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contextualSpacing/>
        <w:jc w:val="center"/>
        <w:spacing w:after="160" w:line="360" w:lineRule="auto"/>
        <w:rPr>
          <w:caps w:val="off"/>
          <w:rFonts w:ascii="Times New Roman" w:eastAsia="Times New Roman" w:hAnsi="Times New Roman" w:cs="&quot;Times New Roman&quot;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  <w:t>Д</w:t>
      </w: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4"/>
          <w:szCs w:val="24"/>
          <w:rtl w:val="off"/>
        </w:rPr>
        <w:t xml:space="preserve">еловая игра как метод интерактивного обучения </w:t>
      </w:r>
    </w:p>
    <w:p>
      <w:pPr>
        <w:contextualSpacing/>
        <w:jc w:val="center"/>
        <w:spacing w:after="160" w:line="360" w:lineRule="auto"/>
        <w:rPr>
          <w:caps w:val="off"/>
          <w:rFonts w:ascii="Times New Roman" w:eastAsia="Times New Roman" w:hAnsi="Times New Roman" w:cs="&quot;Times New Roman&quot;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Times New Roman&quot;"/>
          <w:b/>
          <w:bCs/>
          <w:i w:val="0"/>
          <w:sz w:val="24"/>
          <w:szCs w:val="24"/>
          <w:rtl w:val="off"/>
        </w:rPr>
        <w:t>на занятиях по финансовой грамотности</w:t>
      </w:r>
    </w:p>
    <w:p>
      <w:pPr>
        <w:contextualSpacing/>
        <w:jc w:val="center"/>
        <w:spacing w:after="160" w:line="360" w:lineRule="auto"/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</w:pP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  <w:t>О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</w:rPr>
        <w:t>сновная задача современного учителя – выбрать формы и методы организации внеурочной деятельности учащихся, которые соответствуют поставленной цели – развитию личности ученика. Важнейшими развивающими способами являются деятельность и общение. Учителю очень важно развить в ребенке его природную потребность к самостоятельной деятельности и общению. Для этого очень актуально использование различных игровых технологий.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</w:rPr>
        <w:t xml:space="preserve">Применение в учебном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  <w:rtl w:val="off"/>
        </w:rPr>
        <w:t xml:space="preserve">процессе </w:t>
      </w:r>
      <w:r>
        <w:rPr>
          <w:caps w:val="off"/>
          <w:rFonts w:ascii="Times New Roman" w:eastAsia="Times New Roman" w:hAnsi="Times New Roman" w:cs="&quot;Times New Roman&quot;"/>
          <w:b w:val="0"/>
          <w:i w:val="0"/>
          <w:sz w:val="24"/>
          <w:szCs w:val="24"/>
        </w:rPr>
        <w:t>игровых технологий стимулирует развитие всех сфер личности учащихся – мотивационной, интеллектуальной, эмоционально-волевой, коммуникативной, деятельностной, морально-нравственной. 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Деловая игра используется для решения комплексных задач.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 xml:space="preserve"> И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 xml:space="preserve">митация реальной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 xml:space="preserve">жизненной 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ситуации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>, с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</w:rPr>
        <w:t>редство развития творческого мышления, область научно-технического знания, метод исследования, способ решения практических задач – это все о деловой игре.</w:t>
      </w:r>
      <w:r>
        <w:rPr>
          <w:caps w:val="off"/>
          <w:rFonts w:ascii="Times New Roman" w:eastAsia="Times New Roman" w:hAnsi="Times New Roman" w:cs="Arial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</w:rPr>
        <w:t>Для проведения занятия по финансовой грамотности</w:t>
      </w:r>
      <w:r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  <w:rtl w:val="off"/>
        </w:rPr>
        <w:t xml:space="preserve"> деловая игра применяется как </w:t>
      </w:r>
      <w:r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</w:rPr>
        <w:t>метод, предполагающи</w:t>
      </w:r>
      <w:r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  <w:rtl w:val="off"/>
        </w:rPr>
        <w:t>й</w:t>
      </w:r>
      <w:r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</w:rPr>
        <w:t xml:space="preserve"> интерактивное обучение школьников</w:t>
      </w:r>
      <w:r>
        <w:rPr>
          <w:caps w:val="off"/>
          <w:rFonts w:ascii="Times New Roman" w:eastAsia="Times New Roman" w:hAnsi="Times New Roman" w:cs="-apple-system"/>
          <w:b w:val="0"/>
          <w:bCs w:val="0"/>
          <w:i w:val="0"/>
          <w:iCs w:val="0"/>
          <w:sz w:val="24"/>
          <w:szCs w:val="24"/>
          <w:rtl w:val="off"/>
        </w:rPr>
        <w:t>.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</w:rPr>
        <w:t xml:space="preserve">1. </w:t>
      </w: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  <w:rtl w:val="off"/>
        </w:rPr>
        <w:t>Метод интерактивного обучения</w:t>
      </w:r>
      <w:r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  <w:t xml:space="preserve"> -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>деловая игра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.</w:t>
      </w:r>
    </w:p>
    <w:p>
      <w:pPr>
        <w:ind w:firstLine="0"/>
        <w:contextualSpacing/>
        <w:jc w:val="both"/>
        <w:spacing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</w:rPr>
        <w:t>2. Цель</w:t>
      </w: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  <w:rtl w:val="off"/>
        </w:rPr>
        <w:t>:</w:t>
      </w:r>
    </w:p>
    <w:p>
      <w:pPr>
        <w:ind w:firstLine="0"/>
        <w:contextualSpacing/>
        <w:jc w:val="both"/>
        <w:spacing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способствовать формированию у детей понимания основных экономических понятий через игровую деятельность.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</w:rPr>
        <w:t xml:space="preserve">3. Общие сведения 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 xml:space="preserve">В ходе деловой игры обучающиеся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>условно воспроизв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 xml:space="preserve">одят,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>моделир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уют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 некотор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 xml:space="preserve">ую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>реальн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ую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 деятельност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ь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,  совместно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 xml:space="preserve">её 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>осваивают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.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</w:rPr>
        <w:t xml:space="preserve"> При этом каждый ученик решает свою отдельную задачу в соответствии со своей ролью и функцией. В совместной деятельности у учащихся развиваются и навыки сотрудничества</w:t>
      </w:r>
      <w:r>
        <w:rPr>
          <w:caps w:val="off"/>
          <w:rFonts w:ascii="Times New Roman" w:eastAsia="Times New Roman" w:hAnsi="Times New Roman" w:cs="&quot;PT Sans&quot;"/>
          <w:b w:val="0"/>
          <w:i w:val="0"/>
          <w:sz w:val="24"/>
          <w:szCs w:val="24"/>
          <w:rtl w:val="off"/>
        </w:rPr>
        <w:t>.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</w:rPr>
        <w:t>4. Предполагаемые результаты</w:t>
      </w:r>
    </w:p>
    <w:p>
      <w:pPr>
        <w:ind w:firstLine="0"/>
        <w:contextualSpacing/>
        <w:jc w:val="both"/>
        <w:spacing w:line="36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В ходе деловой игры обучающиеся получат возможность научиться:</w:t>
      </w:r>
    </w:p>
    <w:p>
      <w:pPr>
        <w:ind w:firstLine="0"/>
        <w:contextualSpacing/>
        <w:jc w:val="both"/>
        <w:spacing w:line="36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- быстро пополнять свои знания до необходимого минимума, рассматривая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определенную проблему в условиях значительного сокращения времени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  <w:p>
      <w:pPr>
        <w:contextualSpacing/>
        <w:jc w:val="both"/>
        <w:spacing w:line="36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- работать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в группах </w:t>
      </w:r>
      <w:r>
        <w:rPr>
          <w:rFonts w:ascii="Times New Roman" w:eastAsia="Times New Roman" w:hAnsi="Times New Roman" w:hint="default"/>
          <w:sz w:val="24"/>
          <w:szCs w:val="24"/>
        </w:rPr>
        <w:t>при подготовке и принятии решений;</w:t>
      </w:r>
    </w:p>
    <w:p>
      <w:pPr>
        <w:contextualSpacing/>
        <w:jc w:val="both"/>
        <w:spacing w:line="36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4"/>
          <w:szCs w:val="24"/>
        </w:rPr>
        <w:t>ори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ентироваться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в нестандартных ситуациях;</w:t>
      </w:r>
    </w:p>
    <w:p>
      <w:pPr>
        <w:contextualSpacing/>
        <w:jc w:val="both"/>
        <w:spacing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концентрировать внимание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на главных аспектах проблемы и устанавливать причинно-следственные связи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.</w:t>
      </w: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  <w:rtl w:val="off"/>
        </w:rPr>
      </w:pP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  <w:rtl w:val="off"/>
        </w:rPr>
      </w:pPr>
    </w:p>
    <w:p>
      <w:pPr>
        <w:contextualSpacing/>
        <w:jc w:val="both"/>
        <w:spacing w:after="160" w:line="360" w:lineRule="auto"/>
        <w:rPr>
          <w:caps w:val="off"/>
          <w:rFonts w:ascii="Times New Roman" w:eastAsia="Times New Roman" w:hAnsi="Times New Roman" w:cs="-apple-system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</w:rPr>
        <w:t>5. Пример применения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b/>
          <w:bCs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  <w:spacing w:val="0"/>
          <w:rtl w:val="off"/>
        </w:rPr>
        <w:t xml:space="preserve">4 класс. </w:t>
      </w:r>
      <w:r>
        <w:rPr>
          <w:rFonts w:ascii="Times New Roman" w:eastAsia="Times New Roman" w:hAnsi="Times New Roman" w:hint="default"/>
          <w:b/>
          <w:bCs/>
          <w:sz w:val="24"/>
          <w:szCs w:val="24"/>
          <w:spacing w:val="0"/>
        </w:rPr>
        <w:t>Занятие 6. Как я умею пользоваться деньгами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b/>
          <w:i/>
          <w:sz w:val="24"/>
          <w:szCs w:val="24"/>
          <w:spacing w:val="0"/>
          <w:rtl w:val="off"/>
        </w:rPr>
      </w:pPr>
      <w:r>
        <w:rPr>
          <w:caps w:val="off"/>
          <w:rFonts w:ascii="Times New Roman" w:eastAsia="Times New Roman" w:hAnsi="Times New Roman" w:cs="-apple-system"/>
          <w:b/>
          <w:bCs/>
          <w:i w:val="0"/>
          <w:sz w:val="24"/>
          <w:szCs w:val="24"/>
          <w:rtl w:val="off"/>
        </w:rPr>
        <w:t>Д</w:t>
      </w:r>
      <w:r>
        <w:rPr>
          <w:caps w:val="off"/>
          <w:rFonts w:ascii="Times New Roman" w:eastAsia="Times New Roman" w:hAnsi="Times New Roman" w:cs="&quot;PT Sans&quot;"/>
          <w:b/>
          <w:bCs/>
          <w:i w:val="0"/>
          <w:sz w:val="24"/>
          <w:szCs w:val="24"/>
        </w:rPr>
        <w:t>еловая игра</w:t>
      </w:r>
      <w:r>
        <w:rPr>
          <w:caps w:val="off"/>
          <w:rFonts w:ascii="Times New Roman" w:eastAsia="Times New Roman" w:hAnsi="Times New Roman" w:cs="&quot;PT Sans&quot;"/>
          <w:b/>
          <w:bCs/>
          <w:i w:val="0"/>
          <w:sz w:val="24"/>
          <w:szCs w:val="24"/>
          <w:rtl w:val="off"/>
        </w:rPr>
        <w:t xml:space="preserve"> “Финансовый советник”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  <w:t xml:space="preserve">Цель: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создать условия для формирования умения распоряжаться деньгами.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  <w:t xml:space="preserve">Основные понятия: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товары, услуги, обмен, банк, банковская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карта.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  <w:t>Планируемые результаты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  <w:t xml:space="preserve">Личностные результаты: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понимание того, что деньги не цель,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а средство обмена.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  <w:t>Метапредметные результаты: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• ставить личные цели развития финансовой грамотности;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• определять свои финансовые цели;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• составлять простой план своих действий в соответствии с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финансовой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целью;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• проявлять познавательную и творческую инициативу в применении финансовых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знаний для решения элементарных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iCs w:val="0"/>
          <w:sz w:val="24"/>
          <w:szCs w:val="24"/>
          <w:spacing w:val="0"/>
        </w:rPr>
        <w:t>вопросов в области экономики семьи.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b/>
          <w:i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b/>
          <w:i w:val="0"/>
          <w:iCs w:val="0"/>
          <w:sz w:val="24"/>
          <w:szCs w:val="24"/>
          <w:spacing w:val="0"/>
        </w:rPr>
        <w:t>Предметные результаты: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• различать виды денег;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• решать и составлять задачи с простыми денежными расчётами.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b/>
          <w:i w:val="0"/>
          <w:sz w:val="24"/>
          <w:szCs w:val="24"/>
          <w:spacing w:val="0"/>
        </w:rPr>
        <w:t xml:space="preserve">Игровой замысел.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Учащимся предлагается помочь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иностранному гостю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, приехавшему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в Россию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, спланировать свои расходы на неделю. Зарубежный друг  имеет 5 тыс. руб.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</w:rPr>
      </w:pPr>
      <w:r>
        <w:rPr>
          <w:rFonts w:ascii="Times New Roman" w:eastAsia="Times New Roman" w:hAnsi="Times New Roman" w:hint="default"/>
          <w:b/>
          <w:i w:val="0"/>
          <w:sz w:val="24"/>
          <w:szCs w:val="24"/>
          <w:spacing w:val="0"/>
        </w:rPr>
        <w:t>Игровая задача:</w:t>
      </w:r>
      <w:r>
        <w:rPr>
          <w:rFonts w:ascii="Times New Roman" w:eastAsia="Times New Roman" w:hAnsi="Times New Roman" w:hint="default"/>
          <w:b/>
          <w:i/>
          <w:sz w:val="24"/>
          <w:szCs w:val="24"/>
          <w:spacing w:val="0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распределить 5 тыс. руб. на неделю с учётом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игровой ситуации и особенностей направлений расходов зарубежного гостя (экскурсии, сувениры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и др.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).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Задание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направлено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на проверку понимания, что такое финансовый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план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, в котором обучающиеся должны показать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правильность произведённых расчётов, обоснова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ть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финансов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ый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план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, показав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приоритет первоочередных трат над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необязательными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, учитывая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интерес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ы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гостя.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b/>
          <w:i w:val="0"/>
          <w:sz w:val="24"/>
          <w:szCs w:val="24"/>
          <w:spacing w:val="0"/>
        </w:rPr>
        <w:t xml:space="preserve">Учебная цель: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создать условия для реализации умений выполнять денежные расчёты и распределять расходы на условном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примере.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Класс делится на группы финансовых советников (по 3–5 человек)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, один человек в группе играет роль иностранного гостя.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drawing>
          <wp:anchor distT="0" distB="0" distL="114300" distR="114300" behindDoc="0" locked="0" layoutInCell="1" simplePos="0" relativeHeight="251660288" allowOverlap="1" hidden="0">
            <wp:simplePos x="0" y="0"/>
            <wp:positionH relativeFrom="column">
              <wp:posOffset>-5602</wp:posOffset>
            </wp:positionH>
            <wp:positionV relativeFrom="paragraph">
              <wp:posOffset>267917</wp:posOffset>
            </wp:positionV>
            <wp:extent cx="1781658" cy="2118881"/>
            <wp:effectExtent l="0" t="0" r="0" b="0"/>
            <wp:wrapSquare wrapText="bothSides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658" cy="2118881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С помощью карточек, на которых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указана величина различных расходов, дети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самостоятельно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составляют для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иностранного гостя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личный финансовый план расходов на неделю. Ребята соблюдают два условия: бюджет расходов не превышает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5 тыс. руб.,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иностранный гость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должен провести время интересно и с пользой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spacing w:val="0"/>
        </w:rPr>
        <w:t>Затем на основе самостоятельной работы ребята в группах составляют общий финансовый план расходов – отбирают предложения, с которыми согласны все члены группы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, в том числе и иностранный гость.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 Общий продукт работы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финансовых советников оформляется в виде сводной таблицы.</w:t>
      </w:r>
    </w:p>
    <w:p>
      <w:pPr>
        <w:ind w:leftChars="0" w:left="0" w:rightChars="0" w:right="0" w:firstLineChars="0" w:firstLine="0"/>
        <w:autoSpaceDE w:val="off"/>
        <w:autoSpaceDN w:val="off"/>
        <w:contextualSpacing/>
        <w:wordWrap/>
        <w:jc w:val="both"/>
        <w:spacing w:after="0" w:before="0" w:line="360" w:lineRule="auto"/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/>
          <w:sz w:val="24"/>
          <w:szCs w:val="24"/>
          <w:spacing w:val="0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Во время презентаций результатов работы в группах учащиеся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 xml:space="preserve">оценивают 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составленный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финансовый план  по предложенным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учителем критериям (например, хватит ли ему 5 тыс. руб., насколько запланированные расходы удовлетворяют личные потребности</w:t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и т. д.).</w:t>
      </w:r>
    </w:p>
    <w:p>
      <w:pPr>
        <w:contextualSpacing/>
        <w:jc w:val="both"/>
        <w:spacing w:after="160" w:line="360" w:lineRule="auto"/>
        <w:rPr>
          <w:rFonts w:ascii="Times New Roman" w:eastAsia="Times New Roman" w:hAnsi="Times New Roman"/>
          <w:sz w:val="24"/>
          <w:szCs w:val="24"/>
          <w:spacing w:val="0"/>
          <w:rtl w:val="off"/>
        </w:rPr>
      </w:pPr>
      <w:r>
        <w:rPr>
          <w:rFonts w:ascii="Times New Roman" w:eastAsia="Times New Roman" w:hAnsi="Times New Roman"/>
          <w:sz w:val="24"/>
          <w:szCs w:val="24"/>
          <w:spacing w:val="0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0"/>
          <w:rtl w:val="off"/>
        </w:rPr>
        <w:t>Во время презентации своей работы каждая группа финансовых помощников должна обосновать составленный план расходов и прийти к выводу, что ф</w:t>
      </w:r>
      <w:r>
        <w:rPr>
          <w:rFonts w:ascii="Times New Roman" w:eastAsia="Times New Roman" w:hAnsi="Times New Roman" w:hint="default"/>
          <w:sz w:val="24"/>
          <w:szCs w:val="24"/>
          <w:spacing w:val="0"/>
        </w:rPr>
        <w:t>инансовый план помогает управлять своими финансами, более продуманно и экономно расходовать карманные деньги, целенаправленно копить на какие-либо желанные вещи.</w:t>
      </w:r>
    </w:p>
    <w:p>
      <w:pPr>
        <w:contextualSpacing/>
        <w:jc w:val="both"/>
        <w:spacing w:after="160" w:line="360" w:lineRule="auto"/>
        <w:rPr>
          <w:rtl w:val="off"/>
        </w:rPr>
      </w:pPr>
    </w:p>
    <w:p>
      <w:pPr>
        <w:contextualSpacing/>
        <w:jc w:val="both"/>
        <w:spacing w:after="160" w:line="360" w:lineRule="auto"/>
      </w:pPr>
    </w:p>
    <w:sectPr>
      <w:pgSz w:w="11906" w:h="16838"/>
      <w:pgMar w:top="675" w:right="7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Times New Roman&quot;">
    <w:notTrueType w:val="false"/>
  </w:font>
  <w:font w:name="-apple-system">
    <w:charset w:val="00"/>
    <w:notTrueType w:val="false"/>
  </w:font>
  <w:font w:name="Arial">
    <w:panose1 w:val="020B0604020202020204"/>
    <w:notTrueType w:val="false"/>
    <w:sig w:usb0="E0002EFF" w:usb1="C000785B" w:usb2="00000009" w:usb3="00000001" w:csb0="400001FF" w:csb1="FFFF0000"/>
  </w:font>
  <w:font w:name="&quot;PT Sans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Вячеслав</cp:lastModifiedBy>
  <cp:revision>1</cp:revision>
  <dcterms:created xsi:type="dcterms:W3CDTF">2020-03-28T17:06:17Z</dcterms:created>
  <dcterms:modified xsi:type="dcterms:W3CDTF">2020-11-10T16:43:35Z</dcterms:modified>
  <cp:version>0900.0100.01</cp:version>
</cp:coreProperties>
</file>