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774" w:rsidRPr="005B7774" w:rsidRDefault="005B7774" w:rsidP="005B777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Style w:val="apple-converted-space"/>
          <w:rFonts w:ascii="Arial" w:hAnsi="Arial" w:cs="Arial"/>
          <w:b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"Развитие личностного, творческого потенциала учащихся, в интегральной системе образовательного пространства" </w:t>
      </w:r>
      <w:r w:rsidRPr="005B7774">
        <w:rPr>
          <w:rFonts w:ascii="Times New Roman" w:hAnsi="Times New Roman" w:cs="Times New Roman"/>
          <w:color w:val="000000" w:themeColor="text1"/>
          <w:sz w:val="20"/>
          <w:szCs w:val="20"/>
        </w:rPr>
        <w:t>(статья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 методической разработкой</w:t>
      </w:r>
      <w:r w:rsidRPr="005B7774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5B7774" w:rsidRPr="005B7774" w:rsidRDefault="005B7774" w:rsidP="005B777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B777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«Активизация познавательной деятельности учащихся в интегральной системе обучения при изучении темы: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5B7774">
        <w:rPr>
          <w:rFonts w:ascii="Times New Roman" w:hAnsi="Times New Roman" w:cs="Times New Roman"/>
          <w:b/>
          <w:i/>
          <w:iCs/>
          <w:sz w:val="24"/>
          <w:szCs w:val="24"/>
        </w:rPr>
        <w:t>«Божественная пропорция»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 </w:t>
      </w:r>
      <w:r w:rsidRPr="005B7774">
        <w:rPr>
          <w:rFonts w:ascii="Times New Roman" w:hAnsi="Times New Roman" w:cs="Times New Roman"/>
          <w:i/>
          <w:iCs/>
          <w:sz w:val="20"/>
          <w:szCs w:val="20"/>
        </w:rPr>
        <w:t>(конкурс)</w:t>
      </w:r>
    </w:p>
    <w:p w:rsidR="005B7774" w:rsidRDefault="005B7774" w:rsidP="005B7774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Авторы: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</w:rPr>
        <w:t>Булдыженко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Евгения Александровна учитель изобразительного искусства, искусства МБОУ СОШ №12 г. Лиски.</w:t>
      </w:r>
    </w:p>
    <w:p w:rsidR="005B7774" w:rsidRDefault="005B7774" w:rsidP="005B7774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Антипова Елена Игоревна учитель математики МБОУ СОШ №12 г. Лиски.</w:t>
      </w:r>
    </w:p>
    <w:p w:rsidR="005B7774" w:rsidRDefault="005B7774" w:rsidP="005B7774">
      <w:pPr>
        <w:pStyle w:val="a3"/>
        <w:shd w:val="clear" w:color="auto" w:fill="FFFFFF"/>
        <w:rPr>
          <w:rStyle w:val="apple-converted-space"/>
          <w:color w:val="000000"/>
          <w:shd w:val="clear" w:color="auto" w:fill="FFFFFF"/>
        </w:rPr>
      </w:pPr>
      <w:r>
        <w:t xml:space="preserve">В  основе  Федерального  государственного  образовательного  стандарта лежит  системно - </w:t>
      </w:r>
      <w:proofErr w:type="spellStart"/>
      <w:r>
        <w:t>деятельностный</w:t>
      </w:r>
      <w:proofErr w:type="spellEnd"/>
      <w:r>
        <w:t xml:space="preserve"> подход, который  направлен  на  раскрытие способностей  каждого  ребёнка,  формирование  личностных  характеристик выпускников, а  также готовности  к жизни в современном быстроменяющемся мире, требующем  гибкости,  новизны,  оригинальности  мышления  при  принятии  решений. </w:t>
      </w:r>
      <w:r>
        <w:rPr>
          <w:color w:val="000000"/>
          <w:shd w:val="clear" w:color="auto" w:fill="FFFFFF"/>
        </w:rPr>
        <w:t>Роль учителя – быть вдумчивым помощником, стимулируя учащихся к неустанному познанию и помогая им сформировать навыки продуктивного мышления. Критическое мышление формируется, прежде всего, в дискуссии, письменных работах и активной работе с текстами. С этими формами работы учащиеся хорошо знакомы, их необходимо только несколько изменить. Думать критически означает проявлять любознательность и использовать исследовательские методы: ставить перед собой вопросы осуществлять планомерный поиск ответов.</w:t>
      </w:r>
      <w:r>
        <w:rPr>
          <w:rStyle w:val="apple-converted-space"/>
          <w:color w:val="000000"/>
          <w:shd w:val="clear" w:color="auto" w:fill="FFFFFF"/>
        </w:rPr>
        <w:t> </w:t>
      </w:r>
    </w:p>
    <w:p w:rsidR="005B7774" w:rsidRDefault="005B7774" w:rsidP="005B7774">
      <w:pPr>
        <w:pStyle w:val="a3"/>
        <w:shd w:val="clear" w:color="auto" w:fill="FFFFFF"/>
      </w:pPr>
      <w:r>
        <w:t xml:space="preserve">Раскрытию  и  развитию  творческого  потенциала  учащихся  способствует использование  методов  научного  творчества  в  процессе  обучения  школьников различным предметам, что позволяет не учить предмету, а учить предметом. Среди современных технологий получили широкое применение  теория  решения  изобретательских задач Г. С. </w:t>
      </w:r>
      <w:proofErr w:type="spellStart"/>
      <w:r>
        <w:t>Альтшуллера</w:t>
      </w:r>
      <w:proofErr w:type="spellEnd"/>
      <w:r>
        <w:t xml:space="preserve"> (ТРИЗ), система непрерывного  креативного  образования  НФТМ-ТРИЗ  М. М. </w:t>
      </w:r>
      <w:proofErr w:type="spellStart"/>
      <w:r>
        <w:t>Зиновкиной</w:t>
      </w:r>
      <w:proofErr w:type="spellEnd"/>
      <w:r>
        <w:t>.  Особенность  НФТМ-ТРИЗ  состоит  в  том,  что  учащийся  из  объекта  обучения становится  субъектом  творчества,  а  учебный  материал  (знания)  из  предмета усвоения становится средством достижения некоторой созидательной цели. Использование  элементов  ТРИЗ - педагогики  в  процессе  обучения  школьников различным  предметам  обеспечивает  реализацию  интегративного  подхода  и позволяет  осуществить  поиск  высокоэффективных  творческих  решений  задач различной сложности.</w:t>
      </w:r>
      <w:r>
        <w:rPr>
          <w:color w:val="000000"/>
        </w:rPr>
        <w:t xml:space="preserve"> Российские педагоги и исследователи представили образовательную технологию развития критического мышления в виде следующих этапов: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</w:rPr>
        <w:t>Первый этап – ВЫЗОВ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– задачи (функции) которого: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актуализировать и проанализировать имеющиеся знания и представления по изучаемой теме;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пробудить к ней интерес;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активизировать учащегося, дать им возможность целенаправленно думать, выражая свои мысли собственными словами; структурировать последующий процесс изучения материала.</w:t>
      </w:r>
      <w:r>
        <w:rPr>
          <w:b/>
          <w:bCs/>
          <w:color w:val="000000"/>
        </w:rPr>
        <w:t xml:space="preserve"> 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Второй этап – ОСМЫСЛЕНИЕ.  </w:t>
      </w:r>
      <w:r>
        <w:rPr>
          <w:bCs/>
          <w:color w:val="000000"/>
        </w:rPr>
        <w:t>Это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 поиск -  стратегии решения поставленной проблемы и составления плана конкретной деятельности; теоретическая и практическая работа по реализации выработанного пути решения. Функции этапа: получение новой информации; ее осмысление (в том числе необходимо перечитывать часть текста в том случае, если учащийся перестает его понимать, воспринимая сообщение, задавать вопросы или записывать, что осталось не понятно для прояснения этого в будущем);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соотнесение новой информации с собственными знаниями. Обучаемые сознательно строят мосты между старыми и новыми знаниями, для того, чтобы создать новое понимание;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поддержание активности, интереса и инерции движения, созданной во время фазы вызова.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Третий этап – РАЗМЫШЛЕНИЕ: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выражение новых идей и информации собственными словами;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целостное  осмысление и обобщение полученной информации. 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Обмена мнениями между учениками и преподавателем;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Анализ всего процесса изучения материала;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Выработка собственного отношения к изучаемому материалу.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Каждому этапу присущи собственные методические приемы и техники, направленные на выполнение задач этапа. 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000000"/>
        </w:rPr>
      </w:pPr>
    </w:p>
    <w:p w:rsidR="005B7774" w:rsidRDefault="005B7774" w:rsidP="005B7774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Ход урока.</w:t>
      </w:r>
    </w:p>
    <w:p w:rsidR="005B7774" w:rsidRDefault="005B7774" w:rsidP="005B777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Учитель.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Долгожданный дан  звонок.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 xml:space="preserve">                  Начинается урок.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Ученики.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Усердно будем мы трудиться,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 xml:space="preserve">                 чтобы чему-то научиться.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Учитель. Прочтите стихотворение и скажите: «О чем оно?»</w:t>
      </w:r>
    </w:p>
    <w:p w:rsidR="005B7774" w:rsidRDefault="005B7774" w:rsidP="005B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Любит природа пропорций гармонию.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br/>
        <w:t xml:space="preserve">Всё, что растёт и живёт, размножаясь, </w:t>
      </w:r>
    </w:p>
    <w:p w:rsidR="005B7774" w:rsidRDefault="005B7774" w:rsidP="005B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Смысла и формы рождает симфонию,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br/>
        <w:t>Вечным законам её подчиняясь,</w:t>
      </w:r>
    </w:p>
    <w:p w:rsidR="005B7774" w:rsidRDefault="005B7774" w:rsidP="005B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Именно это деление вечное —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br/>
        <w:t xml:space="preserve">Общего к большему, большего </w:t>
      </w:r>
      <w:proofErr w:type="gramStart"/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 меньшему —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br/>
        <w:t>Строит гармонию соотношений,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br/>
        <w:t>Природных явлений и божьих творений.</w:t>
      </w:r>
    </w:p>
    <w:p w:rsidR="005B7774" w:rsidRDefault="005B7774" w:rsidP="005B77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В этом сакральная тайна влечения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br/>
        <w:t>Меньшего к большему, большего к</w:t>
      </w:r>
      <w:r w:rsidR="00727471"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 общему,</w:t>
      </w:r>
      <w:r w:rsidR="00727471"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br/>
        <w:t>Твёрдой рукой неведо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мого зодчего.</w:t>
      </w:r>
    </w:p>
    <w:p w:rsidR="005B7774" w:rsidRDefault="005B7774" w:rsidP="005B777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Стихотворение о золотом сечении. </w:t>
      </w:r>
    </w:p>
    <w:p w:rsidR="005B7774" w:rsidRDefault="005B7774" w:rsidP="005B777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Учитель. Почему ты так решил?</w:t>
      </w:r>
    </w:p>
    <w:p w:rsidR="005B7774" w:rsidRDefault="005B7774" w:rsidP="005B777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Ученик. Стихотворение сообщает нам о математических пропорциях.  «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 xml:space="preserve">Общего к большему, большего </w:t>
      </w:r>
      <w:proofErr w:type="gramStart"/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141412"/>
          <w:sz w:val="24"/>
          <w:szCs w:val="24"/>
          <w:lang w:eastAsia="ru-RU"/>
        </w:rPr>
        <w:t> меньшему. Строит гармонию соотношений.  Меньшего к большему, большего к общему».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Учитель. Назовите тему урока.</w:t>
      </w:r>
    </w:p>
    <w:p w:rsidR="005B7774" w:rsidRDefault="005B7774" w:rsidP="005B77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Ученик. Золотое сечение.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Учитель. </w:t>
      </w:r>
      <w:r>
        <w:rPr>
          <w:rFonts w:ascii="Times New Roman" w:hAnsi="Times New Roman" w:cs="Times New Roman"/>
          <w:i/>
          <w:iCs/>
          <w:sz w:val="24"/>
          <w:szCs w:val="24"/>
        </w:rPr>
        <w:t>Заполните в таблице первые две колонки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011"/>
        <w:gridCol w:w="2800"/>
      </w:tblGrid>
      <w:tr w:rsidR="005B7774" w:rsidTr="005B7774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7774" w:rsidRDefault="005B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Знаю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7774" w:rsidRDefault="005B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Хочу узнать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7774" w:rsidRDefault="005B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Узнал</w:t>
            </w:r>
          </w:p>
        </w:tc>
      </w:tr>
      <w:tr w:rsidR="005B7774" w:rsidTr="005B7774">
        <w:trPr>
          <w:trHeight w:val="1378"/>
        </w:trPr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7774" w:rsidRDefault="005B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Божественная  пропорция.</w:t>
            </w:r>
          </w:p>
          <w:p w:rsidR="005B7774" w:rsidRDefault="005B7774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Лежат в основе мироздания.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Золотое сечение – это число иррациональное, оно приближённо равно 1,618</w:t>
            </w:r>
          </w:p>
          <w:p w:rsidR="005B7774" w:rsidRDefault="005B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Золотым сечением пользовалась эпоха Возрождения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7774" w:rsidRDefault="005B777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Узнать больше о  золотом сечение</w:t>
            </w:r>
          </w:p>
          <w:p w:rsidR="005B7774" w:rsidRDefault="005B777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Где широко используется золотое сечение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774" w:rsidRDefault="005B7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7774" w:rsidRDefault="005B7774" w:rsidP="005B777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Учитель. </w:t>
      </w:r>
      <w:r>
        <w:rPr>
          <w:rFonts w:ascii="Times New Roman" w:hAnsi="Times New Roman" w:cs="Times New Roman"/>
          <w:i/>
          <w:iCs/>
          <w:sz w:val="24"/>
          <w:szCs w:val="24"/>
        </w:rPr>
        <w:t>О чем же мы сегодня будем говорить и что делать?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Ученики. </w:t>
      </w:r>
      <w:r>
        <w:rPr>
          <w:rFonts w:ascii="Times New Roman" w:hAnsi="Times New Roman" w:cs="Times New Roman"/>
          <w:i/>
          <w:iCs/>
          <w:sz w:val="24"/>
          <w:szCs w:val="24"/>
        </w:rPr>
        <w:t>Мы получим информацию о золотом сечении, узнаем, где используется, и выполним исследовательский проект, в котором сделаем выводы.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Учитель. Первый этап нашего урока знакомимся с золотым сечением. На партах у вас лежит дидактический материал с иллюстрациями и текстом по изобразительному искусству и учебник математики, которые помогут вам приобрести информацию по теме урока. 2 минуты.</w:t>
      </w:r>
    </w:p>
    <w:p w:rsidR="005B7774" w:rsidRDefault="005B7774" w:rsidP="005B777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Учитель.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А теперь посмотрим видеофильм: «Золотое сечение» </w:t>
      </w:r>
    </w:p>
    <w:p w:rsidR="005B7774" w:rsidRDefault="005B7774" w:rsidP="005B7774">
      <w:pPr>
        <w:spacing w:after="0"/>
        <w:rPr>
          <w:rStyle w:val="c2"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Учитель.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 видеофильму,  дидактическому материалу и презентации проведем исследовательскую работу.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«Что же такое, Золотое сечение?».  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Ученик. «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Золотое сечение» - это такая соразмерность частей между собой и по отношению к целому, при  которой целое так относится к большей части, как большая часть к меньшей. </w:t>
      </w:r>
      <w:r>
        <w:rPr>
          <w:rStyle w:val="c1"/>
          <w:b/>
          <w:bCs/>
          <w:i/>
          <w:iCs/>
          <w:color w:val="000000"/>
          <w:bdr w:val="none" w:sz="0" w:space="0" w:color="auto" w:frame="1"/>
        </w:rPr>
        <w:t>a</w:t>
      </w:r>
      <w:proofErr w:type="gramStart"/>
      <w:r>
        <w:rPr>
          <w:rStyle w:val="c1"/>
          <w:b/>
          <w:bCs/>
          <w:color w:val="000000"/>
          <w:bdr w:val="none" w:sz="0" w:space="0" w:color="auto" w:frame="1"/>
        </w:rPr>
        <w:t> :</w:t>
      </w:r>
      <w:proofErr w:type="gramEnd"/>
      <w:r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>
        <w:rPr>
          <w:rStyle w:val="c1"/>
          <w:b/>
          <w:bCs/>
          <w:i/>
          <w:iCs/>
          <w:color w:val="000000"/>
          <w:bdr w:val="none" w:sz="0" w:space="0" w:color="auto" w:frame="1"/>
        </w:rPr>
        <w:t>b</w:t>
      </w:r>
      <w:r>
        <w:rPr>
          <w:rStyle w:val="c1"/>
          <w:b/>
          <w:bCs/>
          <w:color w:val="000000"/>
          <w:bdr w:val="none" w:sz="0" w:space="0" w:color="auto" w:frame="1"/>
        </w:rPr>
        <w:t> =</w:t>
      </w:r>
      <w:r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>
        <w:rPr>
          <w:rStyle w:val="c1"/>
          <w:b/>
          <w:bCs/>
          <w:i/>
          <w:iCs/>
          <w:color w:val="000000"/>
          <w:bdr w:val="none" w:sz="0" w:space="0" w:color="auto" w:frame="1"/>
        </w:rPr>
        <w:t>b</w:t>
      </w:r>
      <w:r>
        <w:rPr>
          <w:rStyle w:val="c1"/>
          <w:b/>
          <w:bCs/>
          <w:color w:val="000000"/>
          <w:bdr w:val="none" w:sz="0" w:space="0" w:color="auto" w:frame="1"/>
        </w:rPr>
        <w:t> :</w:t>
      </w:r>
      <w:r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>
        <w:rPr>
          <w:rStyle w:val="c1"/>
          <w:b/>
          <w:bCs/>
          <w:i/>
          <w:iCs/>
          <w:color w:val="000000"/>
          <w:bdr w:val="none" w:sz="0" w:space="0" w:color="auto" w:frame="1"/>
        </w:rPr>
        <w:t>c</w:t>
      </w:r>
      <w:r>
        <w:rPr>
          <w:rStyle w:val="c1"/>
          <w:b/>
          <w:bCs/>
          <w:color w:val="000000"/>
          <w:bdr w:val="none" w:sz="0" w:space="0" w:color="auto" w:frame="1"/>
        </w:rPr>
        <w:t xml:space="preserve">  или </w:t>
      </w:r>
      <w:r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>
        <w:rPr>
          <w:rStyle w:val="c1"/>
          <w:b/>
          <w:bCs/>
          <w:i/>
          <w:iCs/>
          <w:color w:val="000000"/>
          <w:bdr w:val="none" w:sz="0" w:space="0" w:color="auto" w:frame="1"/>
        </w:rPr>
        <w:t>с</w:t>
      </w:r>
      <w:r>
        <w:rPr>
          <w:rStyle w:val="c1"/>
          <w:b/>
          <w:bCs/>
          <w:color w:val="000000"/>
          <w:bdr w:val="none" w:sz="0" w:space="0" w:color="auto" w:frame="1"/>
        </w:rPr>
        <w:t> :</w:t>
      </w:r>
      <w:r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>
        <w:rPr>
          <w:rStyle w:val="c1"/>
          <w:b/>
          <w:bCs/>
          <w:i/>
          <w:iCs/>
          <w:color w:val="000000"/>
          <w:bdr w:val="none" w:sz="0" w:space="0" w:color="auto" w:frame="1"/>
        </w:rPr>
        <w:t>b</w:t>
      </w:r>
      <w:r>
        <w:rPr>
          <w:rStyle w:val="c1"/>
          <w:b/>
          <w:bCs/>
          <w:color w:val="000000"/>
          <w:bdr w:val="none" w:sz="0" w:space="0" w:color="auto" w:frame="1"/>
        </w:rPr>
        <w:t> =</w:t>
      </w:r>
      <w:r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>
        <w:rPr>
          <w:rStyle w:val="c1"/>
          <w:b/>
          <w:bCs/>
          <w:i/>
          <w:iCs/>
          <w:color w:val="000000"/>
          <w:bdr w:val="none" w:sz="0" w:space="0" w:color="auto" w:frame="1"/>
        </w:rPr>
        <w:t>b</w:t>
      </w:r>
      <w:r>
        <w:rPr>
          <w:rStyle w:val="c1"/>
          <w:b/>
          <w:bCs/>
          <w:color w:val="000000"/>
          <w:bdr w:val="none" w:sz="0" w:space="0" w:color="auto" w:frame="1"/>
        </w:rPr>
        <w:t> :</w:t>
      </w:r>
      <w:r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>
        <w:rPr>
          <w:rStyle w:val="c1"/>
          <w:b/>
          <w:bCs/>
          <w:i/>
          <w:iCs/>
          <w:color w:val="000000"/>
          <w:bdr w:val="none" w:sz="0" w:space="0" w:color="auto" w:frame="1"/>
        </w:rPr>
        <w:t>а</w:t>
      </w:r>
      <w:r>
        <w:rPr>
          <w:rStyle w:val="c1"/>
          <w:b/>
          <w:bCs/>
          <w:color w:val="000000"/>
          <w:bdr w:val="none" w:sz="0" w:space="0" w:color="auto" w:frame="1"/>
        </w:rPr>
        <w:t xml:space="preserve">. </w:t>
      </w:r>
    </w:p>
    <w:p w:rsidR="005B7774" w:rsidRPr="00616D0F" w:rsidRDefault="005B7774" w:rsidP="005B7774">
      <w:pPr>
        <w:spacing w:after="0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 xml:space="preserve"> Золотое сечение это число, которое выражает определенное соотношение длин отрезков, обозначают</w:t>
      </w:r>
      <w:r w:rsidR="00616D0F">
        <w:t> </w:t>
      </w:r>
      <w:r>
        <w:rPr>
          <w:rFonts w:ascii="Times New Roman" w:hAnsi="Times New Roman" w:cs="Times New Roman"/>
          <w:sz w:val="24"/>
          <w:szCs w:val="24"/>
        </w:rPr>
        <w:t xml:space="preserve">Ф прописной буквой греческого алфавита.  Число Ф = 1,618. 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Учитель. Кто же придумал «Золотую пропорцию?»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 xml:space="preserve"> Понятие золотого сечения ввел Пифагор, а термин «Золотое сечение» придумал Леонард да Винчи. Итальянский математик Фибоначчи  определил численное значение этого отношения в золотой пропорции. Это отношение стало называться числом Фибоначчи (числом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и). </w:t>
      </w:r>
      <w:r>
        <w:rPr>
          <w:rStyle w:val="apple-converted-space"/>
          <w:rFonts w:ascii="Times New Roman" w:hAnsi="Times New Roman" w:cs="Times New Roman"/>
          <w:color w:val="000000"/>
          <w:sz w:val="23"/>
          <w:szCs w:val="23"/>
          <w:bdr w:val="none" w:sz="0" w:space="0" w:color="auto" w:frame="1"/>
        </w:rPr>
        <w:t xml:space="preserve">Существует </w:t>
      </w:r>
      <w:r>
        <w:rPr>
          <w:rStyle w:val="w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связь</w:t>
      </w:r>
      <w:r>
        <w:rPr>
          <w:rStyle w:val="apple-converted-space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чисел</w:t>
      </w:r>
      <w:r>
        <w:rPr>
          <w:rStyle w:val="apple-converted-space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Фибоначчи</w:t>
      </w:r>
      <w:r>
        <w:rPr>
          <w:rStyle w:val="apple-converted-space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и</w:t>
      </w:r>
      <w:r>
        <w:rPr>
          <w:rStyle w:val="apple-converted-space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 "</w:t>
      </w:r>
      <w:r>
        <w:rPr>
          <w:rStyle w:val="w"/>
          <w:rFonts w:ascii="Times New Roman" w:hAnsi="Times New Roman" w:cs="Times New Roman"/>
        </w:rPr>
        <w:t>Золотого</w:t>
      </w:r>
      <w:r>
        <w:rPr>
          <w:rStyle w:val="apple-converted-space"/>
          <w:rFonts w:ascii="Times New Roman" w:hAnsi="Times New Roman" w:cs="Times New Roman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Style w:val="w"/>
          <w:rFonts w:ascii="Times New Roman" w:hAnsi="Times New Roman" w:cs="Times New Roman"/>
        </w:rPr>
        <w:t>сечения</w:t>
      </w:r>
      <w:r>
        <w:rPr>
          <w:rStyle w:val="apple-converted-space"/>
          <w:rFonts w:ascii="Times New Roman" w:hAnsi="Times New Roman" w:cs="Times New Roman"/>
        </w:rPr>
        <w:t>".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color w:val="000000"/>
          <w:sz w:val="23"/>
          <w:szCs w:val="23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Учитель. Какая же это связь?</w:t>
      </w:r>
    </w:p>
    <w:p w:rsidR="005B7774" w:rsidRDefault="005B7774" w:rsidP="005B777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 xml:space="preserve"> Особенность последовательности чисел состоит в том, что каждый ее член, начиная с третьего, равен сумме двух предыдущих.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Ряд чисел: 1,2,3,5,8,13, 21,34 и т. д.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 2+ 3 = 5; 3+5=8; 5+8+13; 8+13=21; 13+21=34; 21+34=55 и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т.д.,  а также то, что частное двух соседствующих чисел обладает уникальным свойством – приближенностью к числу 1,618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>Учитель.</w:t>
      </w:r>
      <w:r>
        <w:rPr>
          <w:rFonts w:ascii="Times New Roman" w:hAnsi="Times New Roman" w:cs="Times New Roman"/>
          <w:b/>
        </w:rPr>
        <w:t xml:space="preserve">  Сделайте вывод.</w:t>
      </w:r>
    </w:p>
    <w:p w:rsidR="005B7774" w:rsidRDefault="005B7774" w:rsidP="005B77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Множество постоянных можно вычислить с помощью последовательности Фибоначчи -  это есть  самое важное математическое выражение природных явлений из всех когда-либо открытых.</w:t>
      </w:r>
      <w:r>
        <w:rPr>
          <w:b/>
          <w:i/>
          <w:iCs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Золотое сечение признано универсальным законом живых систем и всего Мироздания. 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научных биологических исследованиях выявлено, что, начиная с вирусов и растений и заканчивая организмом человека, всюду заложена  золотая пропорция, которая характеризует соразмерность и гармоничность их строения.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color w:val="000000"/>
          <w:sz w:val="23"/>
          <w:szCs w:val="23"/>
          <w:bdr w:val="none" w:sz="0" w:space="0" w:color="auto" w:frame="1"/>
        </w:rPr>
        <w:t xml:space="preserve"> Действительно, в природе, математике, физике, астрономии, биологии и многих других областях были найдены закономерности чисел Фибоначчи.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i/>
          <w:iCs/>
          <w:sz w:val="24"/>
          <w:szCs w:val="24"/>
        </w:rPr>
        <w:t>Золотое сечение, или золотая пропорция выражает гармоничность, соразмерность, красоту во всем и отражается в природных объектах.</w:t>
      </w:r>
      <w:r>
        <w:rPr>
          <w:rFonts w:ascii="Times New Roman" w:hAnsi="Times New Roman" w:cs="Times New Roman"/>
          <w:i/>
          <w:iCs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b/>
          <w:i/>
          <w:iCs/>
        </w:rPr>
        <w:t>Учитель. Прочтите стихотворение и найдите фразы,  характеризующие золотое сечение</w:t>
      </w:r>
    </w:p>
    <w:p w:rsidR="005B7774" w:rsidRDefault="005B7774" w:rsidP="005B7774">
      <w:pPr>
        <w:tabs>
          <w:tab w:val="left" w:pos="14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94560" cy="1819275"/>
            <wp:effectExtent l="19050" t="0" r="0" b="0"/>
            <wp:wrapSquare wrapText="bothSides"/>
            <wp:docPr id="11" name="Рисунок 1" descr="http://fs3.ppt4web.ru/images/132002/175725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s3.ppt4web.ru/images/132002/175725/640/img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34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c1"/>
          <w:b/>
          <w:bCs/>
          <w:color w:val="000000"/>
          <w:bdr w:val="none" w:sz="0" w:space="0" w:color="auto" w:frame="1"/>
        </w:rPr>
        <w:t> </w:t>
      </w:r>
      <w:r>
        <w:rPr>
          <w:rFonts w:ascii="Times New Roman" w:hAnsi="Times New Roman"/>
          <w:sz w:val="24"/>
          <w:szCs w:val="24"/>
        </w:rPr>
        <w:t>«Все в мире связано в единое начало:</w:t>
      </w:r>
    </w:p>
    <w:p w:rsidR="005B7774" w:rsidRDefault="005B7774" w:rsidP="005B7774">
      <w:pPr>
        <w:tabs>
          <w:tab w:val="left" w:pos="14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движенье волн – шекспировский сонет,</w:t>
      </w:r>
    </w:p>
    <w:p w:rsidR="005B7774" w:rsidRDefault="005B7774" w:rsidP="005B7774">
      <w:pPr>
        <w:tabs>
          <w:tab w:val="left" w:pos="14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симметрии цветка – основы мирозданья,</w:t>
      </w:r>
    </w:p>
    <w:p w:rsidR="005B7774" w:rsidRDefault="005B7774" w:rsidP="005B7774">
      <w:pPr>
        <w:tabs>
          <w:tab w:val="left" w:pos="14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в пенье птиц – симфония планет.</w:t>
      </w:r>
    </w:p>
    <w:p w:rsidR="005B7774" w:rsidRDefault="005B7774" w:rsidP="005B77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Спираль непостижимых личных воль,</w:t>
      </w:r>
    </w:p>
    <w:p w:rsidR="005B7774" w:rsidRDefault="005B7774" w:rsidP="005B77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Заложенная</w:t>
      </w:r>
      <w:proofErr w:type="gramEnd"/>
      <w:r>
        <w:rPr>
          <w:rFonts w:ascii="Times New Roman" w:hAnsi="Times New Roman" w:cs="Times New Roman"/>
        </w:rPr>
        <w:t xml:space="preserve">  в скрытом генном коде</w:t>
      </w:r>
    </w:p>
    <w:p w:rsidR="005B7774" w:rsidRDefault="005B7774" w:rsidP="005B7774">
      <w:pPr>
        <w:tabs>
          <w:tab w:val="left" w:pos="26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Дает нам разгадать свою же роль</w:t>
      </w:r>
    </w:p>
    <w:p w:rsidR="005B7774" w:rsidRDefault="005B7774" w:rsidP="005B77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наблюдать пропорции в природе</w:t>
      </w:r>
    </w:p>
    <w:p w:rsidR="005B7774" w:rsidRDefault="005B7774" w:rsidP="005B77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 в звездах, и в движении фигур,</w:t>
      </w:r>
    </w:p>
    <w:p w:rsidR="005B7774" w:rsidRDefault="005B7774" w:rsidP="005B77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правилам эстетики. </w:t>
      </w:r>
    </w:p>
    <w:p w:rsidR="005B7774" w:rsidRDefault="005B7774" w:rsidP="005B77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зренье сплетает нить симметрий и культур</w:t>
      </w:r>
    </w:p>
    <w:p w:rsidR="005B7774" w:rsidRDefault="005B7774" w:rsidP="005B7774">
      <w:pPr>
        <w:tabs>
          <w:tab w:val="left" w:pos="274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связующую ткань и постиженье</w:t>
      </w:r>
    </w:p>
    <w:p w:rsidR="005B7774" w:rsidRDefault="005B7774" w:rsidP="005B7774">
      <w:pPr>
        <w:tabs>
          <w:tab w:val="left" w:pos="274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>Быть может, так Гиппарх, в  процессе действий,</w:t>
      </w:r>
    </w:p>
    <w:p w:rsidR="005B7774" w:rsidRDefault="005B7774" w:rsidP="005B7774">
      <w:pPr>
        <w:tabs>
          <w:tab w:val="left" w:pos="274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Открыв на небе точки равноденствий,</w:t>
      </w:r>
    </w:p>
    <w:p w:rsidR="005B7774" w:rsidRDefault="005B7774" w:rsidP="005B7774">
      <w:pPr>
        <w:tabs>
          <w:tab w:val="left" w:pos="274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Предвидел связь священных сфер и лет,</w:t>
      </w:r>
    </w:p>
    <w:p w:rsidR="005B7774" w:rsidRDefault="005B7774" w:rsidP="005B7774">
      <w:pPr>
        <w:tabs>
          <w:tab w:val="left" w:pos="274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элементы внутренней задачи,</w:t>
      </w:r>
    </w:p>
    <w:p w:rsidR="005B7774" w:rsidRDefault="005B7774" w:rsidP="005B7774">
      <w:pPr>
        <w:tabs>
          <w:tab w:val="left" w:pos="274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в золотых сечениях планет-</w:t>
      </w:r>
    </w:p>
    <w:p w:rsidR="005B7774" w:rsidRDefault="005B7774" w:rsidP="005B7774">
      <w:pPr>
        <w:tabs>
          <w:tab w:val="left" w:pos="274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Божественные числа Фибоначчи».</w:t>
      </w:r>
    </w:p>
    <w:p w:rsidR="005B7774" w:rsidRDefault="005B7774" w:rsidP="005B7774">
      <w:pPr>
        <w:tabs>
          <w:tab w:val="left" w:pos="5715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18"/>
          <w:szCs w:val="18"/>
        </w:rPr>
        <w:t>Юрий  Куликовский.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</w:rPr>
        <w:t xml:space="preserve">Учитель. Напишите </w:t>
      </w:r>
      <w:proofErr w:type="spellStart"/>
      <w:r>
        <w:rPr>
          <w:rFonts w:ascii="Times New Roman" w:hAnsi="Times New Roman" w:cs="Times New Roman"/>
          <w:b/>
          <w:i/>
          <w:iCs/>
        </w:rPr>
        <w:t>синквейн</w:t>
      </w:r>
      <w:proofErr w:type="spellEnd"/>
      <w:r>
        <w:rPr>
          <w:rFonts w:ascii="Times New Roman" w:hAnsi="Times New Roman" w:cs="Times New Roman"/>
          <w:b/>
          <w:i/>
          <w:iCs/>
        </w:rPr>
        <w:t xml:space="preserve">  по теме урока</w:t>
      </w:r>
      <w:r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Ученик.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Пропорция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Божественная, абсолютная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Определяет, выражает, властвует 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Вселенная заш</w:t>
      </w:r>
      <w:r w:rsidR="00334E1D">
        <w:rPr>
          <w:rFonts w:ascii="Times New Roman" w:hAnsi="Times New Roman" w:cs="Times New Roman"/>
          <w:b/>
          <w:i/>
          <w:iCs/>
          <w:sz w:val="24"/>
          <w:szCs w:val="24"/>
        </w:rPr>
        <w:t>и</w:t>
      </w:r>
      <w:r w:rsidR="00375102">
        <w:rPr>
          <w:rFonts w:ascii="Times New Roman" w:hAnsi="Times New Roman" w:cs="Times New Roman"/>
          <w:b/>
          <w:i/>
          <w:iCs/>
          <w:sz w:val="24"/>
          <w:szCs w:val="24"/>
        </w:rPr>
        <w:t>фровала в каждом уголке природы</w:t>
      </w:r>
      <w:bookmarkStart w:id="0" w:name="_GoBack"/>
      <w:bookmarkEnd w:id="0"/>
      <w:r w:rsidR="00334E1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К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од – уникальный и эстетически гармоничный: божественную пропорцию, золотое сечение.</w:t>
      </w:r>
    </w:p>
    <w:p w:rsidR="005B7774" w:rsidRDefault="005B7774" w:rsidP="005B7774">
      <w:pPr>
        <w:spacing w:after="0"/>
        <w:rPr>
          <w:b/>
          <w:i/>
          <w:iCs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Закон</w:t>
      </w:r>
    </w:p>
    <w:p w:rsidR="005B7774" w:rsidRDefault="005B7774" w:rsidP="005B7774">
      <w:pPr>
        <w:pStyle w:val="c5"/>
        <w:spacing w:before="0" w:beforeAutospacing="0" w:after="0" w:afterAutospacing="0"/>
        <w:textAlignment w:val="baseline"/>
      </w:pPr>
      <w:r>
        <w:rPr>
          <w:b/>
          <w:i/>
          <w:iCs/>
        </w:rPr>
        <w:t>Учитель.</w:t>
      </w:r>
      <w:r>
        <w:t xml:space="preserve">  Знаете ли вы, насколько пропорциональны наши тела? Хотите проверить?   Измерьте расстояние от плеча до кончиков пальцев, затем разделите его на расстояние от локтя до тех же кончиков пальцев. </w:t>
      </w:r>
    </w:p>
    <w:p w:rsidR="005B7774" w:rsidRDefault="005B7774" w:rsidP="005B7774">
      <w:pPr>
        <w:pStyle w:val="c5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>Учащиеся выполняют практическую работу.</w:t>
      </w:r>
    </w:p>
    <w:p w:rsidR="005B7774" w:rsidRDefault="005B7774" w:rsidP="005B7774">
      <w:pPr>
        <w:pStyle w:val="c5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  <w:r>
        <w:rPr>
          <w:rStyle w:val="c1"/>
          <w:b/>
          <w:bCs/>
          <w:color w:val="000000"/>
          <w:bdr w:val="none" w:sz="0" w:space="0" w:color="auto" w:frame="1"/>
        </w:rPr>
        <w:t> </w:t>
      </w:r>
      <w:r>
        <w:rPr>
          <w:b/>
          <w:i/>
          <w:iCs/>
        </w:rPr>
        <w:t>Учитель.</w:t>
      </w:r>
      <w:r>
        <w:t xml:space="preserve">  Какое число получилось?</w:t>
      </w:r>
    </w:p>
    <w:p w:rsidR="005B7774" w:rsidRDefault="005B7774" w:rsidP="005B7774">
      <w:pPr>
        <w:spacing w:after="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Ученик.</w:t>
      </w:r>
      <w:r>
        <w:rPr>
          <w:rFonts w:ascii="Times New Roman" w:hAnsi="Times New Roman" w:cs="Times New Roman"/>
          <w:sz w:val="24"/>
          <w:szCs w:val="24"/>
        </w:rPr>
        <w:t xml:space="preserve"> 1,618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i/>
          <w:iCs/>
        </w:rPr>
        <w:t>Учитель.</w:t>
      </w:r>
      <w:r>
        <w:t xml:space="preserve"> Такое же число получится, если вы расстояние верхней части бедра разделите на расстояние от колена до пола. Фаланги пальцев рук, Фаланги пальцев ног. Итак, друзья мои, </w:t>
      </w:r>
      <w:r>
        <w:rPr>
          <w:b/>
        </w:rPr>
        <w:t>Какой же вывод вы можете сделать?</w:t>
      </w:r>
      <w:r>
        <w:t xml:space="preserve"> </w:t>
      </w:r>
    </w:p>
    <w:p w:rsidR="005B7774" w:rsidRDefault="005B7774" w:rsidP="005B7774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</w:rPr>
        <w:t>Ученик.</w:t>
      </w:r>
      <w:r>
        <w:t xml:space="preserve"> </w:t>
      </w:r>
      <w:r>
        <w:rPr>
          <w:b/>
        </w:rPr>
        <w:t>Каждый из нас есть живой пример  «Божественной пропорции».</w:t>
      </w:r>
      <w: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Великий Леонардо да Винчи показал, что тело человека состоит из пропорций, которые равны заветному числу, он назвал человеческое тело «Божественной пропорцией». </w:t>
      </w:r>
      <w:r>
        <w:rPr>
          <w:rFonts w:ascii="Times New Roman" w:hAnsi="Times New Roman" w:cs="Times New Roman"/>
          <w:b/>
          <w:i/>
          <w:iCs/>
        </w:rPr>
        <w:t>Учитель</w:t>
      </w:r>
      <w:r>
        <w:rPr>
          <w:rFonts w:ascii="Times New Roman" w:hAnsi="Times New Roman" w:cs="Times New Roman"/>
          <w:i/>
          <w:iCs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Назовите произведение Леонардо да Винчи выражающее закон Вселенной в образе человека.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Витрувианский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человек» это иллюстрация к научным трудам древнеримского ученого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Витрувия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Леонардо да Винчи показал идеальные пропорции человеческого тела, связанные геометрическими пропорциями квадрата и круга. Отношение между стороной квадрата и радиусом окружности является золотым.</w:t>
      </w:r>
    </w:p>
    <w:p w:rsidR="005B7774" w:rsidRDefault="005B7774" w:rsidP="005B77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iCs/>
        </w:rPr>
        <w:t>Учитель.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Найдите в тексте дидактического материала, что вам уже знакомо о золотом сечении из истории и других предметов.</w:t>
      </w:r>
    </w:p>
    <w:p w:rsidR="005B7774" w:rsidRDefault="005B7774" w:rsidP="005B7774">
      <w:pPr>
        <w:spacing w:after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эпоху Возрождения  «золотое сечение» было очень популярным среди художников, скульпторов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архитекторов. Так, выбирая размеры картины, художники старались, чтобы отношение ее сторон равнялось ФИ. Такой прямоугольник стали называть “золотым”.</w:t>
      </w:r>
    </w:p>
    <w:p w:rsidR="005B7774" w:rsidRDefault="005B7774" w:rsidP="005B777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Универсальный код Природы имеет отношение не только к ботанике, физике и другим естественным наукам, но и лежит в основе поэзии и прозы. Каждое стихотворение обладает своей формой — своей ритмикой и мелодией.  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</w:rPr>
        <w:lastRenderedPageBreak/>
        <w:t>Учитель.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Найдите в тексте дидактического материала и по иллюстрациям, где человек использует закон природы в своих творениях?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>Анализ пропорций выдающихся памятников архитектуры показал, что их основные размеры находятся между собой  в отношениях, очень близким числам Фибоначчи.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 xml:space="preserve">Это соотношение заложено в основе тысяч архитектурных сооружений во всем мире. Людям нравится эта пропорция. Великая пирамида в Гизе, древнегреческий Парфенон, Собор Парижской Богоматери, храм Покрова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390650"/>
            <wp:effectExtent l="19050" t="0" r="9525" b="0"/>
            <wp:docPr id="1" name="Рисунок 1" descr="https://arhivurokov.ru/multiurok/0/9/4/09427431542735c07a0c51f2b73d45b3f4fcf0f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0/9/4/09427431542735c07a0c51f2b73d45b3f4fcf0fd/img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914400"/>
            <wp:effectExtent l="19050" t="0" r="0" b="0"/>
            <wp:docPr id="2" name="Рисунок 16" descr="https://fs00.infourok.ru/images/doc/170/194977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fs00.infourok.ru/images/doc/170/194977/img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96" t="38979" r="12485" b="1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4" w:rsidRDefault="005B7774" w:rsidP="005B77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152525"/>
            <wp:effectExtent l="19050" t="0" r="0" b="0"/>
            <wp:docPr id="3" name="Рисунок 3" descr="https://ds02.infourok.ru/uploads/ex/0b0b/0001438a-0526c234/640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b0b/0001438a-0526c234/640/img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00" t="27046" r="6667" b="1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0" cy="1352550"/>
            <wp:effectExtent l="19050" t="0" r="0" b="0"/>
            <wp:docPr id="4" name="Рисунок 4" descr="https://ds02.infourok.ru/uploads/ex/0c9d/0004c78c-c30e2e92/31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c9d/0004c78c-c30e2e92/310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4" w:rsidRDefault="005B7774" w:rsidP="005B77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400175"/>
            <wp:effectExtent l="19050" t="0" r="0" b="0"/>
            <wp:docPr id="5" name="Рисунок 5" descr="http://interesting-information.ru/wp-content/uploads/2016/01/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teresting-information.ru/wp-content/uploads/2016/01/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1400175"/>
            <wp:effectExtent l="19050" t="0" r="0" b="0"/>
            <wp:docPr id="6" name="Рисунок 4" descr="http://otvet.imgsmail.ru/download/9060365_815819da3f61e7b5088abff4074b0bc6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otvet.imgsmail.ru/download/9060365_815819da3f61e7b5088abff4074b0bc6_8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362075"/>
            <wp:effectExtent l="19050" t="0" r="9525" b="0"/>
            <wp:docPr id="7" name="Рисунок 7" descr="http://kulturologia.ru/files/u8921/Mikel-David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kulturologia.ru/files/u8921/Mikel-David-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 xml:space="preserve"> Закон золотой гармонии  не обошел и скульптуру. Древнегреческие скульпторы вызывают восхищение своими гармоническими формами. Примером может служить скульптура Венеры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Милосской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шедевр античного искусства. Золотые пропорции заложены во всей скульптуре, именно это придает необыкновенный шарм удивительной женщины.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B41BE" w:rsidRDefault="005B7774" w:rsidP="005B777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i/>
          <w:iCs/>
          <w:sz w:val="24"/>
          <w:szCs w:val="24"/>
        </w:rPr>
        <w:t>В эпоху Возрождения художники сделали открытие. Любая картина имеет зрительный центр, который привлекает наше внимание.</w:t>
      </w:r>
      <w:r w:rsidR="005B41BE">
        <w:rPr>
          <w:rFonts w:ascii="Times New Roman" w:hAnsi="Times New Roman" w:cs="Times New Roman"/>
          <w:i/>
          <w:iCs/>
          <w:sz w:val="24"/>
          <w:szCs w:val="24"/>
        </w:rPr>
        <w:t xml:space="preserve"> Центр имеет 4 точки, они делят </w:t>
      </w:r>
      <w:r>
        <w:rPr>
          <w:rFonts w:ascii="Times New Roman" w:hAnsi="Times New Roman" w:cs="Times New Roman"/>
          <w:i/>
          <w:iCs/>
          <w:sz w:val="24"/>
          <w:szCs w:val="24"/>
        </w:rPr>
        <w:t>вели</w:t>
      </w:r>
      <w:r w:rsidR="005B41BE">
        <w:rPr>
          <w:rFonts w:ascii="Times New Roman" w:hAnsi="Times New Roman" w:cs="Times New Roman"/>
          <w:i/>
          <w:iCs/>
          <w:sz w:val="24"/>
          <w:szCs w:val="24"/>
        </w:rPr>
        <w:t xml:space="preserve">чину изображения по горизонтали 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5B41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вертикали</w:t>
      </w:r>
      <w:r w:rsidR="005B41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="005B41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золотом</w:t>
      </w:r>
      <w:r w:rsidR="005B41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сечении,</w:t>
      </w:r>
      <w:r w:rsidR="005B41BE" w:rsidRPr="005B41BE">
        <w:t xml:space="preserve"> </w:t>
      </w:r>
      <w:r w:rsidR="005B41BE" w:rsidRPr="005B41BE">
        <w:rPr>
          <w:rFonts w:ascii="Times New Roman" w:hAnsi="Times New Roman" w:cs="Times New Roman"/>
          <w:i/>
          <w:iCs/>
          <w:sz w:val="24"/>
          <w:szCs w:val="24"/>
        </w:rPr>
        <w:t>то</w:t>
      </w:r>
      <w:r w:rsidR="005B41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B41BE" w:rsidRPr="005B41BE">
        <w:rPr>
          <w:rFonts w:ascii="Times New Roman" w:hAnsi="Times New Roman" w:cs="Times New Roman"/>
          <w:i/>
          <w:iCs/>
          <w:sz w:val="24"/>
          <w:szCs w:val="24"/>
        </w:rPr>
        <w:t>есть,</w:t>
      </w:r>
    </w:p>
    <w:p w:rsidR="00FC1316" w:rsidRDefault="00FC1316" w:rsidP="005B777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FC1316">
        <w:rPr>
          <w:rFonts w:ascii="Times New Roman" w:hAnsi="Times New Roman" w:cs="Times New Roman"/>
          <w:i/>
          <w:iCs/>
          <w:sz w:val="24"/>
          <w:szCs w:val="24"/>
        </w:rPr>
        <w:t>асположены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1316">
        <w:rPr>
          <w:rFonts w:ascii="Times New Roman" w:hAnsi="Times New Roman" w:cs="Times New Roman"/>
          <w:i/>
          <w:iCs/>
          <w:sz w:val="24"/>
          <w:szCs w:val="24"/>
        </w:rPr>
        <w:t>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1316">
        <w:rPr>
          <w:rFonts w:ascii="Times New Roman" w:hAnsi="Times New Roman" w:cs="Times New Roman"/>
          <w:i/>
          <w:iCs/>
          <w:sz w:val="24"/>
          <w:szCs w:val="24"/>
        </w:rPr>
        <w:t>расстоянии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1316">
        <w:rPr>
          <w:rFonts w:ascii="Times New Roman" w:hAnsi="Times New Roman" w:cs="Times New Roman"/>
          <w:i/>
          <w:iCs/>
          <w:sz w:val="24"/>
          <w:szCs w:val="24"/>
        </w:rPr>
        <w:t>примерно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1316">
        <w:rPr>
          <w:rFonts w:ascii="Times New Roman" w:hAnsi="Times New Roman" w:cs="Times New Roman"/>
          <w:i/>
          <w:iCs/>
          <w:sz w:val="24"/>
          <w:szCs w:val="24"/>
        </w:rPr>
        <w:t>3/8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1316">
        <w:rPr>
          <w:rFonts w:ascii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1316">
        <w:rPr>
          <w:rFonts w:ascii="Times New Roman" w:hAnsi="Times New Roman" w:cs="Times New Roman"/>
          <w:i/>
          <w:iCs/>
          <w:sz w:val="24"/>
          <w:szCs w:val="24"/>
        </w:rPr>
        <w:t>5/8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1316">
        <w:rPr>
          <w:rFonts w:ascii="Times New Roman" w:hAnsi="Times New Roman" w:cs="Times New Roman"/>
          <w:i/>
          <w:iCs/>
          <w:sz w:val="24"/>
          <w:szCs w:val="24"/>
        </w:rPr>
        <w:t>от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1316">
        <w:rPr>
          <w:rFonts w:ascii="Times New Roman" w:hAnsi="Times New Roman" w:cs="Times New Roman"/>
          <w:i/>
          <w:iCs/>
          <w:sz w:val="24"/>
          <w:szCs w:val="24"/>
        </w:rPr>
        <w:t>сооттствующих краев плоскости.</w:t>
      </w:r>
    </w:p>
    <w:p w:rsidR="005B7774" w:rsidRDefault="005B7774" w:rsidP="005B777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0975" cy="1400175"/>
            <wp:effectExtent l="19050" t="0" r="9525" b="0"/>
            <wp:docPr id="8" name="Рисунок 8" descr="https://ds02.infourok.ru/uploads/ex/0b0b/0001438a-0526c234/640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b0b/0001438a-0526c234/640/img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00" t="27046" r="6667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Данное открытие у художников того времени получило название золотого сечения картины. Примером может служить картина Леонардо да Винчи: «Тайная вечеря»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Учитель. Выполним практическую работу.  Найдите золотое сечение на иллюстрациях картин И. И. Шишкина.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86000" cy="1543050"/>
            <wp:effectExtent l="19050" t="0" r="0" b="0"/>
            <wp:docPr id="9" name="Рисунок 9" descr="https://ds02.infourok.ru/uploads/ex/0c9d/0004c78c-c30e2e92/31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c9d/0004c78c-c30e2e92/310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0" t="8182" r="44221" b="4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495425"/>
            <wp:effectExtent l="19050" t="0" r="9525" b="0"/>
            <wp:docPr id="10" name="Рисунок 1" descr="https://ds02.infourok.ru/uploads/ex/0c9d/0004c78c-c30e2e92/31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2.infourok.ru/uploads/ex/0c9d/0004c78c-c30e2e92/310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814" t="56589" r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 xml:space="preserve">На картине «Корабельная роща» освещенный солнцем пригорок делит картину по горизонтали в золотом сечении. 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>Ярко освещенная солнцем сосна на картине «Утро в сосновом лесу» делит картину по золотому сечению.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Учитель. Сделайте вывод.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Научные открытия дают основание высказать предположение, что Золотое Сечение является «универсальным кодом Природы», который может стать основой для дальнейшего развития науки, в частности, математики, теоретической физики, генетики, компьютерной науки.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Учитель. Как вы думаете: «Что является вершиной гармонии»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Ученик. </w:t>
      </w:r>
      <w:r>
        <w:rPr>
          <w:rFonts w:ascii="Times New Roman" w:hAnsi="Times New Roman" w:cs="Times New Roman"/>
          <w:sz w:val="24"/>
          <w:szCs w:val="24"/>
        </w:rPr>
        <w:t>Гармония правит миром, определяет баланс всех сил Великого Космоса.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существующее в мироздании стремится к гармонии. А значит вершиной гармонии 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ее эмоциональным проявлением </w:t>
      </w:r>
      <w:r>
        <w:rPr>
          <w:rFonts w:ascii="Times New Roman" w:hAnsi="Times New Roman" w:cs="Times New Roman"/>
          <w:b/>
          <w:sz w:val="24"/>
          <w:szCs w:val="24"/>
        </w:rPr>
        <w:t>является любовь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7774" w:rsidRDefault="005B7774" w:rsidP="005B7774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Учитель. Сделайте вывод.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Ученик. Люди своей Любовью друг к другу должны создавать Мир Гармонии между собой, между людьми и Природой, между людьми и Космосом, а это значит создать Мир порядка, Мир чисел, Мир геометрического пространства. Так как жизнь на Земле есть постижение Любви как составляющая Гармонии.</w:t>
      </w:r>
    </w:p>
    <w:p w:rsidR="005B7774" w:rsidRDefault="005B7774" w:rsidP="005B77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Учитель. </w:t>
      </w:r>
      <w:r>
        <w:rPr>
          <w:rFonts w:ascii="Times New Roman" w:hAnsi="Times New Roman" w:cs="Times New Roman"/>
          <w:i/>
          <w:iCs/>
          <w:sz w:val="24"/>
          <w:szCs w:val="24"/>
        </w:rPr>
        <w:t>Заполните в таблице последнюю колонку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011"/>
        <w:gridCol w:w="2800"/>
      </w:tblGrid>
      <w:tr w:rsidR="005B7774" w:rsidTr="005B7774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7774" w:rsidRDefault="005B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Знаю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7774" w:rsidRDefault="005B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Хочу узнать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7774" w:rsidRDefault="005B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Узнал</w:t>
            </w:r>
          </w:p>
        </w:tc>
      </w:tr>
      <w:tr w:rsidR="005B7774" w:rsidTr="005B7774">
        <w:trPr>
          <w:trHeight w:val="1378"/>
        </w:trPr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774" w:rsidRDefault="005B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Божественная  пропорция.</w:t>
            </w:r>
          </w:p>
          <w:p w:rsidR="005B7774" w:rsidRDefault="005B7774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Лежат в основе мироздания.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Золотое сечение – это число иррациональное, оно приближённо равно 1,618</w:t>
            </w:r>
          </w:p>
          <w:p w:rsidR="005B7774" w:rsidRDefault="005B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Золотым сечением пользовалась эпоха Возрождения</w:t>
            </w:r>
          </w:p>
          <w:p w:rsidR="005B7774" w:rsidRDefault="005B7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7774" w:rsidRDefault="005B777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Узнать больше о  золотом сечение</w:t>
            </w:r>
          </w:p>
          <w:p w:rsidR="005B7774" w:rsidRDefault="005B777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Где  используется золотое сечение?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774" w:rsidRDefault="005B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закон природы. Человек использовал и использует в своем творчестве, закон золотого сечения. Вершиной гармонии </w:t>
            </w:r>
          </w:p>
          <w:p w:rsidR="005B7774" w:rsidRDefault="005B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ее эмоциональное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проявление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это любовь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7774" w:rsidRDefault="005B7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7774" w:rsidRDefault="005B7774" w:rsidP="005B7774">
      <w:pPr>
        <w:rPr>
          <w:rFonts w:ascii="Times New Roman" w:hAnsi="Times New Roman" w:cs="Times New Roman"/>
          <w:sz w:val="24"/>
          <w:szCs w:val="24"/>
        </w:rPr>
      </w:pPr>
    </w:p>
    <w:p w:rsidR="005B7774" w:rsidRDefault="005B7774" w:rsidP="005B7774">
      <w:pPr>
        <w:tabs>
          <w:tab w:val="center" w:pos="4677"/>
        </w:tabs>
        <w:spacing w:after="0"/>
        <w:rPr>
          <w:rFonts w:ascii="Times New Roman" w:hAnsi="Times New Roman" w:cs="Times New Roman"/>
          <w:color w:val="1B1F21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Внимание! Домашнее задание.</w:t>
      </w:r>
      <w:r>
        <w:rPr>
          <w:rFonts w:ascii="Times New Roman" w:hAnsi="Times New Roman" w:cs="Times New Roman"/>
          <w:color w:val="1B1F21"/>
          <w:sz w:val="24"/>
          <w:szCs w:val="24"/>
        </w:rPr>
        <w:t xml:space="preserve"> Выполнить  исследовательский проект фигуры пентаграммы.</w:t>
      </w:r>
    </w:p>
    <w:p w:rsidR="005B41BE" w:rsidRDefault="005B7774" w:rsidP="005B4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Прием рефлексии. Эмоциональное состояние школьников.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«Острова  настроения». В классе 25 учеников. Они выбрали острова: «Воодушевления, Просветления, Радости, Удовольствия, Наслаждения»</w:t>
      </w:r>
    </w:p>
    <w:p w:rsidR="005B7774" w:rsidRDefault="005B7774" w:rsidP="005B41BE">
      <w:pPr>
        <w:rPr>
          <w:rFonts w:ascii="Times New Roman" w:hAnsi="Times New Roman" w:cs="Times New Roman"/>
          <w:sz w:val="24"/>
          <w:szCs w:val="24"/>
        </w:rPr>
      </w:pPr>
      <w:r w:rsidRPr="009A4CD3">
        <w:rPr>
          <w:rFonts w:ascii="Times New Roman" w:hAnsi="Times New Roman" w:cs="Times New Roman"/>
          <w:sz w:val="24"/>
          <w:szCs w:val="24"/>
        </w:rPr>
        <w:object w:dxaOrig="7215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7.75pt" o:ole="">
            <v:imagedata r:id="rId13" o:title=""/>
          </v:shape>
          <o:OLEObject Type="Embed" ProgID="PowerPoint.Slide.12" ShapeID="_x0000_i1025" DrawAspect="Content" ObjectID="_1678198705" r:id="rId14"/>
        </w:objec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«Все наше достоинство –  в способности мыслить. Постараемся же мыслить достойно – в этом основа нравственности». </w:t>
      </w:r>
      <w:r>
        <w:rPr>
          <w:rFonts w:ascii="Times New Roman" w:hAnsi="Times New Roman" w:cs="Times New Roman"/>
          <w:color w:val="000000"/>
          <w:sz w:val="24"/>
          <w:szCs w:val="24"/>
        </w:rPr>
        <w:t>Паскаль Блез.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5B7774" w:rsidRDefault="005B7774" w:rsidP="005B41BE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желаю вам, чтобы красота всегда сохранялась в вашей душе, и чтобы все в вашей жизни было гармонично. </w:t>
      </w:r>
    </w:p>
    <w:p w:rsidR="005B7774" w:rsidRDefault="005B7774" w:rsidP="005B77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закончился друзья, до скорого свидания.                                                                        </w:t>
      </w:r>
    </w:p>
    <w:p w:rsidR="00FC6B17" w:rsidRDefault="00FC6B17"/>
    <w:sectPr w:rsidR="00FC6B17" w:rsidSect="00FC6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7774"/>
    <w:rsid w:val="00334E1D"/>
    <w:rsid w:val="00375102"/>
    <w:rsid w:val="005B41BE"/>
    <w:rsid w:val="005B7774"/>
    <w:rsid w:val="00616D0F"/>
    <w:rsid w:val="00682ACF"/>
    <w:rsid w:val="00727471"/>
    <w:rsid w:val="009A4CD3"/>
    <w:rsid w:val="00FC1316"/>
    <w:rsid w:val="00FC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7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5B7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7774"/>
  </w:style>
  <w:style w:type="character" w:customStyle="1" w:styleId="c2">
    <w:name w:val="c2"/>
    <w:basedOn w:val="a0"/>
    <w:rsid w:val="005B7774"/>
  </w:style>
  <w:style w:type="character" w:customStyle="1" w:styleId="c1">
    <w:name w:val="c1"/>
    <w:basedOn w:val="a0"/>
    <w:rsid w:val="005B7774"/>
  </w:style>
  <w:style w:type="character" w:customStyle="1" w:styleId="w">
    <w:name w:val="w"/>
    <w:basedOn w:val="a0"/>
    <w:rsid w:val="005B7774"/>
  </w:style>
  <w:style w:type="table" w:styleId="a4">
    <w:name w:val="Table Grid"/>
    <w:basedOn w:val="a1"/>
    <w:rsid w:val="005B77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2096</Words>
  <Characters>11952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2017-04-20T12:48:00Z</dcterms:created>
  <dcterms:modified xsi:type="dcterms:W3CDTF">2021-03-25T14:32:00Z</dcterms:modified>
</cp:coreProperties>
</file>