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E5" w:rsidRPr="00C36F28" w:rsidRDefault="00BC108B" w:rsidP="00C36F28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36F28">
        <w:rPr>
          <w:rFonts w:ascii="Times New Roman" w:hAnsi="Times New Roman" w:cs="Times New Roman"/>
          <w:i/>
          <w:sz w:val="32"/>
          <w:szCs w:val="32"/>
        </w:rPr>
        <w:t>Дидактическая игра как форма обучения детей раннего возраста</w:t>
      </w:r>
    </w:p>
    <w:p w:rsidR="00BC108B" w:rsidRDefault="00BC108B" w:rsidP="00BC1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725" w:rsidRDefault="00E6523D" w:rsidP="00BC1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1AF">
        <w:rPr>
          <w:rFonts w:ascii="Times New Roman" w:hAnsi="Times New Roman" w:cs="Times New Roman"/>
          <w:sz w:val="28"/>
          <w:szCs w:val="28"/>
        </w:rPr>
        <w:t>Основной вид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9411AF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="00C64498">
        <w:rPr>
          <w:rFonts w:ascii="Times New Roman" w:hAnsi="Times New Roman" w:cs="Times New Roman"/>
          <w:sz w:val="28"/>
          <w:szCs w:val="28"/>
        </w:rPr>
        <w:t xml:space="preserve">для </w:t>
      </w:r>
      <w:r w:rsidR="009411AF">
        <w:rPr>
          <w:rFonts w:ascii="Times New Roman" w:hAnsi="Times New Roman" w:cs="Times New Roman"/>
          <w:sz w:val="28"/>
          <w:szCs w:val="28"/>
        </w:rPr>
        <w:t>дошкольников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9411AF">
        <w:rPr>
          <w:rFonts w:ascii="Times New Roman" w:hAnsi="Times New Roman" w:cs="Times New Roman"/>
          <w:sz w:val="28"/>
          <w:szCs w:val="28"/>
        </w:rPr>
        <w:t>-это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дидактическая игра. </w:t>
      </w:r>
      <w:r w:rsidR="009411AF">
        <w:rPr>
          <w:rFonts w:ascii="Times New Roman" w:hAnsi="Times New Roman" w:cs="Times New Roman"/>
          <w:sz w:val="28"/>
          <w:szCs w:val="28"/>
        </w:rPr>
        <w:t>Их</w:t>
      </w:r>
      <w:r w:rsidR="00522C71">
        <w:rPr>
          <w:rFonts w:ascii="Times New Roman" w:hAnsi="Times New Roman" w:cs="Times New Roman"/>
          <w:sz w:val="28"/>
          <w:szCs w:val="28"/>
        </w:rPr>
        <w:t xml:space="preserve"> специально создают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9411AF">
        <w:rPr>
          <w:rFonts w:ascii="Times New Roman" w:hAnsi="Times New Roman" w:cs="Times New Roman"/>
          <w:sz w:val="28"/>
          <w:szCs w:val="28"/>
        </w:rPr>
        <w:t>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в обучающих целях, </w:t>
      </w:r>
      <w:r w:rsidR="009411AF">
        <w:rPr>
          <w:rFonts w:ascii="Times New Roman" w:hAnsi="Times New Roman" w:cs="Times New Roman"/>
          <w:sz w:val="28"/>
          <w:szCs w:val="28"/>
        </w:rPr>
        <w:t>чтобы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обучение протека</w:t>
      </w:r>
      <w:r w:rsidR="009411AF">
        <w:rPr>
          <w:rFonts w:ascii="Times New Roman" w:hAnsi="Times New Roman" w:cs="Times New Roman"/>
          <w:sz w:val="28"/>
          <w:szCs w:val="28"/>
        </w:rPr>
        <w:t>ло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на основе и</w:t>
      </w:r>
      <w:r w:rsidR="009411AF">
        <w:rPr>
          <w:rFonts w:ascii="Times New Roman" w:hAnsi="Times New Roman" w:cs="Times New Roman"/>
          <w:sz w:val="28"/>
          <w:szCs w:val="28"/>
        </w:rPr>
        <w:t>г</w:t>
      </w:r>
      <w:r w:rsidR="00BC108B" w:rsidRPr="00BC108B">
        <w:rPr>
          <w:rFonts w:ascii="Times New Roman" w:hAnsi="Times New Roman" w:cs="Times New Roman"/>
          <w:sz w:val="28"/>
          <w:szCs w:val="28"/>
        </w:rPr>
        <w:t>ров</w:t>
      </w:r>
      <w:r w:rsidR="009411AF">
        <w:rPr>
          <w:rFonts w:ascii="Times New Roman" w:hAnsi="Times New Roman" w:cs="Times New Roman"/>
          <w:sz w:val="28"/>
          <w:szCs w:val="28"/>
        </w:rPr>
        <w:t>ых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и дидактическ</w:t>
      </w:r>
      <w:r w:rsidR="009411AF">
        <w:rPr>
          <w:rFonts w:ascii="Times New Roman" w:hAnsi="Times New Roman" w:cs="Times New Roman"/>
          <w:sz w:val="28"/>
          <w:szCs w:val="28"/>
        </w:rPr>
        <w:t>их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задач. В</w:t>
      </w:r>
      <w:r w:rsidR="009411AF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дидактической игр</w:t>
      </w:r>
      <w:r w:rsidR="009411AF">
        <w:rPr>
          <w:rFonts w:ascii="Times New Roman" w:hAnsi="Times New Roman" w:cs="Times New Roman"/>
          <w:sz w:val="28"/>
          <w:szCs w:val="28"/>
        </w:rPr>
        <w:t>ы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C36F28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C36F28" w:rsidRPr="00BC108B">
        <w:rPr>
          <w:rFonts w:ascii="Times New Roman" w:hAnsi="Times New Roman" w:cs="Times New Roman"/>
          <w:sz w:val="28"/>
          <w:szCs w:val="28"/>
        </w:rPr>
        <w:t>не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411AF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BC108B" w:rsidRPr="00BC108B">
        <w:rPr>
          <w:rFonts w:ascii="Times New Roman" w:hAnsi="Times New Roman" w:cs="Times New Roman"/>
          <w:sz w:val="28"/>
          <w:szCs w:val="28"/>
        </w:rPr>
        <w:t>новы</w:t>
      </w:r>
      <w:r w:rsidR="009411AF">
        <w:rPr>
          <w:rFonts w:ascii="Times New Roman" w:hAnsi="Times New Roman" w:cs="Times New Roman"/>
          <w:sz w:val="28"/>
          <w:szCs w:val="28"/>
        </w:rPr>
        <w:t>ми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9411AF">
        <w:rPr>
          <w:rFonts w:ascii="Times New Roman" w:hAnsi="Times New Roman" w:cs="Times New Roman"/>
          <w:sz w:val="28"/>
          <w:szCs w:val="28"/>
        </w:rPr>
        <w:t>ми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, но также </w:t>
      </w:r>
      <w:r w:rsidR="009411AF">
        <w:rPr>
          <w:rFonts w:ascii="Times New Roman" w:hAnsi="Times New Roman" w:cs="Times New Roman"/>
          <w:sz w:val="28"/>
          <w:szCs w:val="28"/>
        </w:rPr>
        <w:t xml:space="preserve">их </w:t>
      </w:r>
      <w:r w:rsidR="00BC108B" w:rsidRPr="00BC108B">
        <w:rPr>
          <w:rFonts w:ascii="Times New Roman" w:hAnsi="Times New Roman" w:cs="Times New Roman"/>
          <w:sz w:val="28"/>
          <w:szCs w:val="28"/>
        </w:rPr>
        <w:t>обобщ</w:t>
      </w:r>
      <w:r w:rsidR="009411AF">
        <w:rPr>
          <w:rFonts w:ascii="Times New Roman" w:hAnsi="Times New Roman" w:cs="Times New Roman"/>
          <w:sz w:val="28"/>
          <w:szCs w:val="28"/>
        </w:rPr>
        <w:t>ение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C64498">
        <w:rPr>
          <w:rFonts w:ascii="Times New Roman" w:hAnsi="Times New Roman" w:cs="Times New Roman"/>
          <w:sz w:val="28"/>
          <w:szCs w:val="28"/>
        </w:rPr>
        <w:t xml:space="preserve">и </w:t>
      </w:r>
      <w:r w:rsidR="00BC108B" w:rsidRPr="00BC108B">
        <w:rPr>
          <w:rFonts w:ascii="Times New Roman" w:hAnsi="Times New Roman" w:cs="Times New Roman"/>
          <w:sz w:val="28"/>
          <w:szCs w:val="28"/>
        </w:rPr>
        <w:t>закрепл</w:t>
      </w:r>
      <w:r w:rsidR="009411AF">
        <w:rPr>
          <w:rFonts w:ascii="Times New Roman" w:hAnsi="Times New Roman" w:cs="Times New Roman"/>
          <w:sz w:val="28"/>
          <w:szCs w:val="28"/>
        </w:rPr>
        <w:t>ение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. </w:t>
      </w:r>
      <w:r w:rsidR="00C36F28">
        <w:rPr>
          <w:rFonts w:ascii="Times New Roman" w:hAnsi="Times New Roman" w:cs="Times New Roman"/>
          <w:sz w:val="28"/>
          <w:szCs w:val="28"/>
        </w:rPr>
        <w:t>Во время дидактических игр у детей происходит развитие познавательных способностей и активация умственной и мыслительной деятельности.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C64498">
        <w:rPr>
          <w:rFonts w:ascii="Times New Roman" w:hAnsi="Times New Roman" w:cs="Times New Roman"/>
          <w:sz w:val="28"/>
          <w:szCs w:val="28"/>
        </w:rPr>
        <w:t>Уместно будет задать вопрос – каким образом можно организовать дидактические игры по областям воспитания так, чтобы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293725">
        <w:rPr>
          <w:rFonts w:ascii="Times New Roman" w:hAnsi="Times New Roman" w:cs="Times New Roman"/>
          <w:sz w:val="28"/>
          <w:szCs w:val="28"/>
        </w:rPr>
        <w:t>те знания которые ребенок получит в процессе обогащались и принимались им,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как </w:t>
      </w:r>
      <w:r w:rsidR="00293725">
        <w:rPr>
          <w:rFonts w:ascii="Times New Roman" w:hAnsi="Times New Roman" w:cs="Times New Roman"/>
          <w:sz w:val="28"/>
          <w:szCs w:val="28"/>
        </w:rPr>
        <w:t>помочь ребенку и поиграть с ним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293725">
        <w:rPr>
          <w:rFonts w:ascii="Times New Roman" w:hAnsi="Times New Roman" w:cs="Times New Roman"/>
          <w:sz w:val="28"/>
          <w:szCs w:val="28"/>
        </w:rPr>
        <w:t>эти игры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293725">
        <w:rPr>
          <w:rFonts w:ascii="Times New Roman" w:hAnsi="Times New Roman" w:cs="Times New Roman"/>
          <w:sz w:val="28"/>
          <w:szCs w:val="28"/>
        </w:rPr>
        <w:t xml:space="preserve">помогали </w:t>
      </w:r>
      <w:r w:rsidR="00BC108B" w:rsidRPr="00BC108B">
        <w:rPr>
          <w:rFonts w:ascii="Times New Roman" w:hAnsi="Times New Roman" w:cs="Times New Roman"/>
          <w:sz w:val="28"/>
          <w:szCs w:val="28"/>
        </w:rPr>
        <w:t>формирова</w:t>
      </w:r>
      <w:r w:rsidR="00293725">
        <w:rPr>
          <w:rFonts w:ascii="Times New Roman" w:hAnsi="Times New Roman" w:cs="Times New Roman"/>
          <w:sz w:val="28"/>
          <w:szCs w:val="28"/>
        </w:rPr>
        <w:t>ть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у детей положительно</w:t>
      </w:r>
      <w:r w:rsidR="00293725">
        <w:rPr>
          <w:rFonts w:ascii="Times New Roman" w:hAnsi="Times New Roman" w:cs="Times New Roman"/>
          <w:sz w:val="28"/>
          <w:szCs w:val="28"/>
        </w:rPr>
        <w:t>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293725">
        <w:rPr>
          <w:rFonts w:ascii="Times New Roman" w:hAnsi="Times New Roman" w:cs="Times New Roman"/>
          <w:sz w:val="28"/>
          <w:szCs w:val="28"/>
        </w:rPr>
        <w:t xml:space="preserve">е </w:t>
      </w:r>
      <w:r w:rsidR="00BC108B" w:rsidRPr="00BC108B">
        <w:rPr>
          <w:rFonts w:ascii="Times New Roman" w:hAnsi="Times New Roman" w:cs="Times New Roman"/>
          <w:sz w:val="28"/>
          <w:szCs w:val="28"/>
        </w:rPr>
        <w:t>к труду и</w:t>
      </w:r>
      <w:r w:rsidR="00293725">
        <w:rPr>
          <w:rFonts w:ascii="Times New Roman" w:hAnsi="Times New Roman" w:cs="Times New Roman"/>
          <w:sz w:val="28"/>
          <w:szCs w:val="28"/>
        </w:rPr>
        <w:t xml:space="preserve"> стремление к познанию?</w:t>
      </w:r>
    </w:p>
    <w:p w:rsidR="00293725" w:rsidRPr="00522C71" w:rsidRDefault="00522C71" w:rsidP="00522C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Дидактическая игра состоит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компонентв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3725" w:rsidTr="00293725">
        <w:tc>
          <w:tcPr>
            <w:tcW w:w="4672" w:type="dxa"/>
          </w:tcPr>
          <w:p w:rsidR="00293725" w:rsidRPr="00522C71" w:rsidRDefault="00522C71" w:rsidP="00BC10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7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293725" w:rsidRPr="00522C71">
              <w:rPr>
                <w:rFonts w:ascii="Times New Roman" w:hAnsi="Times New Roman" w:cs="Times New Roman"/>
                <w:i/>
                <w:sz w:val="28"/>
                <w:szCs w:val="28"/>
              </w:rPr>
              <w:t>сновные</w:t>
            </w:r>
            <w:r w:rsidRPr="00522C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компоненты</w:t>
            </w:r>
          </w:p>
        </w:tc>
        <w:tc>
          <w:tcPr>
            <w:tcW w:w="4673" w:type="dxa"/>
          </w:tcPr>
          <w:p w:rsidR="00293725" w:rsidRPr="00522C71" w:rsidRDefault="00522C71" w:rsidP="00BC10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71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293725" w:rsidRPr="00522C71">
              <w:rPr>
                <w:rFonts w:ascii="Times New Roman" w:hAnsi="Times New Roman" w:cs="Times New Roman"/>
                <w:i/>
                <w:sz w:val="28"/>
                <w:szCs w:val="28"/>
              </w:rPr>
              <w:t>ополнительные</w:t>
            </w:r>
            <w:r w:rsidRPr="00522C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компоненты</w:t>
            </w:r>
          </w:p>
        </w:tc>
      </w:tr>
      <w:tr w:rsidR="00293725" w:rsidTr="00293725">
        <w:tc>
          <w:tcPr>
            <w:tcW w:w="4672" w:type="dxa"/>
          </w:tcPr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задача</w:t>
            </w:r>
          </w:p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задача</w:t>
            </w:r>
          </w:p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4673" w:type="dxa"/>
          </w:tcPr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  <w:p w:rsidR="00293725" w:rsidRDefault="00293725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 </w:t>
            </w:r>
          </w:p>
        </w:tc>
      </w:tr>
    </w:tbl>
    <w:p w:rsidR="00293725" w:rsidRDefault="00293725" w:rsidP="00BC1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026" w:rsidRDefault="00B428F7" w:rsidP="00BC1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293725">
        <w:rPr>
          <w:rFonts w:ascii="Times New Roman" w:hAnsi="Times New Roman" w:cs="Times New Roman"/>
          <w:sz w:val="28"/>
          <w:szCs w:val="28"/>
        </w:rPr>
        <w:t>Основная цель дидактической игры - обучение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. </w:t>
      </w:r>
      <w:r w:rsidR="00522C71">
        <w:rPr>
          <w:rFonts w:ascii="Times New Roman" w:hAnsi="Times New Roman" w:cs="Times New Roman"/>
          <w:sz w:val="28"/>
          <w:szCs w:val="28"/>
        </w:rPr>
        <w:t>Для наиболее качественного обучения во время игр необходимо соблюдать прави</w:t>
      </w:r>
      <w:r w:rsidR="00E73026">
        <w:rPr>
          <w:rFonts w:ascii="Times New Roman" w:hAnsi="Times New Roman" w:cs="Times New Roman"/>
          <w:sz w:val="28"/>
          <w:szCs w:val="28"/>
        </w:rPr>
        <w:t xml:space="preserve">ла, это основное </w:t>
      </w:r>
      <w:r w:rsidR="00522C71">
        <w:rPr>
          <w:rFonts w:ascii="Times New Roman" w:hAnsi="Times New Roman" w:cs="Times New Roman"/>
          <w:sz w:val="28"/>
          <w:szCs w:val="28"/>
        </w:rPr>
        <w:t>условие любой игры.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Правила в </w:t>
      </w:r>
      <w:r w:rsidR="00522C71">
        <w:rPr>
          <w:rFonts w:ascii="Times New Roman" w:hAnsi="Times New Roman" w:cs="Times New Roman"/>
          <w:sz w:val="28"/>
          <w:szCs w:val="28"/>
        </w:rPr>
        <w:t>ДИ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522C71">
        <w:rPr>
          <w:rFonts w:ascii="Times New Roman" w:hAnsi="Times New Roman" w:cs="Times New Roman"/>
          <w:sz w:val="28"/>
          <w:szCs w:val="28"/>
        </w:rPr>
        <w:t>различные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функции. Они </w:t>
      </w:r>
      <w:r w:rsidR="0006026C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342232">
        <w:rPr>
          <w:rFonts w:ascii="Times New Roman" w:hAnsi="Times New Roman" w:cs="Times New Roman"/>
          <w:sz w:val="28"/>
          <w:szCs w:val="28"/>
        </w:rPr>
        <w:t>течение</w:t>
      </w:r>
      <w:r w:rsidR="0006026C">
        <w:rPr>
          <w:rFonts w:ascii="Times New Roman" w:hAnsi="Times New Roman" w:cs="Times New Roman"/>
          <w:sz w:val="28"/>
          <w:szCs w:val="28"/>
        </w:rPr>
        <w:t xml:space="preserve"> игры в нужно</w:t>
      </w:r>
      <w:r w:rsidR="00342232">
        <w:rPr>
          <w:rFonts w:ascii="Times New Roman" w:hAnsi="Times New Roman" w:cs="Times New Roman"/>
          <w:sz w:val="28"/>
          <w:szCs w:val="28"/>
        </w:rPr>
        <w:t>й</w:t>
      </w:r>
      <w:r w:rsidR="0006026C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42232">
        <w:rPr>
          <w:rFonts w:ascii="Times New Roman" w:hAnsi="Times New Roman" w:cs="Times New Roman"/>
          <w:sz w:val="28"/>
          <w:szCs w:val="28"/>
        </w:rPr>
        <w:t>ности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, </w:t>
      </w:r>
      <w:r w:rsidR="0006026C">
        <w:rPr>
          <w:rFonts w:ascii="Times New Roman" w:hAnsi="Times New Roman" w:cs="Times New Roman"/>
          <w:sz w:val="28"/>
          <w:szCs w:val="28"/>
        </w:rPr>
        <w:t>помогают объединять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06026C">
        <w:rPr>
          <w:rFonts w:ascii="Times New Roman" w:hAnsi="Times New Roman" w:cs="Times New Roman"/>
          <w:sz w:val="28"/>
          <w:szCs w:val="28"/>
        </w:rPr>
        <w:t>ые и дидактические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задачи, определяют </w:t>
      </w:r>
      <w:r w:rsidR="00342232">
        <w:rPr>
          <w:rFonts w:ascii="Times New Roman" w:hAnsi="Times New Roman" w:cs="Times New Roman"/>
          <w:sz w:val="28"/>
          <w:szCs w:val="28"/>
        </w:rPr>
        <w:t>порядок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де</w:t>
      </w:r>
      <w:r w:rsidR="0006026C">
        <w:rPr>
          <w:rFonts w:ascii="Times New Roman" w:hAnsi="Times New Roman" w:cs="Times New Roman"/>
          <w:sz w:val="28"/>
          <w:szCs w:val="28"/>
        </w:rPr>
        <w:t>йствий, повышают заинтересованность детей в игре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, </w:t>
      </w:r>
      <w:r w:rsidR="0006026C">
        <w:rPr>
          <w:rFonts w:ascii="Times New Roman" w:hAnsi="Times New Roman" w:cs="Times New Roman"/>
          <w:sz w:val="28"/>
          <w:szCs w:val="28"/>
        </w:rPr>
        <w:t>помогают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06026C">
        <w:rPr>
          <w:rFonts w:ascii="Times New Roman" w:hAnsi="Times New Roman" w:cs="Times New Roman"/>
          <w:sz w:val="28"/>
          <w:szCs w:val="28"/>
        </w:rPr>
        <w:t>педагогу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косвенно руководить ею, регулировать взаимоотношения участников и </w:t>
      </w:r>
      <w:r w:rsidR="0006026C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межличностные отношения. </w:t>
      </w:r>
      <w:r w:rsidR="00E73026">
        <w:rPr>
          <w:rFonts w:ascii="Times New Roman" w:hAnsi="Times New Roman" w:cs="Times New Roman"/>
          <w:sz w:val="28"/>
          <w:szCs w:val="28"/>
        </w:rPr>
        <w:t xml:space="preserve">Игровыми действиями в игре мы </w:t>
      </w:r>
      <w:r w:rsidR="00342232">
        <w:rPr>
          <w:rFonts w:ascii="Times New Roman" w:hAnsi="Times New Roman" w:cs="Times New Roman"/>
          <w:sz w:val="28"/>
          <w:szCs w:val="28"/>
        </w:rPr>
        <w:t>решаем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E73026">
        <w:rPr>
          <w:rFonts w:ascii="Times New Roman" w:hAnsi="Times New Roman" w:cs="Times New Roman"/>
          <w:sz w:val="28"/>
          <w:szCs w:val="28"/>
        </w:rPr>
        <w:t>ые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и дидактичес</w:t>
      </w:r>
      <w:r w:rsidR="00E73026">
        <w:rPr>
          <w:rFonts w:ascii="Times New Roman" w:hAnsi="Times New Roman" w:cs="Times New Roman"/>
          <w:sz w:val="28"/>
          <w:szCs w:val="28"/>
        </w:rPr>
        <w:t>кие задачи. Д</w:t>
      </w:r>
      <w:r w:rsidR="00E73026" w:rsidRPr="00BC108B">
        <w:rPr>
          <w:rFonts w:ascii="Times New Roman" w:hAnsi="Times New Roman" w:cs="Times New Roman"/>
          <w:sz w:val="28"/>
          <w:szCs w:val="28"/>
        </w:rPr>
        <w:t>идактический материал</w:t>
      </w:r>
      <w:r w:rsidR="00E73026">
        <w:rPr>
          <w:rFonts w:ascii="Times New Roman" w:hAnsi="Times New Roman" w:cs="Times New Roman"/>
          <w:sz w:val="28"/>
          <w:szCs w:val="28"/>
        </w:rPr>
        <w:t>, который мы используем, есть ни что иное, как</w:t>
      </w:r>
      <w:r w:rsidR="00E73026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E73026">
        <w:rPr>
          <w:rFonts w:ascii="Times New Roman" w:hAnsi="Times New Roman" w:cs="Times New Roman"/>
          <w:sz w:val="28"/>
          <w:szCs w:val="28"/>
        </w:rPr>
        <w:t>инструмент для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73026">
        <w:rPr>
          <w:rFonts w:ascii="Times New Roman" w:hAnsi="Times New Roman" w:cs="Times New Roman"/>
          <w:sz w:val="28"/>
          <w:szCs w:val="28"/>
        </w:rPr>
        <w:t>я дидактической задачи.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E73026">
        <w:rPr>
          <w:rFonts w:ascii="Times New Roman" w:hAnsi="Times New Roman" w:cs="Times New Roman"/>
          <w:sz w:val="28"/>
          <w:szCs w:val="28"/>
        </w:rPr>
        <w:t>Принимая какие – либо решения в процессе игры, правильные или неправильные, мы получаем результат, опыт. Что касаемо сюжета и роли, то в дидактических играх они не обязательно должны быть.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E73026">
        <w:rPr>
          <w:rFonts w:ascii="Times New Roman" w:hAnsi="Times New Roman" w:cs="Times New Roman"/>
          <w:sz w:val="28"/>
          <w:szCs w:val="28"/>
        </w:rPr>
        <w:t xml:space="preserve">ие </w:t>
      </w:r>
      <w:r w:rsidR="00BC108B" w:rsidRPr="00BC108B">
        <w:rPr>
          <w:rFonts w:ascii="Times New Roman" w:hAnsi="Times New Roman" w:cs="Times New Roman"/>
          <w:sz w:val="28"/>
          <w:szCs w:val="28"/>
        </w:rPr>
        <w:t>игр</w:t>
      </w:r>
      <w:r w:rsidR="00E73026">
        <w:rPr>
          <w:rFonts w:ascii="Times New Roman" w:hAnsi="Times New Roman" w:cs="Times New Roman"/>
          <w:sz w:val="28"/>
          <w:szCs w:val="28"/>
        </w:rPr>
        <w:t>ы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E73026">
        <w:rPr>
          <w:rFonts w:ascii="Times New Roman" w:hAnsi="Times New Roman" w:cs="Times New Roman"/>
          <w:sz w:val="28"/>
          <w:szCs w:val="28"/>
        </w:rPr>
        <w:t>можно определить,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как средство всестороннего </w:t>
      </w:r>
      <w:r w:rsidR="00E73026">
        <w:rPr>
          <w:rFonts w:ascii="Times New Roman" w:hAnsi="Times New Roman" w:cs="Times New Roman"/>
          <w:sz w:val="28"/>
          <w:szCs w:val="28"/>
        </w:rPr>
        <w:t>развития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E73026">
        <w:rPr>
          <w:rFonts w:ascii="Times New Roman" w:hAnsi="Times New Roman" w:cs="Times New Roman"/>
          <w:sz w:val="28"/>
          <w:szCs w:val="28"/>
        </w:rPr>
        <w:t>детей.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</w:t>
      </w:r>
      <w:r w:rsidR="00CA39E8">
        <w:rPr>
          <w:rFonts w:ascii="Times New Roman" w:hAnsi="Times New Roman" w:cs="Times New Roman"/>
          <w:sz w:val="28"/>
          <w:szCs w:val="28"/>
        </w:rPr>
        <w:t xml:space="preserve">Это и есть 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A39E8">
        <w:rPr>
          <w:rFonts w:ascii="Times New Roman" w:hAnsi="Times New Roman" w:cs="Times New Roman"/>
          <w:sz w:val="28"/>
          <w:szCs w:val="28"/>
        </w:rPr>
        <w:t>преимущества ДИ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 в воспитании основных качеств </w:t>
      </w:r>
      <w:r w:rsidR="00CA39E8">
        <w:rPr>
          <w:rFonts w:ascii="Times New Roman" w:hAnsi="Times New Roman" w:cs="Times New Roman"/>
          <w:sz w:val="28"/>
          <w:szCs w:val="28"/>
        </w:rPr>
        <w:t>дошкольников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8F7" w:rsidRPr="00E6523D" w:rsidRDefault="00E6523D" w:rsidP="00E652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23D">
        <w:rPr>
          <w:rFonts w:ascii="Times New Roman" w:hAnsi="Times New Roman" w:cs="Times New Roman"/>
          <w:i/>
          <w:sz w:val="28"/>
          <w:szCs w:val="28"/>
        </w:rPr>
        <w:t>Виды 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523D" w:rsidTr="00E6523D">
        <w:tc>
          <w:tcPr>
            <w:tcW w:w="3115" w:type="dxa"/>
          </w:tcPr>
          <w:p w:rsidR="00E6523D" w:rsidRDefault="00E6523D" w:rsidP="00E6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8F7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предметами </w:t>
            </w:r>
          </w:p>
        </w:tc>
        <w:tc>
          <w:tcPr>
            <w:tcW w:w="3115" w:type="dxa"/>
          </w:tcPr>
          <w:p w:rsidR="00E6523D" w:rsidRDefault="00E6523D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8F7">
              <w:rPr>
                <w:rFonts w:ascii="Times New Roman" w:hAnsi="Times New Roman" w:cs="Times New Roman"/>
                <w:sz w:val="28"/>
                <w:szCs w:val="28"/>
              </w:rPr>
              <w:t>настольно-печатные</w:t>
            </w:r>
          </w:p>
        </w:tc>
        <w:tc>
          <w:tcPr>
            <w:tcW w:w="3115" w:type="dxa"/>
          </w:tcPr>
          <w:p w:rsidR="00E6523D" w:rsidRDefault="00E6523D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8F7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</w:tr>
      <w:tr w:rsidR="00E6523D" w:rsidTr="00E6523D">
        <w:tc>
          <w:tcPr>
            <w:tcW w:w="3115" w:type="dxa"/>
          </w:tcPr>
          <w:p w:rsidR="00E6523D" w:rsidRDefault="00E6523D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игрушками и реальными предметами</w:t>
            </w:r>
            <w:r w:rsidRPr="00E6523D">
              <w:rPr>
                <w:rFonts w:ascii="Times New Roman" w:hAnsi="Times New Roman" w:cs="Times New Roman"/>
                <w:sz w:val="28"/>
                <w:szCs w:val="28"/>
              </w:rPr>
              <w:t xml:space="preserve">. Играя с ними, дети </w:t>
            </w:r>
            <w:r w:rsidRPr="00E6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учатся сравнивать, устанавливать сходство и различие предметов.</w:t>
            </w:r>
          </w:p>
          <w:p w:rsidR="00E6523D" w:rsidRDefault="00E6523D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23D">
              <w:rPr>
                <w:rFonts w:ascii="Times New Roman" w:hAnsi="Times New Roman" w:cs="Times New Roman"/>
                <w:sz w:val="28"/>
                <w:szCs w:val="28"/>
              </w:rPr>
              <w:t>В сюжетно-дидактической игре дети выполняют определенные роли, продавца, покупателя в играх типа «Магазин», пекарей в играх «Пекарня»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E6523D" w:rsidRDefault="000003D8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6523D">
              <w:rPr>
                <w:rFonts w:ascii="Times New Roman" w:hAnsi="Times New Roman" w:cs="Times New Roman"/>
                <w:sz w:val="28"/>
                <w:szCs w:val="28"/>
              </w:rPr>
              <w:t>арные картинки</w:t>
            </w:r>
          </w:p>
          <w:p w:rsidR="00E6523D" w:rsidRDefault="000003D8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6523D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</w:p>
          <w:p w:rsidR="00E6523D" w:rsidRDefault="000003D8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523D" w:rsidRPr="00E6523D">
              <w:rPr>
                <w:rFonts w:ascii="Times New Roman" w:hAnsi="Times New Roman" w:cs="Times New Roman"/>
                <w:sz w:val="28"/>
                <w:szCs w:val="28"/>
              </w:rPr>
              <w:t>омино</w:t>
            </w:r>
          </w:p>
          <w:p w:rsidR="000003D8" w:rsidRDefault="000003D8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зависимости от игры меняются и дидактические задачи</w:t>
            </w:r>
            <w:bookmarkStart w:id="0" w:name="_GoBack"/>
            <w:bookmarkEnd w:id="0"/>
          </w:p>
        </w:tc>
        <w:tc>
          <w:tcPr>
            <w:tcW w:w="3115" w:type="dxa"/>
          </w:tcPr>
          <w:p w:rsidR="00E6523D" w:rsidRDefault="00E6523D" w:rsidP="00BC1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Словесные игры построены на словах и действиях играющих. В </w:t>
            </w:r>
            <w:r w:rsidRPr="00E6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таких играх дети учатся, опираясь на имеющиеся представления о предметах, углублять знания о них.</w:t>
            </w:r>
          </w:p>
        </w:tc>
      </w:tr>
    </w:tbl>
    <w:p w:rsidR="00E6523D" w:rsidRDefault="00E6523D" w:rsidP="00BC10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08B" w:rsidRDefault="00E6523D" w:rsidP="00BC1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108B" w:rsidRPr="00BC108B">
        <w:rPr>
          <w:rFonts w:ascii="Times New Roman" w:hAnsi="Times New Roman" w:cs="Times New Roman"/>
          <w:sz w:val="28"/>
          <w:szCs w:val="28"/>
        </w:rPr>
        <w:t xml:space="preserve">Игра занимает </w:t>
      </w:r>
      <w:r>
        <w:rPr>
          <w:rFonts w:ascii="Times New Roman" w:hAnsi="Times New Roman" w:cs="Times New Roman"/>
          <w:sz w:val="28"/>
          <w:szCs w:val="28"/>
        </w:rPr>
        <w:t xml:space="preserve">очень важное </w:t>
      </w:r>
      <w:r w:rsidR="00BC108B" w:rsidRPr="00BC108B">
        <w:rPr>
          <w:rFonts w:ascii="Times New Roman" w:hAnsi="Times New Roman" w:cs="Times New Roman"/>
          <w:sz w:val="28"/>
          <w:szCs w:val="28"/>
        </w:rPr>
        <w:t>место в жизни детей дошкольн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="00BC108B" w:rsidRPr="00BC108B">
        <w:rPr>
          <w:rFonts w:ascii="Times New Roman" w:hAnsi="Times New Roman" w:cs="Times New Roman"/>
          <w:sz w:val="28"/>
          <w:szCs w:val="28"/>
        </w:rPr>
        <w:t>. Она является естественным состоянием, потребностью детского организма, средством общения и совместной деятельности детей. Игра создает тот положительный эмоциональный фон, на котором все психические процессы протекают наиболее активно. Она выявляет индивидуальные способности ребенка, позволяет определить уровень его знаний и представлений. Поэтому приобщать детей к труду, знакомить с профессиями и орудиями труда, знакомить с социальной значимостью и общественной направленностью труда лучше всего через игру, как сюжетно-ролевую, так и дидактическую.</w:t>
      </w:r>
    </w:p>
    <w:p w:rsidR="00BC108B" w:rsidRPr="00BC108B" w:rsidRDefault="00BC108B" w:rsidP="00BC10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108B" w:rsidRPr="00BC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8B"/>
    <w:rsid w:val="000003D8"/>
    <w:rsid w:val="0006026C"/>
    <w:rsid w:val="001E3FE5"/>
    <w:rsid w:val="00293725"/>
    <w:rsid w:val="00342232"/>
    <w:rsid w:val="00522C71"/>
    <w:rsid w:val="009411AF"/>
    <w:rsid w:val="00B428F7"/>
    <w:rsid w:val="00BC108B"/>
    <w:rsid w:val="00C36F28"/>
    <w:rsid w:val="00C64498"/>
    <w:rsid w:val="00CA39E8"/>
    <w:rsid w:val="00E6523D"/>
    <w:rsid w:val="00E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7CFEB-AE09-4364-9E60-475B6BFF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08B"/>
    <w:pPr>
      <w:spacing w:line="240" w:lineRule="auto"/>
    </w:pPr>
  </w:style>
  <w:style w:type="table" w:styleId="a4">
    <w:name w:val="Table Grid"/>
    <w:basedOn w:val="a1"/>
    <w:uiPriority w:val="39"/>
    <w:rsid w:val="002937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</dc:creator>
  <cp:keywords/>
  <dc:description/>
  <cp:lastModifiedBy>Бай</cp:lastModifiedBy>
  <cp:revision>5</cp:revision>
  <dcterms:created xsi:type="dcterms:W3CDTF">2021-03-18T02:19:00Z</dcterms:created>
  <dcterms:modified xsi:type="dcterms:W3CDTF">2021-03-22T09:33:00Z</dcterms:modified>
</cp:coreProperties>
</file>