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93" w:rsidRDefault="00E55693" w:rsidP="00E55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 рабочей программе по окружающему миру</w:t>
      </w:r>
      <w:r w:rsidRPr="00510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1D2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5972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</w:t>
      </w:r>
      <w:bookmarkStart w:id="0" w:name="_GoBack"/>
      <w:bookmarkEnd w:id="0"/>
      <w:r w:rsidR="001D21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</w:t>
      </w:r>
    </w:p>
    <w:p w:rsidR="00E55693" w:rsidRDefault="00E55693" w:rsidP="00E55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УМК «Перспективная начальная школа»</w:t>
      </w:r>
    </w:p>
    <w:p w:rsidR="00E55693" w:rsidRPr="005100A1" w:rsidRDefault="00E55693" w:rsidP="00E55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2019-2020учебный год</w:t>
      </w:r>
    </w:p>
    <w:p w:rsidR="00E55693" w:rsidRPr="0026742D" w:rsidRDefault="00E55693" w:rsidP="00E556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учебного предмета «Окружающий мир» составлена в соответствии с требованиями ФГОС НОО с учетом </w:t>
      </w:r>
      <w:proofErr w:type="spellStart"/>
      <w:r w:rsidRPr="0026742D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742D">
        <w:rPr>
          <w:rFonts w:ascii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задачи формирования у младшего школьника умения учиться. </w:t>
      </w:r>
    </w:p>
    <w:p w:rsidR="00E55693" w:rsidRPr="0026742D" w:rsidRDefault="00E55693" w:rsidP="00E5569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авторской программы </w:t>
      </w:r>
      <w:proofErr w:type="gramStart"/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267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6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окружающему миру О. Н. Федотовой, Г. В. </w:t>
      </w:r>
      <w:proofErr w:type="spellStart"/>
      <w:r w:rsidRPr="002674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Трафимовой</w:t>
      </w:r>
      <w:proofErr w:type="spellEnd"/>
      <w:r w:rsidRPr="0026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Г. </w:t>
      </w:r>
      <w:proofErr w:type="spellStart"/>
      <w:r w:rsidRPr="002674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Кудровой</w:t>
      </w:r>
      <w:proofErr w:type="spellEnd"/>
      <w:r w:rsidRPr="0026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  Академкнига/учебник , 2011г; проект «Перспективная начальная школа». </w:t>
      </w:r>
    </w:p>
    <w:p w:rsidR="00E55693" w:rsidRPr="0026742D" w:rsidRDefault="00E55693" w:rsidP="00E556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2D">
        <w:rPr>
          <w:rFonts w:ascii="Times New Roman" w:hAnsi="Times New Roman" w:cs="Times New Roman"/>
          <w:sz w:val="28"/>
          <w:szCs w:val="28"/>
          <w:lang w:eastAsia="ru-RU"/>
        </w:rPr>
        <w:t>Основной образовательной программой начального общего образования МБОУ СОШ с. Калинка.</w:t>
      </w:r>
    </w:p>
    <w:p w:rsidR="00E55693" w:rsidRPr="0026742D" w:rsidRDefault="00E55693" w:rsidP="00E556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2D">
        <w:rPr>
          <w:rFonts w:ascii="Times New Roman" w:hAnsi="Times New Roman" w:cs="Times New Roman"/>
          <w:sz w:val="28"/>
          <w:szCs w:val="28"/>
          <w:lang w:eastAsia="ru-RU"/>
        </w:rPr>
        <w:t>Учебным планом МБОУ СОШ с. Калинка</w:t>
      </w:r>
    </w:p>
    <w:p w:rsidR="00E55693" w:rsidRPr="003627FF" w:rsidRDefault="00E55693" w:rsidP="00E55693">
      <w:pPr>
        <w:pStyle w:val="3"/>
        <w:spacing w:before="0"/>
        <w:ind w:firstLine="360"/>
        <w:jc w:val="both"/>
        <w:rPr>
          <w:szCs w:val="28"/>
        </w:rPr>
      </w:pPr>
      <w:r w:rsidRPr="003627FF">
        <w:rPr>
          <w:szCs w:val="28"/>
        </w:rPr>
        <w:t xml:space="preserve">Важнейшие задачи </w:t>
      </w:r>
      <w:r w:rsidRPr="001D1613">
        <w:rPr>
          <w:b w:val="0"/>
          <w:szCs w:val="28"/>
        </w:rPr>
        <w:t>образования в начальной школе (</w:t>
      </w:r>
      <w:r w:rsidRPr="001D1613">
        <w:rPr>
          <w:b w:val="0"/>
          <w:i/>
          <w:szCs w:val="28"/>
        </w:rPr>
        <w:t>формирование предметных и универсальных способов действий</w:t>
      </w:r>
      <w:r w:rsidRPr="001D1613">
        <w:rPr>
          <w:b w:val="0"/>
          <w:szCs w:val="28"/>
        </w:rPr>
        <w:t xml:space="preserve">, обеспечивающих возможность продолжения образования в основной школе; </w:t>
      </w:r>
      <w:r w:rsidRPr="001D1613">
        <w:rPr>
          <w:b w:val="0"/>
          <w:i/>
          <w:szCs w:val="28"/>
        </w:rPr>
        <w:t>воспитание умения учиться</w:t>
      </w:r>
      <w:r w:rsidRPr="001D1613">
        <w:rPr>
          <w:b w:val="0"/>
          <w:szCs w:val="28"/>
        </w:rPr>
        <w:t xml:space="preserve"> – способности к самоорганизации с целью решения учебных задач; </w:t>
      </w:r>
      <w:r w:rsidRPr="001D1613">
        <w:rPr>
          <w:b w:val="0"/>
          <w:i/>
          <w:szCs w:val="28"/>
        </w:rPr>
        <w:t xml:space="preserve">индивидуальный прогресс </w:t>
      </w:r>
      <w:r w:rsidRPr="001D1613">
        <w:rPr>
          <w:b w:val="0"/>
          <w:szCs w:val="28"/>
        </w:rPr>
        <w:t xml:space="preserve">в основных сферах личностного развития – эмоциональной, познавательной, </w:t>
      </w:r>
      <w:proofErr w:type="spellStart"/>
      <w:r w:rsidRPr="001D1613">
        <w:rPr>
          <w:b w:val="0"/>
          <w:szCs w:val="28"/>
        </w:rPr>
        <w:t>саморегуляции</w:t>
      </w:r>
      <w:proofErr w:type="spellEnd"/>
      <w:r w:rsidRPr="001D1613">
        <w:rPr>
          <w:b w:val="0"/>
          <w:szCs w:val="28"/>
        </w:rPr>
        <w:t xml:space="preserve">) реализуются в процессе обучения всем предметам. Однако каждый из них имеет свою специфику. </w:t>
      </w:r>
    </w:p>
    <w:p w:rsidR="00E55693" w:rsidRPr="002A5142" w:rsidRDefault="00E55693" w:rsidP="00E5569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 xml:space="preserve">Ядром рационального постижения мира всегда была система наук, изучение которой составляет основу школьных программ в основной и старшей школе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</w:t>
      </w:r>
      <w:proofErr w:type="gramStart"/>
      <w:r w:rsidRPr="003627FF">
        <w:rPr>
          <w:rFonts w:ascii="Times New Roman" w:hAnsi="Times New Roman"/>
          <w:sz w:val="28"/>
          <w:szCs w:val="28"/>
        </w:rPr>
        <w:t>целостному  постижению</w:t>
      </w:r>
      <w:proofErr w:type="gramEnd"/>
      <w:r w:rsidRPr="003627FF">
        <w:rPr>
          <w:rFonts w:ascii="Times New Roman" w:hAnsi="Times New Roman"/>
          <w:sz w:val="28"/>
          <w:szCs w:val="28"/>
        </w:rPr>
        <w:t xml:space="preserve">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</w:t>
      </w:r>
      <w:proofErr w:type="spellStart"/>
      <w:r w:rsidRPr="003627FF">
        <w:rPr>
          <w:rFonts w:ascii="Times New Roman" w:hAnsi="Times New Roman"/>
          <w:sz w:val="28"/>
          <w:szCs w:val="28"/>
        </w:rPr>
        <w:t>предме</w:t>
      </w:r>
      <w:r>
        <w:rPr>
          <w:rFonts w:ascii="Times New Roman" w:hAnsi="Times New Roman"/>
          <w:sz w:val="28"/>
          <w:szCs w:val="28"/>
        </w:rPr>
        <w:t>тами.</w:t>
      </w:r>
      <w:r w:rsidRPr="003627FF">
        <w:rPr>
          <w:rFonts w:ascii="Times New Roman" w:hAnsi="Times New Roman"/>
          <w:color w:val="000000"/>
          <w:sz w:val="28"/>
          <w:szCs w:val="28"/>
        </w:rPr>
        <w:t>Предмет</w:t>
      </w:r>
      <w:proofErr w:type="spellEnd"/>
      <w:r w:rsidRPr="003627FF">
        <w:rPr>
          <w:rFonts w:ascii="Times New Roman" w:hAnsi="Times New Roman"/>
          <w:color w:val="000000"/>
          <w:sz w:val="28"/>
          <w:szCs w:val="28"/>
        </w:rPr>
        <w:t xml:space="preserve"> «Окружающий мир» - это основы естественных и социальных наук. </w:t>
      </w:r>
    </w:p>
    <w:p w:rsidR="00E55693" w:rsidRPr="003627FF" w:rsidRDefault="00E55693" w:rsidP="00E55693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627FF">
        <w:rPr>
          <w:rFonts w:ascii="Times New Roman" w:hAnsi="Times New Roman"/>
          <w:b/>
          <w:sz w:val="28"/>
          <w:szCs w:val="28"/>
        </w:rPr>
        <w:t xml:space="preserve">Цель курса </w:t>
      </w:r>
      <w:r w:rsidRPr="00BA69E9">
        <w:rPr>
          <w:rFonts w:ascii="Times New Roman" w:hAnsi="Times New Roman"/>
          <w:sz w:val="28"/>
          <w:szCs w:val="28"/>
        </w:rPr>
        <w:t>окружающего мира в начальной школе – осмысление личного опыта и приучение детей к рациональному постижению мира.</w:t>
      </w:r>
      <w:r w:rsidRPr="003627FF">
        <w:rPr>
          <w:rFonts w:ascii="Times New Roman" w:hAnsi="Times New Roman"/>
          <w:sz w:val="28"/>
          <w:szCs w:val="28"/>
        </w:rPr>
        <w:t xml:space="preserve"> </w:t>
      </w:r>
    </w:p>
    <w:p w:rsidR="00E55693" w:rsidRPr="0026742D" w:rsidRDefault="00E55693" w:rsidP="00E556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7FF">
        <w:rPr>
          <w:rFonts w:ascii="Times New Roman" w:hAnsi="Times New Roman"/>
          <w:sz w:val="28"/>
          <w:szCs w:val="28"/>
        </w:rPr>
        <w:t xml:space="preserve">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</w:t>
      </w:r>
      <w:r w:rsidRPr="003627FF">
        <w:rPr>
          <w:rFonts w:ascii="Times New Roman" w:hAnsi="Times New Roman"/>
          <w:i/>
          <w:sz w:val="28"/>
          <w:szCs w:val="28"/>
        </w:rPr>
        <w:t>целостная система знаний</w:t>
      </w:r>
      <w:r w:rsidRPr="003627FF">
        <w:rPr>
          <w:rFonts w:ascii="Times New Roman" w:hAnsi="Times New Roman"/>
          <w:sz w:val="28"/>
          <w:szCs w:val="28"/>
        </w:rPr>
        <w:t>, а ещё в большей степени – сформированное умение постоянно систематизировать приобретаемую информацию и обнаруживать новые связи и отношения.  Наука – это образцовый пример системы знаний, построенный на рациональной основе</w:t>
      </w:r>
    </w:p>
    <w:p w:rsidR="00E55693" w:rsidRPr="0026742D" w:rsidRDefault="00E55693" w:rsidP="00E556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2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Учебно-методический комплект </w:t>
      </w:r>
    </w:p>
    <w:p w:rsidR="00E55693" w:rsidRPr="0026742D" w:rsidRDefault="00E55693" w:rsidP="00E556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Федотова О. Н., </w:t>
      </w:r>
      <w:proofErr w:type="spellStart"/>
      <w:r w:rsidRPr="0026742D">
        <w:rPr>
          <w:rFonts w:ascii="Times New Roman" w:hAnsi="Times New Roman" w:cs="Times New Roman"/>
          <w:sz w:val="28"/>
          <w:szCs w:val="28"/>
          <w:lang w:eastAsia="ru-RU"/>
        </w:rPr>
        <w:t>Трафимова</w:t>
      </w:r>
      <w:proofErr w:type="spellEnd"/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 Г. В., </w:t>
      </w:r>
      <w:proofErr w:type="spellStart"/>
      <w:r w:rsidRPr="0026742D">
        <w:rPr>
          <w:rFonts w:ascii="Times New Roman" w:hAnsi="Times New Roman" w:cs="Times New Roman"/>
          <w:sz w:val="28"/>
          <w:szCs w:val="28"/>
          <w:lang w:eastAsia="ru-RU"/>
        </w:rPr>
        <w:t>Трафимов</w:t>
      </w:r>
      <w:proofErr w:type="spellEnd"/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 С. А. Окружающий </w:t>
      </w:r>
      <w:proofErr w:type="gramStart"/>
      <w:r w:rsidRPr="0026742D">
        <w:rPr>
          <w:rFonts w:ascii="Times New Roman" w:hAnsi="Times New Roman" w:cs="Times New Roman"/>
          <w:sz w:val="28"/>
          <w:szCs w:val="28"/>
          <w:lang w:eastAsia="ru-RU"/>
        </w:rPr>
        <w:t>мир :</w:t>
      </w:r>
      <w:proofErr w:type="gramEnd"/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Учебник. В 2 ч. — М.: Академкнига/Учебник. </w:t>
      </w:r>
    </w:p>
    <w:p w:rsidR="00E55693" w:rsidRPr="0026742D" w:rsidRDefault="00E55693" w:rsidP="00E556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Федотова О. Н., </w:t>
      </w:r>
      <w:proofErr w:type="spellStart"/>
      <w:r w:rsidRPr="0026742D">
        <w:rPr>
          <w:rFonts w:ascii="Times New Roman" w:hAnsi="Times New Roman" w:cs="Times New Roman"/>
          <w:sz w:val="28"/>
          <w:szCs w:val="28"/>
          <w:lang w:eastAsia="ru-RU"/>
        </w:rPr>
        <w:t>Трафимова</w:t>
      </w:r>
      <w:proofErr w:type="spellEnd"/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 Г. В., </w:t>
      </w:r>
      <w:proofErr w:type="spellStart"/>
      <w:r w:rsidRPr="0026742D">
        <w:rPr>
          <w:rFonts w:ascii="Times New Roman" w:hAnsi="Times New Roman" w:cs="Times New Roman"/>
          <w:sz w:val="28"/>
          <w:szCs w:val="28"/>
          <w:lang w:eastAsia="ru-RU"/>
        </w:rPr>
        <w:t>Трафимов</w:t>
      </w:r>
      <w:proofErr w:type="spellEnd"/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 С. А. Окружающий мир</w:t>
      </w:r>
      <w:proofErr w:type="gramStart"/>
      <w:r w:rsidRPr="0026742D">
        <w:rPr>
          <w:rFonts w:ascii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Методическое пособие. – М.: Академкнига/Учебник. </w:t>
      </w:r>
    </w:p>
    <w:p w:rsidR="00E55693" w:rsidRPr="0026742D" w:rsidRDefault="00E55693" w:rsidP="00E556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Федотова О. Н., </w:t>
      </w:r>
      <w:proofErr w:type="spellStart"/>
      <w:r w:rsidRPr="0026742D">
        <w:rPr>
          <w:rFonts w:ascii="Times New Roman" w:hAnsi="Times New Roman" w:cs="Times New Roman"/>
          <w:sz w:val="28"/>
          <w:szCs w:val="28"/>
          <w:lang w:eastAsia="ru-RU"/>
        </w:rPr>
        <w:t>Трафимова</w:t>
      </w:r>
      <w:proofErr w:type="spellEnd"/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 Г. В., </w:t>
      </w:r>
      <w:proofErr w:type="spellStart"/>
      <w:r w:rsidRPr="0026742D">
        <w:rPr>
          <w:rFonts w:ascii="Times New Roman" w:hAnsi="Times New Roman" w:cs="Times New Roman"/>
          <w:sz w:val="28"/>
          <w:szCs w:val="28"/>
          <w:lang w:eastAsia="ru-RU"/>
        </w:rPr>
        <w:t>Трафимов</w:t>
      </w:r>
      <w:proofErr w:type="spellEnd"/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 С. А. Окружающий мир</w:t>
      </w:r>
      <w:proofErr w:type="gramStart"/>
      <w:r w:rsidRPr="0026742D">
        <w:rPr>
          <w:rFonts w:ascii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 Хрестоматия.- М.: Академкнига/Учебник. </w:t>
      </w:r>
    </w:p>
    <w:p w:rsidR="00E55693" w:rsidRPr="0026742D" w:rsidRDefault="00E55693" w:rsidP="00E556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2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Место предмета «Окружающий мир» в учебном плане </w:t>
      </w:r>
    </w:p>
    <w:p w:rsidR="00E55693" w:rsidRPr="0026742D" w:rsidRDefault="00E55693" w:rsidP="00E556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учебному плану образовательного учреждения всего на изучение курса «Окружающий мир» в каждом классе начальной школы отводится 2 часа в неделю. </w:t>
      </w:r>
    </w:p>
    <w:p w:rsidR="00E55693" w:rsidRPr="0026742D" w:rsidRDefault="00E55693" w:rsidP="00E556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2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Pr="0026742D">
        <w:rPr>
          <w:rFonts w:ascii="Times New Roman" w:hAnsi="Times New Roman" w:cs="Times New Roman"/>
          <w:sz w:val="28"/>
          <w:szCs w:val="28"/>
          <w:lang w:eastAsia="ru-RU"/>
        </w:rPr>
        <w:t xml:space="preserve">–68 часов (34 учебные недели). </w:t>
      </w:r>
    </w:p>
    <w:p w:rsidR="00E55693" w:rsidRPr="008B00A3" w:rsidRDefault="00E55693" w:rsidP="00E5569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B00A3">
        <w:rPr>
          <w:rFonts w:ascii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форме контрольного тестирования </w:t>
      </w:r>
      <w:r w:rsidRPr="008B00A3">
        <w:rPr>
          <w:rFonts w:ascii="Times New Roman" w:hAnsi="Times New Roman" w:cs="Times New Roman"/>
          <w:sz w:val="28"/>
          <w:szCs w:val="28"/>
          <w:lang w:eastAsia="ru-RU"/>
        </w:rPr>
        <w:t>по окончании года.</w:t>
      </w:r>
    </w:p>
    <w:p w:rsidR="00E55693" w:rsidRDefault="00E55693" w:rsidP="00E55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022A" w:rsidRDefault="00F2022A"/>
    <w:sectPr w:rsidR="00F2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36"/>
    <w:rsid w:val="001D213F"/>
    <w:rsid w:val="0059723A"/>
    <w:rsid w:val="006F5E36"/>
    <w:rsid w:val="00E55693"/>
    <w:rsid w:val="00F2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C59A"/>
  <w15:docId w15:val="{E4268746-005D-495A-B042-1E8C2138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693"/>
    <w:pPr>
      <w:spacing w:after="0" w:line="240" w:lineRule="auto"/>
    </w:pPr>
  </w:style>
  <w:style w:type="paragraph" w:customStyle="1" w:styleId="3">
    <w:name w:val="Заголовок 3+"/>
    <w:basedOn w:val="a"/>
    <w:rsid w:val="00E5569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</cp:lastModifiedBy>
  <cp:revision>5</cp:revision>
  <dcterms:created xsi:type="dcterms:W3CDTF">2019-10-30T03:15:00Z</dcterms:created>
  <dcterms:modified xsi:type="dcterms:W3CDTF">2019-10-31T02:07:00Z</dcterms:modified>
</cp:coreProperties>
</file>