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5D" w:rsidRDefault="0091515D" w:rsidP="0091515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ПРОФЕССИОНАЛЬНОЙ КОМПЕТЕНТНОСТИ СРЕДСТВАМИ ИНОСТРАННОГО ЯЗЫКА</w:t>
      </w:r>
    </w:p>
    <w:p w:rsidR="0091515D" w:rsidRDefault="0091515D" w:rsidP="0091515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1515D" w:rsidRDefault="0091515D" w:rsidP="0091515D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Н.Ю. Павлова</w:t>
      </w:r>
    </w:p>
    <w:p w:rsidR="0091515D" w:rsidRDefault="0091515D" w:rsidP="0091515D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Хабаровский государственный университет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экономики и права</w:t>
      </w:r>
    </w:p>
    <w:p w:rsidR="0091515D" w:rsidRDefault="0091515D" w:rsidP="0091515D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Хабаровск</w:t>
      </w:r>
    </w:p>
    <w:p w:rsidR="0091515D" w:rsidRDefault="0091515D" w:rsidP="0091515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1515D" w:rsidRDefault="0091515D" w:rsidP="0091515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1515D" w:rsidRDefault="0091515D" w:rsidP="0091515D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 условиях глобализации экономики иностранный язык становится универсальным средством профессиональной жизни. Изучение иностранного языка в экономическом вузе способствует тому, чтобы экономист стал настоящим профессионалом в своей области. Специалист-экономист должен не просто знать иностранный язык на хорошем бытовом уровне общения, но он ещё должен знать специальную терминологию. В Хабаровской государственной академии экономики и права иностранный язык рассматривается как неотъемлемая часть профессиональной подготовки специалиста и изучается в течение пяти лет, интегрируясь с блоками общепрофессиональных дисциплин. Студенты учатся составлять и заключать контракты, делать презентации компании и товара, вести деловую переписку и переговоры.</w:t>
      </w:r>
    </w:p>
    <w:p w:rsidR="0091515D" w:rsidRDefault="0091515D" w:rsidP="0091515D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Важным условием при обучении иностранному языку в вузе мы считаем профессиональную направленность содержательного аспекта обучения иностранному языку, что позволяет превратить овладение иностранным языком в творческий, личностно значимый процесс, стимулирующий познавательную активность путём решения когнитивных задач. </w:t>
      </w:r>
    </w:p>
    <w:p w:rsidR="0091515D" w:rsidRDefault="0091515D" w:rsidP="0091515D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Ориентация предметного плана обучения, его форм и содержания на будущую профессиональную деятельность студента призвана обеспечить мотивационную основу учебного процесса. Чтобы стать теоретически и практически компетентным, студенту нужно «совершить в своём сознании двойной переход – от знания (информации) к мысли, а от действия к поступку. Только в том случае информация становится осмысленным знанием» (1).  Потребности обучаемых в значительной степени определяются их будущей деятельностью. Учёт контекста будущей профессиональной деятельности стимулирует мотивацию к изучению иностранного языка, наполняя содержание образования личностно значимыми для студентов смыслами, способствует развитию профессиональной компетентности. Контекст представляет собой «систему внутренних и внешних условий поведения и деятельности человека, которая влияет на восприятие, понимание и преобразование субъектом конкретной ситуации, придавая смысл и значение этой ситуации» (1). </w:t>
      </w:r>
    </w:p>
    <w:p w:rsidR="0091515D" w:rsidRDefault="0091515D" w:rsidP="00915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делает акцент на обеспечение проблематизации учебного процесса, привитии ценностного отношения к выбранной профессии, к себе как к неповторимой, достойной уважения личности, способной преодолевать трудности в овладении языком. Чем больше содержание образования по иностранному языку наполнено личностно-значимыми смыслами, </w:t>
      </w:r>
      <w:r>
        <w:rPr>
          <w:rFonts w:ascii="Times New Roman" w:hAnsi="Times New Roman"/>
          <w:sz w:val="28"/>
          <w:szCs w:val="28"/>
        </w:rPr>
        <w:lastRenderedPageBreak/>
        <w:t>учитывающими потребности обучающегося, тем больше стимулируется его ценностное отношение к предмету, познавательный интерес.</w:t>
      </w:r>
    </w:p>
    <w:p w:rsidR="0091515D" w:rsidRDefault="0091515D" w:rsidP="00915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одного из основных путей интенсификации работы по формированию профессиональной направленности мы рассматриваем соответствие содержания обучения по профилирующим предметам с содержанием обучения по иностранному языку. Такое соответствие позволяет создавать ситуации, приближенные к реальным условиям профессионального общения, интенсивно использовать в учебном процессе ролевые и деловые игры, т.е. включение обучаемых в ситуации, характерные для профессиональной деятельности.  Для студентов неязыковых вузов иностранный язык должен стать логическим продолжением изучения специальных предметов. Интеграция профессиональной деятельности и иностранного языка позволяет использовать разнообразные блоки умений и навыков по специальным предметам и иностранному языку в контексте конкретной проблемы.</w:t>
      </w:r>
    </w:p>
    <w:p w:rsidR="0091515D" w:rsidRDefault="0091515D" w:rsidP="00915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работы автора в качестве преподавателя иностранного языка позволяет сделать вывод о том, что для достижения сознательного отношения студента к овладению иностранным языком необходимо исходить из того, что цели обучения должны соответствовать текущим интересам и потребностям студентов. При этом процесс усвоения языковых знаний должен стимулироваться преподавателем. Преподаватель иностранного языка, использующий разнообразные формы организации учебных занятий («круглый стол», деловая игра, презентация, «защита проекта» и т.д.) побуждает к активизации личностной позиции студента, стимулирует поиск, дальнейшую заинтересованность в предмете, обеспечивает возможность индивидуального самовыражения.</w:t>
      </w:r>
    </w:p>
    <w:p w:rsidR="0091515D" w:rsidRDefault="0091515D" w:rsidP="00915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изучении любой темы мы делаем акцент не на фактической стороне и объективном знании, а на субъективном личностном опыте – на человеческом измерении любого изучаемого материала. Такое познание – всегда познание самого себя, открытие мира в себе и через себя. Продуманный и мотивированный выбор изучаемых студентами тем («Деловая встреча», «Как вести переговоры», «Как получить работу», «Как написать резюме» и т.д.) способствует приобретению студентами личностных знаний – наиболее глубоких, прочных и ценных для обучающихся. Тематическая организация обучения иностранному языку способствует гармоничности обучения в вузе в целом, укреплению межпредметных связей. В центре внимания находится целостный процесс становления профессионала, формирования профессиональной компетентности.</w:t>
      </w:r>
    </w:p>
    <w:p w:rsidR="0091515D" w:rsidRDefault="0091515D" w:rsidP="0091515D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Преподаватель иностранного языка исходит из того, что развивает не только само знание, но и методы его познания. Ему необходимо продумывать такие виды деятельности, через которые осуществляется активное отношение обучающихся к миру. К ним можно отнести, в первую очередь, коммуникативные творческие упражнения – ролевые игры, групповые дискуссии, межличностные диалоги, которые вырабатывают умения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>диалогической речи (стимулировать, направлять и регулировать поведение собеседника, побуждать его к речевым и неречевым действиям, отстаивать сове мнение). Все эти упражнения составляют базу компетенции профессионального общения, которая является одной из основных задач подготовки будущего специалиста.</w:t>
      </w:r>
    </w:p>
    <w:p w:rsidR="0091515D" w:rsidRDefault="0091515D" w:rsidP="00915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разновидностей ролевых игр является деловая игра, под которой понимают «имитацию ситуации профессионального общения, реализуемого средствами иностранного языка» (2). В деловой игре может моделироваться отрезок профессиональной деятельности. В результате игры развиваются соответствующие умения  и навыки, личностные качества через ролевое взаимодействие.</w:t>
      </w:r>
    </w:p>
    <w:p w:rsidR="0091515D" w:rsidRDefault="0091515D" w:rsidP="00915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в учебном процессе деловых игр – презентации, интервью о приёме на работу, деловые совещания, уроки-конференции, дискуссии, переговоры – даёт студентам возможность творческого самовыражения, развивает рефлексию, коммуникативные навыки. </w:t>
      </w:r>
    </w:p>
    <w:p w:rsidR="0091515D" w:rsidRDefault="0091515D" w:rsidP="00915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Деловая игра связана не только с усвоением знаний и приобретением навыков иноязычного общения, она связана с предметом будущей деятельности. Именно предметное содержание делает её деловой. Она является высшей стадией использования иностранного языка в целях профессионального общения. Деловая игра представляет собой имитационную модель реальных жизненных ситуаций и реальных проблем, требующих своего решения. Таким образом, она служит достижению дидактических и воспитательных целей обучения – воспитывает способность самостоятельно принимать решения и находить пути их реализации, способствует обогащению лингвистических и страноведческих знаний, выработке коммуникативной компетентности, закреплению знаний по отдельным разделам профилирующих дисциплин вузовского курса, а также является эффективным средством промежуточного и итогового контроля. </w:t>
      </w:r>
    </w:p>
    <w:p w:rsidR="0091515D" w:rsidRDefault="0091515D" w:rsidP="00915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проведение занятий в форме деловой игры воспитывает способность использовать изученный материал, самостоятельно мыслить и принимать решения. Деловая игра может проводиться для иллюстрации определённых понятий, закрепления знаний по отдельным разделам ряда дисциплин в вузе, а также использоваться в качестве итогового контроля после проведения цикла занятий по теме. Деловая игра позволяет создать такую ситуацию, когда студенты ставятся в приближенные к реальным условия, что способствует адаптации к будущей профессиональной деятельности и использованию языка как одного из средств её осуществления.</w:t>
      </w:r>
    </w:p>
    <w:p w:rsidR="0091515D" w:rsidRDefault="0091515D" w:rsidP="0091515D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Интеграция профессиональной деятельности и иностранного языка позволяет использовать разнообразные блоки умений и навыков по специальным способствует формированию профессиональной компетенции в целом. </w:t>
      </w:r>
    </w:p>
    <w:p w:rsidR="0091515D" w:rsidRDefault="0091515D" w:rsidP="00915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515D" w:rsidRDefault="0091515D" w:rsidP="0091515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91515D" w:rsidRDefault="0091515D" w:rsidP="0091515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1515D" w:rsidRDefault="0091515D" w:rsidP="0091515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Вербицкий А.А. Контекстное обучение и становление новой образовательной парадигмы / А.А. Вербицкий. – Жуковский : МИМ ЛИНК, 2000.</w:t>
      </w:r>
    </w:p>
    <w:p w:rsidR="0091515D" w:rsidRDefault="0091515D" w:rsidP="0091515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коммуникативной иноязычной компетентности. Сборник научных трудов. Выпуск 437. М., 1999. </w:t>
      </w:r>
    </w:p>
    <w:p w:rsidR="00837901" w:rsidRDefault="00837901"/>
    <w:sectPr w:rsidR="0083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49EB"/>
    <w:multiLevelType w:val="hybridMultilevel"/>
    <w:tmpl w:val="E9389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16"/>
    <w:rsid w:val="00837901"/>
    <w:rsid w:val="0091515D"/>
    <w:rsid w:val="00A2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натанлия</dc:creator>
  <cp:keywords/>
  <dc:description/>
  <cp:lastModifiedBy>натанлия</cp:lastModifiedBy>
  <cp:revision>3</cp:revision>
  <dcterms:created xsi:type="dcterms:W3CDTF">2021-02-28T05:21:00Z</dcterms:created>
  <dcterms:modified xsi:type="dcterms:W3CDTF">2021-02-28T05:22:00Z</dcterms:modified>
</cp:coreProperties>
</file>