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2E" w:rsidRPr="00DC732E" w:rsidRDefault="00DC732E" w:rsidP="00DC732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DC732E">
        <w:rPr>
          <w:rFonts w:ascii="Arial" w:eastAsia="Times New Roman" w:hAnsi="Arial" w:cs="Arial"/>
          <w:color w:val="333333"/>
          <w:kern w:val="36"/>
          <w:sz w:val="45"/>
          <w:szCs w:val="45"/>
        </w:rPr>
        <w:t>Нетрадиционное рисование ватными палочками в первой младшей группе «Чашка в красный горошек»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Жилина О.В.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br/>
        <w:t>Нетрадиционное рисование ватными палочками в первой младшей группе «Чашка в красный горошек»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Нетрадиционное рисование в 1 младшей группе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ватными палочками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DC732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Чашка в красный горошек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Образовательная область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«Художественно-эстетическое развитие»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Интеграция образовательных областей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«Речевое развитие»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«Художественно-эстетическое творчество»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Нетрадиционная техника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рисование ватными палочками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 Познакомить детей с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нетрадиционной техникой - рисование ватными палочками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Образовательная задача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 Учить использовать в работе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нетрадиционную технику-рисование ватными палочками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; развивать видение художественного образа; формировать чувство композиции; закреплять знание цветов; учить детей рассуждать.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Развивающая задача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 Развивать интерес к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нетрадиционному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 изображению на бумаге; развивать мелкую моторику рук посредством печатания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палочкой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; развивать внимание и память.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Воспитательная задача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 воспитывать чувство удовлетворенности результатами труда; воспитывать аккуратность и самостоятельность в работе.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spell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фланелеграф</w:t>
      </w:r>
      <w:proofErr w:type="spellEnd"/>
      <w:r w:rsidRPr="00DC732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чашка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, гуашь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красного цвета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ватные палочки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, стаканчики, салфетки.</w:t>
      </w:r>
    </w:p>
    <w:p w:rsidR="00DC732E" w:rsidRPr="00DC732E" w:rsidRDefault="00DC732E" w:rsidP="00DC732E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>
        <w:rPr>
          <w:rFonts w:ascii="Arial" w:eastAsia="Times New Roman" w:hAnsi="Arial" w:cs="Arial"/>
          <w:color w:val="83A629"/>
          <w:sz w:val="42"/>
          <w:szCs w:val="42"/>
        </w:rPr>
        <w:t>Ход: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: Здравствуйте ребята мои милые друзья, видеть вас сегодня очень рада я. Ребята, я хочу вам прочитать стишок про наши ладошки. Я буду </w:t>
      </w:r>
      <w:proofErr w:type="spell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читать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вы повторяйте за мной слова и движения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C732E" w:rsidRPr="00DC732E" w:rsidRDefault="00DC732E" w:rsidP="00DC73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Ладушки, ладушки!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Пекла бабушка оладушки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DC73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д</w:t>
      </w:r>
      <w:proofErr w:type="gramEnd"/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ети хлопают в ладоши)</w:t>
      </w:r>
    </w:p>
    <w:p w:rsidR="00DC732E" w:rsidRPr="00DC732E" w:rsidRDefault="00DC732E" w:rsidP="00DC73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Маслом поливала,</w:t>
      </w:r>
    </w:p>
    <w:p w:rsidR="00DC732E" w:rsidRPr="00DC732E" w:rsidRDefault="00DC732E" w:rsidP="00DC73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Детушкам давала.</w:t>
      </w:r>
    </w:p>
    <w:p w:rsidR="00DC732E" w:rsidRPr="00DC732E" w:rsidRDefault="00DC732E" w:rsidP="00DC73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Кате два, Саше два, (поворачиваются то в одну, то в другую, сторону, как бы раздавая 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оладушки</w:t>
      </w:r>
      <w:proofErr w:type="gramEnd"/>
      <w:r w:rsidRPr="00DC732E">
        <w:rPr>
          <w:rFonts w:ascii="Arial" w:eastAsia="Times New Roman" w:hAnsi="Arial" w:cs="Arial"/>
          <w:color w:val="111111"/>
          <w:sz w:val="27"/>
          <w:szCs w:val="27"/>
        </w:rPr>
        <w:t>).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Ване два, Вике два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DC73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ротягивают ладони, дети хлопают в ладоши)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732E" w:rsidRPr="00DC732E" w:rsidRDefault="00DC732E" w:rsidP="00DC73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Хороши 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оладушки</w:t>
      </w:r>
      <w:proofErr w:type="gramEnd"/>
    </w:p>
    <w:p w:rsidR="00DC732E" w:rsidRPr="00DC732E" w:rsidRDefault="00DC732E" w:rsidP="00DC73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У нашей бабушки!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: Что делала бабушка? Кому бабушка пекла 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оладушки</w:t>
      </w:r>
      <w:proofErr w:type="gramEnd"/>
      <w:r w:rsidRPr="00DC732E">
        <w:rPr>
          <w:rFonts w:ascii="Arial" w:eastAsia="Times New Roman" w:hAnsi="Arial" w:cs="Arial"/>
          <w:color w:val="111111"/>
          <w:sz w:val="27"/>
          <w:szCs w:val="27"/>
        </w:rPr>
        <w:t>? Чем бабушка поливала их?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 Ребята, а давайте прочитаем стишок еще раз, только вы мне будите помогать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 читает, дети договаривают слова и фразы)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: Как хороши 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оладушки</w:t>
      </w:r>
      <w:proofErr w:type="gramEnd"/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 с чаем! А куда наливают чай?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 Чай пьют из чайных чашек. У меня есть очень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красивая чашка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 Посмотрите, на ней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нарисованы кружочки-горошинки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 Она мне очень нравится, и я люблю из нее пить чай. Хотите, чтобы ваши чашечки стали такими же нарядными?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 Тогда давайте нарисуем узор и на ваших белых чашечках.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 А сейчас, дети, мы с вами будем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рисовать чашки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 (Воспитатель сажает детей за столы, на которых лежат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чашки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; гуашь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красного цвета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;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ватные палочки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; салфетки). Какую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краску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 мы с вами будем использовать?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Ответ детей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: </w:t>
      </w:r>
      <w:proofErr w:type="gramStart"/>
      <w:r w:rsidRPr="00DC732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красную</w:t>
      </w:r>
      <w:proofErr w:type="gramEnd"/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 Маленькие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кружочки-горошинки удобно рисовать ватной палочкой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. Посмотрите, как это делается. 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(Берет желтую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краску и делает палочкой отпечаток на бумаге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Сколько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горошин на чашке 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(одно, делает еще несколько, а теперь сколько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(много)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Обращает внимание детей на то, что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DC732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горошинки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 должны располагаться по всей поверхности чашечки равномерно. 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Предлагает детям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украсить свои чашки желтым цветом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.)</w:t>
      </w:r>
      <w:proofErr w:type="gramEnd"/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 Вот какая замечательная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чашка у меня получилась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! Ваши чашечки будут наверняка еще более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красивыми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Дети начинают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рисовать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, в процессе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рисования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 воспитатель контролирует правильность выполнения приемов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рисования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, равномерность распределения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DC732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горошин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 по всей поверхности рисунка.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Пальчиковая гимнастика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Дети стоят около стульчиков. Прослушивание песни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Капустка</w:t>
      </w:r>
      <w:proofErr w:type="spellEnd"/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(сл. Железновой)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. Дети выполняют движения вслед 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за</w:t>
      </w:r>
      <w:proofErr w:type="gramEnd"/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 воспитателе под музыку.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 xml:space="preserve">: Ребята, давайте сядем на свои стульчики и доделаем нашу чашечку! </w:t>
      </w:r>
      <w:proofErr w:type="gramStart"/>
      <w:r w:rsidRPr="00DC732E">
        <w:rPr>
          <w:rFonts w:ascii="Arial" w:eastAsia="Times New Roman" w:hAnsi="Arial" w:cs="Arial"/>
          <w:color w:val="111111"/>
          <w:sz w:val="27"/>
          <w:szCs w:val="27"/>
        </w:rPr>
        <w:t>(Берем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красную краску и делаем палочкой отпечаток</w:t>
      </w:r>
      <w:proofErr w:type="gramEnd"/>
      <w:r w:rsidRPr="00DC732E">
        <w:rPr>
          <w:rFonts w:ascii="Arial" w:eastAsia="Times New Roman" w:hAnsi="Arial" w:cs="Arial"/>
          <w:b/>
          <w:bCs/>
          <w:color w:val="111111"/>
          <w:sz w:val="27"/>
        </w:rPr>
        <w:t xml:space="preserve"> на бумаге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).</w:t>
      </w:r>
    </w:p>
    <w:p w:rsidR="00DC732E" w:rsidRPr="00DC732E" w:rsidRDefault="00DC732E" w:rsidP="00DC73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Рисунки детей выставляются на стенде.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</w:rPr>
        <w:t>Дети вместе с воспитателем вспоминают, что раньше у них была одна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чашка в горошек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, а теперь много.</w:t>
      </w:r>
    </w:p>
    <w:p w:rsidR="00DC732E" w:rsidRPr="00DC732E" w:rsidRDefault="00DC732E" w:rsidP="00DC73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73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: Молодцы ребята! Вы такие трудолюбивые и аккуратные. Посмотрите, какие </w:t>
      </w:r>
      <w:r w:rsidRPr="00DC732E">
        <w:rPr>
          <w:rFonts w:ascii="Arial" w:eastAsia="Times New Roman" w:hAnsi="Arial" w:cs="Arial"/>
          <w:b/>
          <w:bCs/>
          <w:color w:val="111111"/>
          <w:sz w:val="27"/>
        </w:rPr>
        <w:t>красивые</w:t>
      </w:r>
      <w:r w:rsidRPr="00DC732E">
        <w:rPr>
          <w:rFonts w:ascii="Arial" w:eastAsia="Times New Roman" w:hAnsi="Arial" w:cs="Arial"/>
          <w:color w:val="111111"/>
          <w:sz w:val="27"/>
          <w:szCs w:val="27"/>
        </w:rPr>
        <w:t> чашечки у вас получились! </w:t>
      </w:r>
      <w:r w:rsidRPr="00DC73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рассматривают и оценивают рисунки)</w:t>
      </w:r>
    </w:p>
    <w:p w:rsidR="002A155E" w:rsidRDefault="002A155E"/>
    <w:sectPr w:rsidR="002A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32E"/>
    <w:rsid w:val="002A155E"/>
    <w:rsid w:val="00DC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7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73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C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7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2021-02-14T14:17:00Z</dcterms:created>
  <dcterms:modified xsi:type="dcterms:W3CDTF">2021-02-14T14:19:00Z</dcterms:modified>
</cp:coreProperties>
</file>