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26" w:rsidRDefault="00DE2626" w:rsidP="00DE2626">
      <w:pPr>
        <w:spacing w:after="0"/>
        <w:ind w:firstLine="708"/>
        <w:jc w:val="center"/>
        <w:rPr>
          <w:rFonts w:ascii="Times New Roman" w:hAnsi="Times New Roman" w:cs="Times New Roman"/>
          <w:b/>
          <w:sz w:val="28"/>
          <w:szCs w:val="28"/>
        </w:rPr>
      </w:pPr>
      <w:r w:rsidRPr="00DD0C3C">
        <w:rPr>
          <w:rFonts w:ascii="Times New Roman" w:hAnsi="Times New Roman" w:cs="Times New Roman"/>
          <w:b/>
          <w:sz w:val="28"/>
          <w:szCs w:val="28"/>
        </w:rPr>
        <w:t>Трансформация традиционных игр бурят</w:t>
      </w:r>
      <w:r w:rsidR="007E26B6" w:rsidRPr="007E26B6">
        <w:rPr>
          <w:rFonts w:ascii="Times New Roman" w:hAnsi="Times New Roman" w:cs="Times New Roman"/>
          <w:b/>
          <w:sz w:val="28"/>
          <w:szCs w:val="28"/>
        </w:rPr>
        <w:t xml:space="preserve"> </w:t>
      </w:r>
      <w:r w:rsidR="007E26B6" w:rsidRPr="00DD0C3C">
        <w:rPr>
          <w:rFonts w:ascii="Times New Roman" w:hAnsi="Times New Roman" w:cs="Times New Roman"/>
          <w:b/>
          <w:sz w:val="28"/>
          <w:szCs w:val="28"/>
        </w:rPr>
        <w:t>в хореографии</w:t>
      </w:r>
      <w:r w:rsidRPr="00DD0C3C">
        <w:rPr>
          <w:rFonts w:ascii="Times New Roman" w:hAnsi="Times New Roman" w:cs="Times New Roman"/>
          <w:b/>
          <w:sz w:val="28"/>
          <w:szCs w:val="28"/>
        </w:rPr>
        <w:t>.</w:t>
      </w:r>
    </w:p>
    <w:p w:rsidR="00EF529C" w:rsidRPr="00EF529C" w:rsidRDefault="00EF529C" w:rsidP="00DE2626">
      <w:pPr>
        <w:spacing w:after="0"/>
        <w:ind w:firstLine="708"/>
        <w:jc w:val="center"/>
        <w:rPr>
          <w:rStyle w:val="c2"/>
          <w:rFonts w:ascii="Times New Roman" w:hAnsi="Times New Roman" w:cs="Times New Roman"/>
          <w:bCs/>
          <w:iCs/>
          <w:color w:val="000000" w:themeColor="text1"/>
          <w:sz w:val="28"/>
          <w:szCs w:val="28"/>
        </w:rPr>
      </w:pPr>
      <w:r w:rsidRPr="00EF529C">
        <w:rPr>
          <w:rStyle w:val="c2"/>
          <w:rFonts w:ascii="Times New Roman" w:hAnsi="Times New Roman" w:cs="Times New Roman"/>
          <w:bCs/>
          <w:iCs/>
          <w:color w:val="000000" w:themeColor="text1"/>
          <w:sz w:val="28"/>
          <w:szCs w:val="28"/>
        </w:rPr>
        <w:t>Руководитель:</w:t>
      </w:r>
      <w:r w:rsidR="0038520B">
        <w:rPr>
          <w:rStyle w:val="c2"/>
          <w:rFonts w:ascii="Times New Roman" w:hAnsi="Times New Roman" w:cs="Times New Roman"/>
          <w:bCs/>
          <w:iCs/>
          <w:color w:val="000000" w:themeColor="text1"/>
          <w:sz w:val="28"/>
          <w:szCs w:val="28"/>
        </w:rPr>
        <w:t xml:space="preserve"> </w:t>
      </w:r>
      <w:proofErr w:type="spellStart"/>
      <w:r w:rsidR="0038520B">
        <w:rPr>
          <w:rStyle w:val="c2"/>
          <w:rFonts w:ascii="Times New Roman" w:hAnsi="Times New Roman" w:cs="Times New Roman"/>
          <w:bCs/>
          <w:iCs/>
          <w:color w:val="000000" w:themeColor="text1"/>
          <w:sz w:val="28"/>
          <w:szCs w:val="28"/>
        </w:rPr>
        <w:t>Гимазова</w:t>
      </w:r>
      <w:proofErr w:type="spellEnd"/>
      <w:r w:rsidR="0038520B">
        <w:rPr>
          <w:rStyle w:val="c2"/>
          <w:rFonts w:ascii="Times New Roman" w:hAnsi="Times New Roman" w:cs="Times New Roman"/>
          <w:bCs/>
          <w:iCs/>
          <w:color w:val="000000" w:themeColor="text1"/>
          <w:sz w:val="28"/>
          <w:szCs w:val="28"/>
        </w:rPr>
        <w:t xml:space="preserve"> Н.В.</w:t>
      </w:r>
    </w:p>
    <w:p w:rsidR="00EF529C" w:rsidRDefault="0038520B" w:rsidP="00DE2626">
      <w:pPr>
        <w:spacing w:after="0"/>
        <w:ind w:firstLine="708"/>
        <w:jc w:val="center"/>
        <w:rPr>
          <w:rStyle w:val="c2"/>
          <w:rFonts w:ascii="Times New Roman" w:hAnsi="Times New Roman" w:cs="Times New Roman"/>
          <w:bCs/>
          <w:iCs/>
          <w:color w:val="000000" w:themeColor="text1"/>
          <w:sz w:val="28"/>
          <w:szCs w:val="28"/>
        </w:rPr>
      </w:pPr>
      <w:r>
        <w:rPr>
          <w:rStyle w:val="c2"/>
          <w:rFonts w:ascii="Times New Roman" w:hAnsi="Times New Roman" w:cs="Times New Roman"/>
          <w:bCs/>
          <w:iCs/>
          <w:color w:val="000000" w:themeColor="text1"/>
          <w:sz w:val="28"/>
          <w:szCs w:val="28"/>
        </w:rPr>
        <w:t xml:space="preserve">        </w:t>
      </w:r>
      <w:r w:rsidR="00EF529C" w:rsidRPr="00EF529C">
        <w:rPr>
          <w:rStyle w:val="c2"/>
          <w:rFonts w:ascii="Times New Roman" w:hAnsi="Times New Roman" w:cs="Times New Roman"/>
          <w:bCs/>
          <w:iCs/>
          <w:color w:val="000000" w:themeColor="text1"/>
          <w:sz w:val="28"/>
          <w:szCs w:val="28"/>
        </w:rPr>
        <w:t>Участники:</w:t>
      </w:r>
      <w:r>
        <w:rPr>
          <w:rStyle w:val="c2"/>
          <w:rFonts w:ascii="Times New Roman" w:hAnsi="Times New Roman" w:cs="Times New Roman"/>
          <w:bCs/>
          <w:iCs/>
          <w:color w:val="000000" w:themeColor="text1"/>
          <w:sz w:val="28"/>
          <w:szCs w:val="28"/>
        </w:rPr>
        <w:t xml:space="preserve"> ансамбль «Каблучки» </w:t>
      </w:r>
    </w:p>
    <w:p w:rsidR="00EF529C" w:rsidRDefault="00EF529C" w:rsidP="00EF529C">
      <w:pPr>
        <w:shd w:val="clear" w:color="auto" w:fill="FFFFFF"/>
        <w:spacing w:after="0" w:line="240" w:lineRule="auto"/>
        <w:ind w:right="56"/>
        <w:jc w:val="both"/>
        <w:rPr>
          <w:rFonts w:ascii="Times New Roman" w:eastAsia="Times New Roman" w:hAnsi="Times New Roman" w:cs="Times New Roman"/>
          <w:color w:val="000000" w:themeColor="text1"/>
          <w:sz w:val="28"/>
          <w:szCs w:val="28"/>
          <w:u w:val="single"/>
          <w:lang w:eastAsia="ru-RU"/>
        </w:rPr>
      </w:pPr>
      <w:r w:rsidRPr="00EF529C">
        <w:rPr>
          <w:rFonts w:ascii="Times New Roman" w:eastAsia="Times New Roman" w:hAnsi="Times New Roman" w:cs="Times New Roman"/>
          <w:b/>
          <w:bCs/>
          <w:iCs/>
          <w:color w:val="000000" w:themeColor="text1"/>
          <w:sz w:val="28"/>
          <w:szCs w:val="28"/>
          <w:u w:val="single"/>
          <w:lang w:eastAsia="ru-RU"/>
        </w:rPr>
        <w:t>Актуальность проблемы</w:t>
      </w:r>
      <w:r>
        <w:rPr>
          <w:rFonts w:ascii="Times New Roman" w:eastAsia="Times New Roman" w:hAnsi="Times New Roman" w:cs="Times New Roman"/>
          <w:color w:val="000000" w:themeColor="text1"/>
          <w:sz w:val="28"/>
          <w:szCs w:val="28"/>
          <w:u w:val="single"/>
          <w:lang w:eastAsia="ru-RU"/>
        </w:rPr>
        <w:t>.</w:t>
      </w:r>
    </w:p>
    <w:p w:rsidR="00033173" w:rsidRPr="00EF529C" w:rsidRDefault="00033173" w:rsidP="00EF529C">
      <w:pPr>
        <w:shd w:val="clear" w:color="auto" w:fill="FFFFFF"/>
        <w:spacing w:after="0" w:line="240" w:lineRule="auto"/>
        <w:ind w:right="56"/>
        <w:jc w:val="both"/>
        <w:rPr>
          <w:rStyle w:val="c2"/>
          <w:rFonts w:ascii="Times New Roman" w:eastAsia="Times New Roman" w:hAnsi="Times New Roman" w:cs="Times New Roman"/>
          <w:color w:val="000000" w:themeColor="text1"/>
          <w:sz w:val="28"/>
          <w:szCs w:val="28"/>
          <w:u w:val="single"/>
          <w:lang w:eastAsia="ru-RU"/>
        </w:rPr>
      </w:pPr>
    </w:p>
    <w:p w:rsidR="00EF529C" w:rsidRPr="00EF529C" w:rsidRDefault="00EF529C" w:rsidP="00EF529C">
      <w:pPr>
        <w:shd w:val="clear" w:color="auto" w:fill="FFFFFF"/>
        <w:spacing w:after="0" w:line="240" w:lineRule="auto"/>
        <w:ind w:left="56" w:right="56"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Каждый ребенок</w:t>
      </w:r>
      <w:r w:rsidRPr="00EF529C">
        <w:rPr>
          <w:rFonts w:ascii="Times New Roman" w:eastAsia="Times New Roman" w:hAnsi="Times New Roman" w:cs="Times New Roman"/>
          <w:color w:val="000000" w:themeColor="text1"/>
          <w:sz w:val="28"/>
          <w:szCs w:val="28"/>
          <w:lang w:eastAsia="ru-RU"/>
        </w:rPr>
        <w:t xml:space="preserve"> – маленький исследователь, с радостью и удивлением открывающий для себя окружающий мир. Ребёнок стремится к активной деятельности, важно не дать этому стремлению угаснуть, способствовать его дальнейшему развитию. Необходимости расширять опыт учащегося, для того чтобы создать достаточно прочные основы для его творческой деятельности. Чем больше ребенок видит и слышит, тем больше он понимает и усваивает. </w:t>
      </w:r>
    </w:p>
    <w:p w:rsidR="00EF529C" w:rsidRPr="00EF529C" w:rsidRDefault="00EF529C" w:rsidP="00EF529C">
      <w:pPr>
        <w:shd w:val="clear" w:color="auto" w:fill="FFFFFF"/>
        <w:spacing w:after="0" w:line="240" w:lineRule="auto"/>
        <w:ind w:left="56" w:right="56" w:firstLine="708"/>
        <w:jc w:val="both"/>
        <w:rPr>
          <w:rFonts w:ascii="Times New Roman" w:eastAsia="Times New Roman" w:hAnsi="Times New Roman" w:cs="Times New Roman"/>
          <w:color w:val="000000" w:themeColor="text1"/>
          <w:sz w:val="28"/>
          <w:szCs w:val="28"/>
          <w:lang w:eastAsia="ru-RU"/>
        </w:rPr>
      </w:pPr>
      <w:r w:rsidRPr="00EF529C">
        <w:rPr>
          <w:rFonts w:ascii="Times New Roman" w:eastAsia="Times New Roman" w:hAnsi="Times New Roman" w:cs="Times New Roman"/>
          <w:color w:val="000000" w:themeColor="text1"/>
          <w:sz w:val="28"/>
          <w:szCs w:val="28"/>
          <w:lang w:eastAsia="ru-RU"/>
        </w:rPr>
        <w:t>Каждому дороги впечатления детства, и человек проносит через всю жизнь то, что впервые поразило его. У каждого это своё особенное и это становится частью того, что зовётся любовью к Родине. И чем больше маленький человек услышит, увидит, ощутит и обрадуется, тем глубже будет это чувство и скажется оно потом в больших делах.</w:t>
      </w:r>
    </w:p>
    <w:p w:rsidR="00EF529C" w:rsidRPr="00EF529C" w:rsidRDefault="00EF529C" w:rsidP="00EF529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F529C">
        <w:rPr>
          <w:rFonts w:ascii="Times New Roman" w:eastAsia="Times New Roman" w:hAnsi="Times New Roman" w:cs="Times New Roman"/>
          <w:color w:val="000000" w:themeColor="text1"/>
          <w:sz w:val="28"/>
          <w:szCs w:val="28"/>
          <w:lang w:eastAsia="ru-RU"/>
        </w:rPr>
        <w:t>Сибирь имеет ярко выраженную региональную принадлежность, т. к. на нашей территории проживают многочисленные народности со своей культурой. Значимым является высказывание Т.Б. Алексеевой о том, что «сам собой процесс вхождения ребенка в культуру произойти не может», на становление и формирование человека культуры неоспоримо влияет образование. На современном этапе приобщение к региональной культуре детей школьного возраста является не только велением времени, но и возрождением духовности через знания этнографии.</w:t>
      </w:r>
    </w:p>
    <w:p w:rsidR="00EF529C" w:rsidRPr="00EF529C" w:rsidRDefault="00EF529C" w:rsidP="00BB30F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Данная работа </w:t>
      </w:r>
      <w:r w:rsidRPr="00EF529C">
        <w:rPr>
          <w:rFonts w:ascii="Times New Roman" w:eastAsia="Times New Roman" w:hAnsi="Times New Roman" w:cs="Times New Roman"/>
          <w:color w:val="000000" w:themeColor="text1"/>
          <w:sz w:val="28"/>
          <w:szCs w:val="28"/>
          <w:lang w:eastAsia="ru-RU"/>
        </w:rPr>
        <w:t>имеет большое воспитательное значение для формирования гражданственности, патриотических чувств и духовно-нравственного воспитания школьников.  </w:t>
      </w:r>
    </w:p>
    <w:p w:rsidR="00EF529C" w:rsidRPr="00EF529C" w:rsidRDefault="00EF529C" w:rsidP="00BB30F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F529C">
        <w:rPr>
          <w:rFonts w:ascii="Times New Roman" w:eastAsia="Times New Roman" w:hAnsi="Times New Roman" w:cs="Times New Roman"/>
          <w:color w:val="000000" w:themeColor="text1"/>
          <w:sz w:val="28"/>
          <w:szCs w:val="28"/>
          <w:lang w:eastAsia="ru-RU"/>
        </w:rPr>
        <w:t>Но возникла проблема: многие дети и родители не владеют целостными знаниями региональных особенностей культуры и быта. </w:t>
      </w:r>
    </w:p>
    <w:p w:rsidR="00EF529C" w:rsidRPr="00EF529C" w:rsidRDefault="00EF529C" w:rsidP="00BB30FB">
      <w:pPr>
        <w:shd w:val="clear" w:color="auto" w:fill="FFFFFF"/>
        <w:spacing w:before="180" w:after="180" w:line="300" w:lineRule="atLeast"/>
        <w:ind w:firstLine="708"/>
        <w:jc w:val="both"/>
        <w:rPr>
          <w:rFonts w:ascii="Times New Roman" w:eastAsia="Times New Roman" w:hAnsi="Times New Roman" w:cs="Times New Roman"/>
          <w:color w:val="000000" w:themeColor="text1"/>
          <w:sz w:val="28"/>
          <w:szCs w:val="28"/>
          <w:lang w:eastAsia="ru-RU"/>
        </w:rPr>
      </w:pPr>
      <w:r w:rsidRPr="00EF529C">
        <w:rPr>
          <w:rFonts w:ascii="Times New Roman" w:eastAsia="Times New Roman" w:hAnsi="Times New Roman" w:cs="Times New Roman"/>
          <w:color w:val="000000" w:themeColor="text1"/>
          <w:sz w:val="28"/>
          <w:szCs w:val="28"/>
          <w:lang w:eastAsia="ru-RU"/>
        </w:rPr>
        <w:t xml:space="preserve">Чтобы расширить и актуализировать знания учащихся о народах, населяющих  Сибирь,  главным и ведущим инструментом я определила </w:t>
      </w:r>
      <w:r>
        <w:rPr>
          <w:rFonts w:ascii="Times New Roman" w:eastAsia="Times New Roman" w:hAnsi="Times New Roman" w:cs="Times New Roman"/>
          <w:color w:val="000000" w:themeColor="text1"/>
          <w:sz w:val="28"/>
          <w:szCs w:val="28"/>
          <w:lang w:eastAsia="ru-RU"/>
        </w:rPr>
        <w:t>игру.</w:t>
      </w:r>
    </w:p>
    <w:p w:rsidR="000D0CDA" w:rsidRPr="007E26B6" w:rsidRDefault="00E64D3C"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Традиционные игры</w:t>
      </w:r>
      <w:r w:rsidR="008D3745">
        <w:rPr>
          <w:rFonts w:ascii="Times New Roman" w:hAnsi="Times New Roman" w:cs="Times New Roman"/>
          <w:sz w:val="28"/>
          <w:szCs w:val="28"/>
        </w:rPr>
        <w:t xml:space="preserve"> являются одним из перспективных источников для создания самобытных, ярких национальных хореографических произведений. Народный танец по своей природе очень близок к игре</w:t>
      </w:r>
      <w:r w:rsidR="000D0CDA">
        <w:rPr>
          <w:rFonts w:ascii="Times New Roman" w:hAnsi="Times New Roman" w:cs="Times New Roman"/>
          <w:sz w:val="28"/>
          <w:szCs w:val="28"/>
        </w:rPr>
        <w:t xml:space="preserve">, поэтому трансформация традиционных игр в сценические постановки является вполне оправданным балетмейстерским </w:t>
      </w:r>
      <w:proofErr w:type="gramStart"/>
      <w:r w:rsidR="000D0CDA">
        <w:rPr>
          <w:rFonts w:ascii="Times New Roman" w:hAnsi="Times New Roman" w:cs="Times New Roman"/>
          <w:sz w:val="28"/>
          <w:szCs w:val="28"/>
        </w:rPr>
        <w:t>приемом.</w:t>
      </w:r>
      <w:r w:rsidR="007E26B6">
        <w:rPr>
          <w:rFonts w:ascii="Times New Roman" w:hAnsi="Times New Roman" w:cs="Times New Roman"/>
          <w:sz w:val="28"/>
          <w:szCs w:val="28"/>
        </w:rPr>
        <w:t>[</w:t>
      </w:r>
      <w:proofErr w:type="gramEnd"/>
      <w:r w:rsidR="007E26B6">
        <w:rPr>
          <w:rFonts w:ascii="Times New Roman" w:hAnsi="Times New Roman" w:cs="Times New Roman"/>
          <w:sz w:val="28"/>
          <w:szCs w:val="28"/>
        </w:rPr>
        <w:t>Буксикова,2006,с.3</w:t>
      </w:r>
      <w:r w:rsidR="007E26B6" w:rsidRPr="007E26B6">
        <w:rPr>
          <w:rFonts w:ascii="Times New Roman" w:hAnsi="Times New Roman" w:cs="Times New Roman"/>
          <w:sz w:val="28"/>
          <w:szCs w:val="28"/>
        </w:rPr>
        <w:t>]</w:t>
      </w:r>
    </w:p>
    <w:p w:rsidR="00B24B51" w:rsidRDefault="00B24B51"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Народные игры и развлечения являются спутниками человеческого общества на протяжении его многовекового развития. С помощью игр из поколения в поколения передавались определенные знания, опыт, приобретались трудовые и воинские навыки, закалялось и тренировалось </w:t>
      </w:r>
      <w:r>
        <w:rPr>
          <w:rFonts w:ascii="Times New Roman" w:hAnsi="Times New Roman" w:cs="Times New Roman"/>
          <w:sz w:val="28"/>
          <w:szCs w:val="28"/>
        </w:rPr>
        <w:lastRenderedPageBreak/>
        <w:t xml:space="preserve">тело. Многие традиционные игры сохраняют атмосферу жизни народа, его стремления, идеалы, ценности. Глубокое проникновение в игровую культуру народов Сибири поможет расширить рамки хореографических постановок, обогатить репертуар любительских и профессиональных коллективов, станет неисчерпаемым источником творческого вдохновения для </w:t>
      </w:r>
      <w:proofErr w:type="gramStart"/>
      <w:r>
        <w:rPr>
          <w:rFonts w:ascii="Times New Roman" w:hAnsi="Times New Roman" w:cs="Times New Roman"/>
          <w:sz w:val="28"/>
          <w:szCs w:val="28"/>
        </w:rPr>
        <w:t>балетмейстеров</w:t>
      </w:r>
      <w:r w:rsidR="007E26B6">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7E26B6" w:rsidRPr="007E26B6">
        <w:rPr>
          <w:rFonts w:ascii="Times New Roman" w:hAnsi="Times New Roman" w:cs="Times New Roman"/>
          <w:sz w:val="28"/>
          <w:szCs w:val="28"/>
        </w:rPr>
        <w:t>[</w:t>
      </w:r>
      <w:r w:rsidR="007E26B6">
        <w:rPr>
          <w:rFonts w:ascii="Times New Roman" w:hAnsi="Times New Roman" w:cs="Times New Roman"/>
          <w:sz w:val="28"/>
          <w:szCs w:val="28"/>
        </w:rPr>
        <w:t>Буксикова,2006,с.4</w:t>
      </w:r>
      <w:r w:rsidR="007E26B6" w:rsidRPr="007E26B6">
        <w:rPr>
          <w:rFonts w:ascii="Times New Roman" w:hAnsi="Times New Roman" w:cs="Times New Roman"/>
          <w:sz w:val="28"/>
          <w:szCs w:val="28"/>
        </w:rPr>
        <w:t>]</w:t>
      </w:r>
      <w:r>
        <w:rPr>
          <w:rFonts w:ascii="Times New Roman" w:hAnsi="Times New Roman" w:cs="Times New Roman"/>
          <w:sz w:val="28"/>
          <w:szCs w:val="28"/>
        </w:rPr>
        <w:t xml:space="preserve"> </w:t>
      </w:r>
    </w:p>
    <w:p w:rsidR="00DF71C6" w:rsidRPr="007E26B6" w:rsidRDefault="000D0CDA"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продуктивная интерпретация традиционных игр в хореографии </w:t>
      </w:r>
      <w:r w:rsidR="00833861">
        <w:rPr>
          <w:rFonts w:ascii="Times New Roman" w:hAnsi="Times New Roman" w:cs="Times New Roman"/>
          <w:sz w:val="28"/>
          <w:szCs w:val="28"/>
        </w:rPr>
        <w:t xml:space="preserve">возможна только благодаря глубокому проникновению в игровую культуры, знанию ее теоретических, историко- генетических и культурно- сематических аспектов. Для осуществления трансформации традиционной игры в сценическое хореографическое произведение балетмейстерам необходимо владеть основными приемами и навыками сценической трансформации танцевального фольклора, его обработкой, разработкой и </w:t>
      </w:r>
      <w:r w:rsidR="007E26B6">
        <w:rPr>
          <w:rFonts w:ascii="Times New Roman" w:hAnsi="Times New Roman" w:cs="Times New Roman"/>
          <w:sz w:val="28"/>
          <w:szCs w:val="28"/>
        </w:rPr>
        <w:t>стилизацией. [Буксикова,2006,с.3</w:t>
      </w:r>
      <w:r w:rsidR="007E26B6" w:rsidRPr="007E26B6">
        <w:rPr>
          <w:rFonts w:ascii="Times New Roman" w:hAnsi="Times New Roman" w:cs="Times New Roman"/>
          <w:sz w:val="28"/>
          <w:szCs w:val="28"/>
        </w:rPr>
        <w:t>]</w:t>
      </w:r>
    </w:p>
    <w:p w:rsidR="00A57A92" w:rsidRDefault="00DF71C6"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до нас</w:t>
      </w:r>
      <w:r w:rsidR="00A00F49">
        <w:rPr>
          <w:rFonts w:ascii="Times New Roman" w:hAnsi="Times New Roman" w:cs="Times New Roman"/>
          <w:sz w:val="28"/>
          <w:szCs w:val="28"/>
        </w:rPr>
        <w:t xml:space="preserve">тоящего времени подлинные фольклорные образцы танцевального искусства целого ряда </w:t>
      </w:r>
      <w:r w:rsidR="00A00F49" w:rsidRPr="004F12B5">
        <w:rPr>
          <w:rFonts w:ascii="Times New Roman" w:hAnsi="Times New Roman" w:cs="Times New Roman"/>
          <w:sz w:val="28"/>
          <w:szCs w:val="28"/>
        </w:rPr>
        <w:t xml:space="preserve">коренных народов Сибири </w:t>
      </w:r>
      <w:r w:rsidR="00A00F49">
        <w:rPr>
          <w:rFonts w:ascii="Times New Roman" w:hAnsi="Times New Roman" w:cs="Times New Roman"/>
          <w:sz w:val="28"/>
          <w:szCs w:val="28"/>
        </w:rPr>
        <w:t>остаются для исследователей «белым пятном», в связи с этим балетмейстерам необходимо обращаться к так называемым косвенным источникам: народным играм и развлечениям, декоративна- прикладному искусству</w:t>
      </w:r>
      <w:r w:rsidR="00D2276A">
        <w:rPr>
          <w:rFonts w:ascii="Times New Roman" w:hAnsi="Times New Roman" w:cs="Times New Roman"/>
          <w:sz w:val="28"/>
          <w:szCs w:val="28"/>
        </w:rPr>
        <w:t>, элементами хореографической пластики в обрядах и ритуалах.</w:t>
      </w:r>
      <w:r w:rsidR="00833861">
        <w:rPr>
          <w:rFonts w:ascii="Times New Roman" w:hAnsi="Times New Roman" w:cs="Times New Roman"/>
          <w:sz w:val="28"/>
          <w:szCs w:val="28"/>
        </w:rPr>
        <w:t xml:space="preserve"> </w:t>
      </w:r>
      <w:r w:rsidR="008D3745">
        <w:rPr>
          <w:rFonts w:ascii="Times New Roman" w:hAnsi="Times New Roman" w:cs="Times New Roman"/>
          <w:sz w:val="28"/>
          <w:szCs w:val="28"/>
        </w:rPr>
        <w:t xml:space="preserve"> </w:t>
      </w:r>
    </w:p>
    <w:p w:rsidR="00BA138B" w:rsidRDefault="00BA138B"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Игры сопровождают человека на протяжении всей его жизни. В зависимости от той или иной ситуации человек играет в жизни ту или иную роль. Через игру передавалась сущность персонажа- </w:t>
      </w:r>
      <w:r w:rsidR="005C0164">
        <w:rPr>
          <w:rFonts w:ascii="Times New Roman" w:hAnsi="Times New Roman" w:cs="Times New Roman"/>
          <w:sz w:val="28"/>
          <w:szCs w:val="28"/>
        </w:rPr>
        <w:t>сверхъестественного</w:t>
      </w:r>
      <w:r>
        <w:rPr>
          <w:rFonts w:ascii="Times New Roman" w:hAnsi="Times New Roman" w:cs="Times New Roman"/>
          <w:sz w:val="28"/>
          <w:szCs w:val="28"/>
        </w:rPr>
        <w:t xml:space="preserve"> существа, мифического животного</w:t>
      </w:r>
      <w:r w:rsidR="009D6063">
        <w:rPr>
          <w:rFonts w:ascii="Times New Roman" w:hAnsi="Times New Roman" w:cs="Times New Roman"/>
          <w:sz w:val="28"/>
          <w:szCs w:val="28"/>
        </w:rPr>
        <w:t xml:space="preserve">, </w:t>
      </w:r>
      <w:proofErr w:type="spellStart"/>
      <w:r w:rsidR="009D6063">
        <w:rPr>
          <w:rFonts w:ascii="Times New Roman" w:hAnsi="Times New Roman" w:cs="Times New Roman"/>
          <w:sz w:val="28"/>
          <w:szCs w:val="28"/>
        </w:rPr>
        <w:t>первопредка</w:t>
      </w:r>
      <w:proofErr w:type="spellEnd"/>
      <w:r w:rsidR="009D6063">
        <w:rPr>
          <w:rFonts w:ascii="Times New Roman" w:hAnsi="Times New Roman" w:cs="Times New Roman"/>
          <w:sz w:val="28"/>
          <w:szCs w:val="28"/>
        </w:rPr>
        <w:t>, его характерные движения, пластика.</w:t>
      </w:r>
      <w:r>
        <w:rPr>
          <w:rFonts w:ascii="Times New Roman" w:hAnsi="Times New Roman" w:cs="Times New Roman"/>
          <w:sz w:val="28"/>
          <w:szCs w:val="28"/>
        </w:rPr>
        <w:t xml:space="preserve"> </w:t>
      </w:r>
    </w:p>
    <w:p w:rsidR="00786B28" w:rsidRPr="007E26B6" w:rsidRDefault="005D67C1"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Примеры использования игр для постановки очень интересных танцев, с ярко выраженным национальным бурятским колоритом, можно наблюдать в творчестве извест</w:t>
      </w:r>
      <w:r w:rsidR="00EC0E03">
        <w:rPr>
          <w:rFonts w:ascii="Times New Roman" w:hAnsi="Times New Roman" w:cs="Times New Roman"/>
          <w:sz w:val="28"/>
          <w:szCs w:val="28"/>
        </w:rPr>
        <w:t xml:space="preserve">ного бурятского хореографа Т.Е </w:t>
      </w:r>
      <w:proofErr w:type="spellStart"/>
      <w:r w:rsidR="00EC0E03">
        <w:rPr>
          <w:rFonts w:ascii="Times New Roman" w:hAnsi="Times New Roman" w:cs="Times New Roman"/>
          <w:sz w:val="28"/>
          <w:szCs w:val="28"/>
        </w:rPr>
        <w:t>Г</w:t>
      </w:r>
      <w:r>
        <w:rPr>
          <w:rFonts w:ascii="Times New Roman" w:hAnsi="Times New Roman" w:cs="Times New Roman"/>
          <w:sz w:val="28"/>
          <w:szCs w:val="28"/>
        </w:rPr>
        <w:t>ергесовой</w:t>
      </w:r>
      <w:proofErr w:type="spellEnd"/>
      <w:r>
        <w:rPr>
          <w:rFonts w:ascii="Times New Roman" w:hAnsi="Times New Roman" w:cs="Times New Roman"/>
          <w:sz w:val="28"/>
          <w:szCs w:val="28"/>
        </w:rPr>
        <w:t xml:space="preserve">. </w:t>
      </w:r>
      <w:r w:rsidR="007E26B6">
        <w:rPr>
          <w:rFonts w:ascii="Times New Roman" w:hAnsi="Times New Roman" w:cs="Times New Roman"/>
          <w:sz w:val="28"/>
          <w:szCs w:val="28"/>
        </w:rPr>
        <w:t>Например,</w:t>
      </w:r>
      <w:r>
        <w:rPr>
          <w:rFonts w:ascii="Times New Roman" w:hAnsi="Times New Roman" w:cs="Times New Roman"/>
          <w:sz w:val="28"/>
          <w:szCs w:val="28"/>
        </w:rPr>
        <w:t xml:space="preserve"> в танце «Тарбаганы», построенном по принципу простых подражательных игр, постановщик</w:t>
      </w:r>
      <w:r w:rsidR="00EC0E03">
        <w:rPr>
          <w:rFonts w:ascii="Times New Roman" w:hAnsi="Times New Roman" w:cs="Times New Roman"/>
          <w:sz w:val="28"/>
          <w:szCs w:val="28"/>
        </w:rPr>
        <w:t>, воспроизведя средствами хореографии характерные движения сурков, их повадки, добродушный, веселый характер, создала самобытный танец, который исполнили двое юношей: один, повязав на голову платок, изображал самку, а другой- самца. В танце, больше напоминавшем пантомиму, ба</w:t>
      </w:r>
      <w:r w:rsidR="009C634E">
        <w:rPr>
          <w:rFonts w:ascii="Times New Roman" w:hAnsi="Times New Roman" w:cs="Times New Roman"/>
          <w:sz w:val="28"/>
          <w:szCs w:val="28"/>
        </w:rPr>
        <w:t>летмейстером показаны взаимоотношение самца и самки, их забота друг о друге, их игры. Весь танец исполнялся на корточках.</w:t>
      </w:r>
      <w:r w:rsidR="00DD0C3C">
        <w:rPr>
          <w:rFonts w:ascii="Times New Roman" w:hAnsi="Times New Roman" w:cs="Times New Roman"/>
          <w:sz w:val="28"/>
          <w:szCs w:val="28"/>
        </w:rPr>
        <w:t xml:space="preserve"> </w:t>
      </w:r>
      <w:r w:rsidR="009C634E">
        <w:rPr>
          <w:rFonts w:ascii="Times New Roman" w:hAnsi="Times New Roman" w:cs="Times New Roman"/>
          <w:sz w:val="28"/>
          <w:szCs w:val="28"/>
        </w:rPr>
        <w:t xml:space="preserve">Первая часть танца исполнялась без музыкального сопровождения, а второй- под </w:t>
      </w:r>
      <w:r w:rsidR="00786B28">
        <w:rPr>
          <w:rFonts w:ascii="Times New Roman" w:hAnsi="Times New Roman" w:cs="Times New Roman"/>
          <w:sz w:val="28"/>
          <w:szCs w:val="28"/>
        </w:rPr>
        <w:t>аккомпанемент</w:t>
      </w:r>
      <w:r w:rsidR="009C634E">
        <w:rPr>
          <w:rFonts w:ascii="Times New Roman" w:hAnsi="Times New Roman" w:cs="Times New Roman"/>
          <w:sz w:val="28"/>
          <w:szCs w:val="28"/>
        </w:rPr>
        <w:t xml:space="preserve"> национального духовного инструмента- </w:t>
      </w:r>
      <w:proofErr w:type="gramStart"/>
      <w:r w:rsidR="00786B28">
        <w:rPr>
          <w:rFonts w:ascii="Times New Roman" w:hAnsi="Times New Roman" w:cs="Times New Roman"/>
          <w:sz w:val="28"/>
          <w:szCs w:val="28"/>
        </w:rPr>
        <w:t>лимбы.</w:t>
      </w:r>
      <w:r w:rsidR="007E26B6">
        <w:rPr>
          <w:rFonts w:ascii="Times New Roman" w:hAnsi="Times New Roman" w:cs="Times New Roman"/>
          <w:sz w:val="28"/>
          <w:szCs w:val="28"/>
        </w:rPr>
        <w:t>[</w:t>
      </w:r>
      <w:proofErr w:type="gramEnd"/>
      <w:r w:rsidR="007E26B6">
        <w:rPr>
          <w:rFonts w:ascii="Times New Roman" w:hAnsi="Times New Roman" w:cs="Times New Roman"/>
          <w:sz w:val="28"/>
          <w:szCs w:val="28"/>
        </w:rPr>
        <w:t>Буксикова,2006,с.51</w:t>
      </w:r>
      <w:r w:rsidR="007E26B6" w:rsidRPr="007E26B6">
        <w:rPr>
          <w:rFonts w:ascii="Times New Roman" w:hAnsi="Times New Roman" w:cs="Times New Roman"/>
          <w:sz w:val="28"/>
          <w:szCs w:val="28"/>
        </w:rPr>
        <w:t>]</w:t>
      </w:r>
      <w:r w:rsidR="007E26B6">
        <w:rPr>
          <w:rFonts w:ascii="Times New Roman" w:hAnsi="Times New Roman" w:cs="Times New Roman"/>
          <w:sz w:val="28"/>
          <w:szCs w:val="28"/>
        </w:rPr>
        <w:t>.</w:t>
      </w:r>
    </w:p>
    <w:p w:rsidR="009717B7" w:rsidRPr="001F1778" w:rsidRDefault="00786B28"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Ярким примером такой трансформации, произошедшей в более близкое к нам время, является хореографическая композиция «</w:t>
      </w:r>
      <w:proofErr w:type="spellStart"/>
      <w:r>
        <w:rPr>
          <w:rFonts w:ascii="Times New Roman" w:hAnsi="Times New Roman" w:cs="Times New Roman"/>
          <w:sz w:val="28"/>
          <w:szCs w:val="28"/>
        </w:rPr>
        <w:t>Альчур</w:t>
      </w:r>
      <w:proofErr w:type="spellEnd"/>
      <w:r>
        <w:rPr>
          <w:rFonts w:ascii="Times New Roman" w:hAnsi="Times New Roman" w:cs="Times New Roman"/>
          <w:sz w:val="28"/>
          <w:szCs w:val="28"/>
        </w:rPr>
        <w:t xml:space="preserve">» (платок), </w:t>
      </w:r>
      <w:r w:rsidR="004C325B">
        <w:rPr>
          <w:rFonts w:ascii="Times New Roman" w:hAnsi="Times New Roman" w:cs="Times New Roman"/>
          <w:sz w:val="28"/>
          <w:szCs w:val="28"/>
        </w:rPr>
        <w:t xml:space="preserve">созданная </w:t>
      </w:r>
      <w:proofErr w:type="spellStart"/>
      <w:r w:rsidR="004C325B">
        <w:rPr>
          <w:rFonts w:ascii="Times New Roman" w:hAnsi="Times New Roman" w:cs="Times New Roman"/>
          <w:sz w:val="28"/>
          <w:szCs w:val="28"/>
        </w:rPr>
        <w:t>Т.Е.Гергесовой</w:t>
      </w:r>
      <w:proofErr w:type="spellEnd"/>
      <w:r w:rsidR="004C325B">
        <w:rPr>
          <w:rFonts w:ascii="Times New Roman" w:hAnsi="Times New Roman" w:cs="Times New Roman"/>
          <w:sz w:val="28"/>
          <w:szCs w:val="28"/>
        </w:rPr>
        <w:t xml:space="preserve">. Как </w:t>
      </w:r>
      <w:r>
        <w:rPr>
          <w:rFonts w:ascii="Times New Roman" w:hAnsi="Times New Roman" w:cs="Times New Roman"/>
          <w:sz w:val="28"/>
          <w:szCs w:val="28"/>
        </w:rPr>
        <w:t xml:space="preserve">известно, забайкальские буряты служили в казачьих полках, и эта служба оставила глубокий след в быту народа. Возвращаясь со </w:t>
      </w:r>
      <w:proofErr w:type="gramStart"/>
      <w:r>
        <w:rPr>
          <w:rFonts w:ascii="Times New Roman" w:hAnsi="Times New Roman" w:cs="Times New Roman"/>
          <w:sz w:val="28"/>
          <w:szCs w:val="28"/>
        </w:rPr>
        <w:t xml:space="preserve">службы </w:t>
      </w:r>
      <w:r w:rsidR="00930296">
        <w:rPr>
          <w:rFonts w:ascii="Times New Roman" w:hAnsi="Times New Roman" w:cs="Times New Roman"/>
          <w:sz w:val="28"/>
          <w:szCs w:val="28"/>
        </w:rPr>
        <w:t>,</w:t>
      </w:r>
      <w:proofErr w:type="gramEnd"/>
      <w:r w:rsidR="00930296">
        <w:rPr>
          <w:rFonts w:ascii="Times New Roman" w:hAnsi="Times New Roman" w:cs="Times New Roman"/>
          <w:sz w:val="28"/>
          <w:szCs w:val="28"/>
        </w:rPr>
        <w:t xml:space="preserve"> молодые казаки дарили невестам подарки-  узорчатые шелковые платки- </w:t>
      </w:r>
      <w:proofErr w:type="spellStart"/>
      <w:r w:rsidR="00930296">
        <w:rPr>
          <w:rFonts w:ascii="Times New Roman" w:hAnsi="Times New Roman" w:cs="Times New Roman"/>
          <w:sz w:val="28"/>
          <w:szCs w:val="28"/>
        </w:rPr>
        <w:t>альчуры</w:t>
      </w:r>
      <w:proofErr w:type="spellEnd"/>
      <w:r w:rsidR="00EF529C">
        <w:rPr>
          <w:rFonts w:ascii="Times New Roman" w:hAnsi="Times New Roman" w:cs="Times New Roman"/>
          <w:sz w:val="28"/>
          <w:szCs w:val="28"/>
        </w:rPr>
        <w:t xml:space="preserve">. </w:t>
      </w:r>
      <w:r w:rsidR="00930296">
        <w:rPr>
          <w:rFonts w:ascii="Times New Roman" w:hAnsi="Times New Roman" w:cs="Times New Roman"/>
          <w:sz w:val="28"/>
          <w:szCs w:val="28"/>
        </w:rPr>
        <w:t xml:space="preserve"> Этот обычай с течением времени лег в основу веселой народной игры, по условиям которой в круг выбирались юноша и девушка, рассматривавшийся по своим внешним данным, с точки зрения местных идеалов, как удачная пара. Иногда для комического эффекта в круг нарочно выталкивали людей, не подходящих по возрасту, комплекции, росту, внешнему виду, и в сочиненных тут же шуточных песенках выносили свой приговор.</w:t>
      </w:r>
      <w:r w:rsidR="00A41A09">
        <w:rPr>
          <w:rFonts w:ascii="Times New Roman" w:hAnsi="Times New Roman" w:cs="Times New Roman"/>
          <w:sz w:val="28"/>
          <w:szCs w:val="28"/>
        </w:rPr>
        <w:t xml:space="preserve"> Этот игровой танец (игра- танец) сохранил до сих пор свои коммуникативные функции, которые осмысливаются в системе</w:t>
      </w:r>
      <w:r w:rsidR="008F08A1">
        <w:rPr>
          <w:rFonts w:ascii="Times New Roman" w:hAnsi="Times New Roman" w:cs="Times New Roman"/>
          <w:sz w:val="28"/>
          <w:szCs w:val="28"/>
        </w:rPr>
        <w:t xml:space="preserve"> брачной обрядности.</w:t>
      </w:r>
      <w:r w:rsidR="007E26B6" w:rsidRPr="007E26B6">
        <w:rPr>
          <w:rFonts w:ascii="Times New Roman" w:hAnsi="Times New Roman" w:cs="Times New Roman"/>
          <w:sz w:val="28"/>
          <w:szCs w:val="28"/>
        </w:rPr>
        <w:t xml:space="preserve"> </w:t>
      </w:r>
      <w:r w:rsidR="007E26B6" w:rsidRPr="00930296">
        <w:rPr>
          <w:rFonts w:ascii="Times New Roman" w:hAnsi="Times New Roman" w:cs="Times New Roman"/>
          <w:sz w:val="28"/>
          <w:szCs w:val="28"/>
        </w:rPr>
        <w:t xml:space="preserve">[ </w:t>
      </w:r>
      <w:r w:rsidR="007E26B6">
        <w:rPr>
          <w:rFonts w:ascii="Times New Roman" w:hAnsi="Times New Roman" w:cs="Times New Roman"/>
          <w:sz w:val="28"/>
          <w:szCs w:val="28"/>
        </w:rPr>
        <w:t>Тугутов, 1983,с. 28</w:t>
      </w:r>
      <w:r w:rsidR="007E26B6" w:rsidRPr="00930296">
        <w:rPr>
          <w:rFonts w:ascii="Times New Roman" w:hAnsi="Times New Roman" w:cs="Times New Roman"/>
          <w:sz w:val="28"/>
          <w:szCs w:val="28"/>
        </w:rPr>
        <w:t>]</w:t>
      </w:r>
      <w:r w:rsidR="007E26B6">
        <w:rPr>
          <w:rFonts w:ascii="Times New Roman" w:hAnsi="Times New Roman" w:cs="Times New Roman"/>
          <w:sz w:val="28"/>
          <w:szCs w:val="28"/>
        </w:rPr>
        <w:t>.</w:t>
      </w:r>
    </w:p>
    <w:p w:rsidR="00A30FE4" w:rsidRPr="00D2243C" w:rsidRDefault="002776DC" w:rsidP="00BB30FB">
      <w:pPr>
        <w:pStyle w:val="c10"/>
        <w:spacing w:before="0" w:beforeAutospacing="0" w:after="0" w:afterAutospacing="0" w:line="276" w:lineRule="auto"/>
        <w:ind w:firstLine="708"/>
        <w:jc w:val="both"/>
        <w:textAlignment w:val="baseline"/>
        <w:rPr>
          <w:color w:val="000000"/>
          <w:sz w:val="28"/>
          <w:szCs w:val="28"/>
          <w:bdr w:val="none" w:sz="0" w:space="0" w:color="auto" w:frame="1"/>
        </w:rPr>
      </w:pPr>
      <w:r w:rsidRPr="001F1778">
        <w:rPr>
          <w:sz w:val="28"/>
          <w:szCs w:val="28"/>
        </w:rPr>
        <w:t>На основе</w:t>
      </w:r>
      <w:r w:rsidR="008F08A1" w:rsidRPr="001F1778">
        <w:rPr>
          <w:sz w:val="28"/>
          <w:szCs w:val="28"/>
        </w:rPr>
        <w:t xml:space="preserve"> бурятской игры «</w:t>
      </w:r>
      <w:proofErr w:type="spellStart"/>
      <w:r w:rsidR="008F08A1" w:rsidRPr="001F1778">
        <w:rPr>
          <w:sz w:val="28"/>
          <w:szCs w:val="28"/>
        </w:rPr>
        <w:t>Бэлэг</w:t>
      </w:r>
      <w:proofErr w:type="spellEnd"/>
      <w:r w:rsidR="008F08A1" w:rsidRPr="001F1778">
        <w:rPr>
          <w:sz w:val="28"/>
          <w:szCs w:val="28"/>
        </w:rPr>
        <w:t>»</w:t>
      </w:r>
      <w:r w:rsidR="00A30FE4">
        <w:rPr>
          <w:sz w:val="28"/>
          <w:szCs w:val="28"/>
        </w:rPr>
        <w:t xml:space="preserve"> (варежка)</w:t>
      </w:r>
      <w:r w:rsidR="008F08A1" w:rsidRPr="001F1778">
        <w:rPr>
          <w:sz w:val="28"/>
          <w:szCs w:val="28"/>
        </w:rPr>
        <w:t xml:space="preserve"> я пост</w:t>
      </w:r>
      <w:r w:rsidR="004C325B" w:rsidRPr="001F1778">
        <w:rPr>
          <w:sz w:val="28"/>
          <w:szCs w:val="28"/>
        </w:rPr>
        <w:t>авила танец на свое</w:t>
      </w:r>
      <w:r w:rsidR="001F1778" w:rsidRPr="001F1778">
        <w:rPr>
          <w:sz w:val="28"/>
          <w:szCs w:val="28"/>
        </w:rPr>
        <w:t xml:space="preserve">м </w:t>
      </w:r>
      <w:r w:rsidR="004C325B" w:rsidRPr="001F1778">
        <w:rPr>
          <w:sz w:val="28"/>
          <w:szCs w:val="28"/>
        </w:rPr>
        <w:t>хореографическом коллективе</w:t>
      </w:r>
      <w:r w:rsidR="00A30FE4">
        <w:rPr>
          <w:sz w:val="28"/>
          <w:szCs w:val="28"/>
        </w:rPr>
        <w:t xml:space="preserve">, добавила танцевальные движения и </w:t>
      </w:r>
      <w:bookmarkStart w:id="0" w:name="_GoBack"/>
      <w:bookmarkEnd w:id="0"/>
      <w:r w:rsidR="00A30FE4">
        <w:rPr>
          <w:sz w:val="28"/>
          <w:szCs w:val="28"/>
        </w:rPr>
        <w:t>музыкальное сопровождение.</w:t>
      </w:r>
      <w:r w:rsidR="004C325B" w:rsidRPr="001F1778">
        <w:rPr>
          <w:sz w:val="28"/>
          <w:szCs w:val="28"/>
        </w:rPr>
        <w:t xml:space="preserve"> </w:t>
      </w:r>
      <w:r w:rsidR="004C325B" w:rsidRPr="001F1778">
        <w:rPr>
          <w:rStyle w:val="c0"/>
          <w:color w:val="000000"/>
          <w:sz w:val="28"/>
          <w:szCs w:val="28"/>
          <w:bdr w:val="none" w:sz="0" w:space="0" w:color="auto" w:frame="1"/>
        </w:rPr>
        <w:t>В прежние времена эту игру проводила молодёжь, собираясь у кого-нибудь дома.</w:t>
      </w:r>
      <w:r w:rsidR="001F1778" w:rsidRPr="001F1778">
        <w:rPr>
          <w:rStyle w:val="c0"/>
          <w:color w:val="000000"/>
          <w:sz w:val="28"/>
          <w:szCs w:val="28"/>
          <w:bdr w:val="none" w:sz="0" w:space="0" w:color="auto" w:frame="1"/>
        </w:rPr>
        <w:t xml:space="preserve"> Теперь играют не только в доме</w:t>
      </w:r>
      <w:r w:rsidR="004C325B" w:rsidRPr="001F1778">
        <w:rPr>
          <w:rStyle w:val="c0"/>
          <w:color w:val="000000"/>
          <w:sz w:val="28"/>
          <w:szCs w:val="28"/>
          <w:bdr w:val="none" w:sz="0" w:space="0" w:color="auto" w:frame="1"/>
        </w:rPr>
        <w:t>, но и на улице.</w:t>
      </w:r>
      <w:r w:rsidR="00A30FE4">
        <w:rPr>
          <w:rStyle w:val="c0"/>
          <w:color w:val="000000"/>
          <w:sz w:val="28"/>
          <w:szCs w:val="28"/>
          <w:bdr w:val="none" w:sz="0" w:space="0" w:color="auto" w:frame="1"/>
        </w:rPr>
        <w:t xml:space="preserve"> </w:t>
      </w:r>
      <w:r w:rsidR="00EF529C">
        <w:rPr>
          <w:rStyle w:val="c0"/>
          <w:b/>
          <w:color w:val="000000"/>
          <w:sz w:val="28"/>
          <w:szCs w:val="28"/>
          <w:bdr w:val="none" w:sz="0" w:space="0" w:color="auto" w:frame="1"/>
        </w:rPr>
        <w:t>Описание игры</w:t>
      </w:r>
      <w:r w:rsidR="004C325B" w:rsidRPr="00EF529C">
        <w:rPr>
          <w:rStyle w:val="c0"/>
          <w:b/>
          <w:color w:val="000000"/>
          <w:sz w:val="28"/>
          <w:szCs w:val="28"/>
          <w:bdr w:val="none" w:sz="0" w:space="0" w:color="auto" w:frame="1"/>
        </w:rPr>
        <w:t>:</w:t>
      </w:r>
      <w:r w:rsidR="001F1778" w:rsidRPr="001F1778">
        <w:rPr>
          <w:rStyle w:val="c0"/>
          <w:color w:val="000000"/>
          <w:sz w:val="28"/>
          <w:szCs w:val="28"/>
          <w:bdr w:val="none" w:sz="0" w:space="0" w:color="auto" w:frame="1"/>
        </w:rPr>
        <w:t xml:space="preserve"> </w:t>
      </w:r>
      <w:r w:rsidR="00EF529C">
        <w:rPr>
          <w:rStyle w:val="c0"/>
          <w:color w:val="000000"/>
          <w:sz w:val="28"/>
          <w:szCs w:val="28"/>
          <w:bdr w:val="none" w:sz="0" w:space="0" w:color="auto" w:frame="1"/>
        </w:rPr>
        <w:t>Играющие</w:t>
      </w:r>
      <w:r w:rsidR="004C325B" w:rsidRPr="001F1778">
        <w:rPr>
          <w:rStyle w:val="c0"/>
          <w:color w:val="000000"/>
          <w:sz w:val="28"/>
          <w:szCs w:val="28"/>
          <w:bdr w:val="none" w:sz="0" w:space="0" w:color="auto" w:frame="1"/>
        </w:rPr>
        <w:t xml:space="preserve"> с</w:t>
      </w:r>
      <w:r w:rsidR="001F1778">
        <w:rPr>
          <w:rStyle w:val="c0"/>
          <w:color w:val="000000"/>
          <w:sz w:val="28"/>
          <w:szCs w:val="28"/>
          <w:bdr w:val="none" w:sz="0" w:space="0" w:color="auto" w:frame="1"/>
        </w:rPr>
        <w:t>адятся</w:t>
      </w:r>
      <w:r w:rsidR="001F1778" w:rsidRPr="001F1778">
        <w:rPr>
          <w:rStyle w:val="c0"/>
          <w:color w:val="000000"/>
          <w:sz w:val="28"/>
          <w:szCs w:val="28"/>
          <w:bdr w:val="none" w:sz="0" w:space="0" w:color="auto" w:frame="1"/>
        </w:rPr>
        <w:t xml:space="preserve"> тесным кругом лицом к центру</w:t>
      </w:r>
      <w:r w:rsidR="001F1778">
        <w:rPr>
          <w:rStyle w:val="c0"/>
          <w:color w:val="000000"/>
          <w:sz w:val="28"/>
          <w:szCs w:val="28"/>
          <w:bdr w:val="none" w:sz="0" w:space="0" w:color="auto" w:frame="1"/>
        </w:rPr>
        <w:t xml:space="preserve"> и хлопают по коленям, ведущий идет по внешнему кругу и неожиданно кладет варежку на плечо любому играющему, затем</w:t>
      </w:r>
      <w:r w:rsidR="00D2243C">
        <w:rPr>
          <w:rStyle w:val="c0"/>
          <w:color w:val="000000"/>
          <w:sz w:val="28"/>
          <w:szCs w:val="28"/>
          <w:bdr w:val="none" w:sz="0" w:space="0" w:color="auto" w:frame="1"/>
        </w:rPr>
        <w:t xml:space="preserve"> ведущий и играющий </w:t>
      </w:r>
      <w:r w:rsidR="001F1778">
        <w:rPr>
          <w:rStyle w:val="c0"/>
          <w:color w:val="000000"/>
          <w:sz w:val="28"/>
          <w:szCs w:val="28"/>
          <w:bdr w:val="none" w:sz="0" w:space="0" w:color="auto" w:frame="1"/>
        </w:rPr>
        <w:t xml:space="preserve"> бегут в противоположные стороны</w:t>
      </w:r>
      <w:r w:rsidR="00D2243C">
        <w:rPr>
          <w:rStyle w:val="c0"/>
          <w:color w:val="000000"/>
          <w:sz w:val="28"/>
          <w:szCs w:val="28"/>
          <w:bdr w:val="none" w:sz="0" w:space="0" w:color="auto" w:frame="1"/>
        </w:rPr>
        <w:t>,</w:t>
      </w:r>
      <w:r w:rsidR="001F1778">
        <w:rPr>
          <w:rStyle w:val="c0"/>
          <w:color w:val="000000"/>
          <w:sz w:val="28"/>
          <w:szCs w:val="28"/>
          <w:bdr w:val="none" w:sz="0" w:space="0" w:color="auto" w:frame="1"/>
        </w:rPr>
        <w:t xml:space="preserve"> и их задача занять пустое место</w:t>
      </w:r>
      <w:r w:rsidR="004C325B" w:rsidRPr="001F1778">
        <w:rPr>
          <w:rStyle w:val="c0"/>
          <w:color w:val="000000"/>
          <w:sz w:val="28"/>
          <w:szCs w:val="28"/>
          <w:bdr w:val="none" w:sz="0" w:space="0" w:color="auto" w:frame="1"/>
        </w:rPr>
        <w:t>.</w:t>
      </w:r>
      <w:r w:rsidR="00A30FE4">
        <w:rPr>
          <w:rStyle w:val="c0"/>
          <w:color w:val="000000"/>
          <w:sz w:val="28"/>
          <w:szCs w:val="28"/>
          <w:bdr w:val="none" w:sz="0" w:space="0" w:color="auto" w:frame="1"/>
        </w:rPr>
        <w:t xml:space="preserve"> Кому не досталось место выходи</w:t>
      </w:r>
      <w:r w:rsidR="001F1778">
        <w:rPr>
          <w:rStyle w:val="c0"/>
          <w:color w:val="000000"/>
          <w:sz w:val="28"/>
          <w:szCs w:val="28"/>
          <w:bdr w:val="none" w:sz="0" w:space="0" w:color="auto" w:frame="1"/>
        </w:rPr>
        <w:t xml:space="preserve">т в круг и </w:t>
      </w:r>
      <w:r w:rsidR="00A30FE4">
        <w:rPr>
          <w:rStyle w:val="c0"/>
          <w:color w:val="000000"/>
          <w:sz w:val="28"/>
          <w:szCs w:val="28"/>
          <w:bdr w:val="none" w:sz="0" w:space="0" w:color="auto" w:frame="1"/>
        </w:rPr>
        <w:t xml:space="preserve">исполняет танцевальное движение. </w:t>
      </w:r>
    </w:p>
    <w:p w:rsidR="008F08A1" w:rsidRDefault="002776DC"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здесь нами продемонстрирован процесс эволюции игры в сценическое хореографическое произведение по следующей схеме: обычай- игра- игра- танец- танец- игра. Народная игра послужила материалом для создания танца участниками художественной самодеятельности, а затем, художественно </w:t>
      </w:r>
      <w:r w:rsidR="004C325B">
        <w:rPr>
          <w:rFonts w:ascii="Times New Roman" w:hAnsi="Times New Roman" w:cs="Times New Roman"/>
          <w:sz w:val="28"/>
          <w:szCs w:val="28"/>
        </w:rPr>
        <w:t>обобщённая</w:t>
      </w:r>
      <w:r>
        <w:rPr>
          <w:rFonts w:ascii="Times New Roman" w:hAnsi="Times New Roman" w:cs="Times New Roman"/>
          <w:sz w:val="28"/>
          <w:szCs w:val="28"/>
        </w:rPr>
        <w:t xml:space="preserve">, обогащенная танцевальными элементами и развитой сюжетной линией, получила новую жизнь благодаря </w:t>
      </w:r>
      <w:r w:rsidR="00DE2626">
        <w:rPr>
          <w:rFonts w:ascii="Times New Roman" w:hAnsi="Times New Roman" w:cs="Times New Roman"/>
          <w:sz w:val="28"/>
          <w:szCs w:val="28"/>
        </w:rPr>
        <w:t>творческой фантазии профессионального балетмейстера.</w:t>
      </w:r>
      <w:r w:rsidR="00B24B51">
        <w:rPr>
          <w:rFonts w:ascii="Times New Roman" w:hAnsi="Times New Roman" w:cs="Times New Roman"/>
          <w:sz w:val="28"/>
          <w:szCs w:val="28"/>
        </w:rPr>
        <w:t xml:space="preserve"> Для нашей проблематики ведущими являются такие признаки игры, как наличие сюжета, динамических движений, перестроений в пространстве, элементов театрализации.</w:t>
      </w:r>
      <w:r w:rsidR="008F08A1">
        <w:rPr>
          <w:rFonts w:ascii="Times New Roman" w:hAnsi="Times New Roman" w:cs="Times New Roman"/>
          <w:sz w:val="28"/>
          <w:szCs w:val="28"/>
        </w:rPr>
        <w:t xml:space="preserve">   </w:t>
      </w:r>
    </w:p>
    <w:p w:rsidR="00EF529C" w:rsidRPr="00A005CA" w:rsidRDefault="00EF529C" w:rsidP="00BB30FB">
      <w:pPr>
        <w:pStyle w:val="a5"/>
        <w:shd w:val="clear" w:color="auto" w:fill="FFFFFF"/>
        <w:spacing w:before="0" w:beforeAutospacing="0" w:after="0" w:afterAutospacing="0"/>
        <w:ind w:firstLine="360"/>
        <w:jc w:val="both"/>
        <w:rPr>
          <w:b/>
          <w:color w:val="000000" w:themeColor="text1"/>
          <w:sz w:val="28"/>
          <w:szCs w:val="28"/>
        </w:rPr>
      </w:pPr>
      <w:r w:rsidRPr="00A005CA">
        <w:rPr>
          <w:b/>
          <w:color w:val="000000" w:themeColor="text1"/>
          <w:sz w:val="28"/>
          <w:szCs w:val="28"/>
          <w:bdr w:val="none" w:sz="0" w:space="0" w:color="auto" w:frame="1"/>
        </w:rPr>
        <w:t>Ожидаемый результат</w:t>
      </w:r>
      <w:r w:rsidRPr="00A005CA">
        <w:rPr>
          <w:b/>
          <w:color w:val="000000" w:themeColor="text1"/>
          <w:sz w:val="28"/>
          <w:szCs w:val="28"/>
        </w:rPr>
        <w:t>:</w:t>
      </w:r>
    </w:p>
    <w:p w:rsidR="00EF529C" w:rsidRPr="00985A76" w:rsidRDefault="00EF529C" w:rsidP="00BB30FB">
      <w:pPr>
        <w:pStyle w:val="a5"/>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 xml:space="preserve">-  </w:t>
      </w:r>
      <w:r w:rsidRPr="00985A76">
        <w:rPr>
          <w:color w:val="000000" w:themeColor="text1"/>
          <w:sz w:val="28"/>
          <w:szCs w:val="28"/>
        </w:rPr>
        <w:t xml:space="preserve">Расширение </w:t>
      </w:r>
      <w:proofErr w:type="spellStart"/>
      <w:r w:rsidRPr="00985A76">
        <w:rPr>
          <w:color w:val="000000" w:themeColor="text1"/>
          <w:sz w:val="28"/>
          <w:szCs w:val="28"/>
        </w:rPr>
        <w:t>кругозора</w:t>
      </w:r>
      <w:r w:rsidR="00055FDE">
        <w:rPr>
          <w:color w:val="000000" w:themeColor="text1"/>
          <w:sz w:val="28"/>
          <w:szCs w:val="28"/>
        </w:rPr>
        <w:t>учащихся</w:t>
      </w:r>
      <w:proofErr w:type="spellEnd"/>
      <w:r w:rsidRPr="00985A76">
        <w:rPr>
          <w:color w:val="000000" w:themeColor="text1"/>
          <w:sz w:val="28"/>
          <w:szCs w:val="28"/>
        </w:rPr>
        <w:t>; обогащение их социального опыта в области знаний национального колорита, </w:t>
      </w:r>
      <w:r w:rsidRPr="006A5906">
        <w:rPr>
          <w:rStyle w:val="a6"/>
          <w:color w:val="000000" w:themeColor="text1"/>
          <w:sz w:val="28"/>
          <w:szCs w:val="28"/>
          <w:bdr w:val="none" w:sz="0" w:space="0" w:color="auto" w:frame="1"/>
        </w:rPr>
        <w:t>обычаев</w:t>
      </w:r>
      <w:r w:rsidRPr="006A5906">
        <w:rPr>
          <w:b/>
          <w:color w:val="000000" w:themeColor="text1"/>
          <w:sz w:val="28"/>
          <w:szCs w:val="28"/>
        </w:rPr>
        <w:t>, </w:t>
      </w:r>
      <w:r w:rsidRPr="006A5906">
        <w:rPr>
          <w:rStyle w:val="a6"/>
          <w:color w:val="000000" w:themeColor="text1"/>
          <w:sz w:val="28"/>
          <w:szCs w:val="28"/>
          <w:bdr w:val="none" w:sz="0" w:space="0" w:color="auto" w:frame="1"/>
        </w:rPr>
        <w:t>традиций</w:t>
      </w:r>
      <w:r w:rsidRPr="006A5906">
        <w:rPr>
          <w:b/>
          <w:color w:val="000000" w:themeColor="text1"/>
          <w:sz w:val="28"/>
          <w:szCs w:val="28"/>
        </w:rPr>
        <w:t>,</w:t>
      </w:r>
      <w:r w:rsidRPr="00985A76">
        <w:rPr>
          <w:color w:val="000000" w:themeColor="text1"/>
          <w:sz w:val="28"/>
          <w:szCs w:val="28"/>
        </w:rPr>
        <w:t xml:space="preserve"> особенностей быта, культуры, фольклора </w:t>
      </w:r>
      <w:r w:rsidRPr="006A5906">
        <w:rPr>
          <w:rStyle w:val="a6"/>
          <w:color w:val="000000" w:themeColor="text1"/>
          <w:sz w:val="28"/>
          <w:szCs w:val="28"/>
          <w:bdr w:val="none" w:sz="0" w:space="0" w:color="auto" w:frame="1"/>
        </w:rPr>
        <w:t>бурят</w:t>
      </w:r>
      <w:r w:rsidRPr="006A5906">
        <w:rPr>
          <w:b/>
          <w:color w:val="000000" w:themeColor="text1"/>
          <w:sz w:val="28"/>
          <w:szCs w:val="28"/>
        </w:rPr>
        <w:t>.</w:t>
      </w:r>
    </w:p>
    <w:p w:rsidR="00EF529C" w:rsidRPr="00985A76" w:rsidRDefault="00EF529C" w:rsidP="00BB30FB">
      <w:pPr>
        <w:pStyle w:val="a5"/>
        <w:shd w:val="clear" w:color="auto" w:fill="FFFFFF"/>
        <w:spacing w:before="225" w:beforeAutospacing="0" w:after="225" w:afterAutospacing="0"/>
        <w:ind w:firstLine="360"/>
        <w:jc w:val="both"/>
        <w:rPr>
          <w:color w:val="000000" w:themeColor="text1"/>
          <w:sz w:val="28"/>
          <w:szCs w:val="28"/>
        </w:rPr>
      </w:pPr>
      <w:r>
        <w:rPr>
          <w:color w:val="000000" w:themeColor="text1"/>
          <w:sz w:val="28"/>
          <w:szCs w:val="28"/>
        </w:rPr>
        <w:lastRenderedPageBreak/>
        <w:t xml:space="preserve">- </w:t>
      </w:r>
      <w:r w:rsidRPr="00985A76">
        <w:rPr>
          <w:color w:val="000000" w:themeColor="text1"/>
          <w:sz w:val="28"/>
          <w:szCs w:val="28"/>
        </w:rPr>
        <w:t xml:space="preserve"> Педагогическая помощь в формировании правильного</w:t>
      </w:r>
      <w:r>
        <w:rPr>
          <w:color w:val="000000" w:themeColor="text1"/>
          <w:sz w:val="28"/>
          <w:szCs w:val="28"/>
        </w:rPr>
        <w:t xml:space="preserve"> у</w:t>
      </w:r>
      <w:r w:rsidRPr="00985A76">
        <w:rPr>
          <w:color w:val="000000" w:themeColor="text1"/>
          <w:sz w:val="28"/>
          <w:szCs w:val="28"/>
        </w:rPr>
        <w:t xml:space="preserve"> учащихся в области поликультурного воспитания.</w:t>
      </w:r>
    </w:p>
    <w:p w:rsidR="00EF529C" w:rsidRPr="00985A76" w:rsidRDefault="00EF529C" w:rsidP="00BB30FB">
      <w:pPr>
        <w:pStyle w:val="a5"/>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 xml:space="preserve">- </w:t>
      </w:r>
      <w:r w:rsidRPr="00985A76">
        <w:rPr>
          <w:color w:val="000000" w:themeColor="text1"/>
          <w:sz w:val="28"/>
          <w:szCs w:val="28"/>
        </w:rPr>
        <w:t xml:space="preserve"> Воспитание и обучение учащихся в рамках развития </w:t>
      </w:r>
      <w:proofErr w:type="spellStart"/>
      <w:r w:rsidRPr="006A5906">
        <w:rPr>
          <w:rStyle w:val="a6"/>
          <w:color w:val="000000" w:themeColor="text1"/>
          <w:sz w:val="28"/>
          <w:szCs w:val="28"/>
          <w:bdr w:val="none" w:sz="0" w:space="0" w:color="auto" w:frame="1"/>
        </w:rPr>
        <w:t>этновоспитания</w:t>
      </w:r>
      <w:proofErr w:type="spellEnd"/>
      <w:r w:rsidRPr="006A5906">
        <w:rPr>
          <w:b/>
          <w:color w:val="000000" w:themeColor="text1"/>
          <w:sz w:val="28"/>
          <w:szCs w:val="28"/>
        </w:rPr>
        <w:t>:</w:t>
      </w:r>
      <w:r w:rsidRPr="00985A76">
        <w:rPr>
          <w:color w:val="000000" w:themeColor="text1"/>
          <w:sz w:val="28"/>
          <w:szCs w:val="28"/>
        </w:rPr>
        <w:t xml:space="preserve"> формировать позиции креативного, коммуникативного проявления, с позитивной самооценкой, положительным образом </w:t>
      </w:r>
      <w:r w:rsidRPr="00985A76">
        <w:rPr>
          <w:i/>
          <w:iCs/>
          <w:color w:val="000000" w:themeColor="text1"/>
          <w:sz w:val="28"/>
          <w:szCs w:val="28"/>
          <w:bdr w:val="none" w:sz="0" w:space="0" w:color="auto" w:frame="1"/>
        </w:rPr>
        <w:t>«Я»</w:t>
      </w:r>
      <w:r w:rsidRPr="00985A76">
        <w:rPr>
          <w:color w:val="000000" w:themeColor="text1"/>
          <w:sz w:val="28"/>
          <w:szCs w:val="28"/>
        </w:rPr>
        <w:t>, </w:t>
      </w:r>
      <w:proofErr w:type="spellStart"/>
      <w:r w:rsidRPr="006A5906">
        <w:rPr>
          <w:rStyle w:val="a6"/>
          <w:color w:val="000000" w:themeColor="text1"/>
          <w:sz w:val="28"/>
          <w:szCs w:val="28"/>
          <w:bdr w:val="none" w:sz="0" w:space="0" w:color="auto" w:frame="1"/>
        </w:rPr>
        <w:t>высокопознавательной</w:t>
      </w:r>
      <w:proofErr w:type="spellEnd"/>
      <w:r w:rsidRPr="006A5906">
        <w:rPr>
          <w:rStyle w:val="a6"/>
          <w:color w:val="000000" w:themeColor="text1"/>
          <w:sz w:val="28"/>
          <w:szCs w:val="28"/>
          <w:bdr w:val="none" w:sz="0" w:space="0" w:color="auto" w:frame="1"/>
        </w:rPr>
        <w:t xml:space="preserve"> активностью</w:t>
      </w:r>
      <w:r w:rsidRPr="00985A76">
        <w:rPr>
          <w:color w:val="000000" w:themeColor="text1"/>
          <w:sz w:val="28"/>
          <w:szCs w:val="28"/>
        </w:rPr>
        <w:t>, с потребностями в творческом самовыражении, знающим и принимающим этническую культуру  </w:t>
      </w:r>
      <w:r w:rsidRPr="006A5906">
        <w:rPr>
          <w:rStyle w:val="a6"/>
          <w:color w:val="000000" w:themeColor="text1"/>
          <w:sz w:val="28"/>
          <w:szCs w:val="28"/>
          <w:bdr w:val="none" w:sz="0" w:space="0" w:color="auto" w:frame="1"/>
        </w:rPr>
        <w:t>народа.</w:t>
      </w:r>
    </w:p>
    <w:p w:rsidR="00EF529C" w:rsidRPr="006A5906" w:rsidRDefault="00EF529C" w:rsidP="00BB30FB">
      <w:pPr>
        <w:pStyle w:val="a5"/>
        <w:shd w:val="clear" w:color="auto" w:fill="FFFFFF"/>
        <w:spacing w:before="225" w:beforeAutospacing="0" w:after="225" w:afterAutospacing="0"/>
        <w:ind w:firstLine="360"/>
        <w:jc w:val="both"/>
        <w:rPr>
          <w:b/>
          <w:color w:val="000000" w:themeColor="text1"/>
          <w:sz w:val="28"/>
          <w:szCs w:val="28"/>
        </w:rPr>
      </w:pPr>
      <w:r w:rsidRPr="00985A76">
        <w:rPr>
          <w:color w:val="000000" w:themeColor="text1"/>
          <w:sz w:val="28"/>
          <w:szCs w:val="28"/>
        </w:rPr>
        <w:t>Самое главное и важное – чтобы учащийся  знал, уважал, чтил, берег и развивал </w:t>
      </w:r>
      <w:r w:rsidRPr="006A5906">
        <w:rPr>
          <w:rStyle w:val="a6"/>
          <w:color w:val="000000" w:themeColor="text1"/>
          <w:sz w:val="28"/>
          <w:szCs w:val="28"/>
          <w:bdr w:val="none" w:sz="0" w:space="0" w:color="auto" w:frame="1"/>
        </w:rPr>
        <w:t>традиции</w:t>
      </w:r>
      <w:r w:rsidRPr="006A5906">
        <w:rPr>
          <w:b/>
          <w:color w:val="000000" w:themeColor="text1"/>
          <w:sz w:val="28"/>
          <w:szCs w:val="28"/>
        </w:rPr>
        <w:t xml:space="preserve">, </w:t>
      </w:r>
      <w:r w:rsidRPr="006A5906">
        <w:rPr>
          <w:rStyle w:val="a6"/>
          <w:color w:val="000000" w:themeColor="text1"/>
          <w:sz w:val="28"/>
          <w:szCs w:val="28"/>
          <w:bdr w:val="none" w:sz="0" w:space="0" w:color="auto" w:frame="1"/>
        </w:rPr>
        <w:t>обычаи</w:t>
      </w:r>
      <w:r w:rsidRPr="006A5906">
        <w:rPr>
          <w:color w:val="000000" w:themeColor="text1"/>
          <w:sz w:val="28"/>
          <w:szCs w:val="28"/>
        </w:rPr>
        <w:t>, культуру и фольклор своего </w:t>
      </w:r>
      <w:r w:rsidRPr="006A5906">
        <w:rPr>
          <w:rStyle w:val="a6"/>
          <w:color w:val="000000" w:themeColor="text1"/>
          <w:sz w:val="28"/>
          <w:szCs w:val="28"/>
          <w:bdr w:val="none" w:sz="0" w:space="0" w:color="auto" w:frame="1"/>
        </w:rPr>
        <w:t>народа</w:t>
      </w:r>
      <w:r w:rsidRPr="006A5906">
        <w:rPr>
          <w:b/>
          <w:color w:val="000000" w:themeColor="text1"/>
          <w:sz w:val="28"/>
          <w:szCs w:val="28"/>
        </w:rPr>
        <w:t>.</w:t>
      </w:r>
    </w:p>
    <w:p w:rsidR="00EF529C" w:rsidRPr="00930296" w:rsidRDefault="00EF529C" w:rsidP="00BB30FB">
      <w:pPr>
        <w:spacing w:after="0"/>
        <w:ind w:firstLine="708"/>
        <w:jc w:val="both"/>
        <w:rPr>
          <w:rFonts w:ascii="Times New Roman" w:hAnsi="Times New Roman" w:cs="Times New Roman"/>
          <w:sz w:val="28"/>
          <w:szCs w:val="28"/>
        </w:rPr>
      </w:pPr>
    </w:p>
    <w:p w:rsidR="005D67C1" w:rsidRPr="00E64D3C" w:rsidRDefault="00786B28" w:rsidP="00BB30F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sidR="00EC0E03">
        <w:rPr>
          <w:rFonts w:ascii="Times New Roman" w:hAnsi="Times New Roman" w:cs="Times New Roman"/>
          <w:sz w:val="28"/>
          <w:szCs w:val="28"/>
        </w:rPr>
        <w:t xml:space="preserve"> </w:t>
      </w:r>
    </w:p>
    <w:sectPr w:rsidR="005D67C1" w:rsidRPr="00E64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3C"/>
    <w:rsid w:val="00033173"/>
    <w:rsid w:val="00055FDE"/>
    <w:rsid w:val="000D0CDA"/>
    <w:rsid w:val="001F1778"/>
    <w:rsid w:val="002776DC"/>
    <w:rsid w:val="0038520B"/>
    <w:rsid w:val="004C325B"/>
    <w:rsid w:val="004F12B5"/>
    <w:rsid w:val="005C0164"/>
    <w:rsid w:val="005D67C1"/>
    <w:rsid w:val="006A0B50"/>
    <w:rsid w:val="00786B28"/>
    <w:rsid w:val="007E26B6"/>
    <w:rsid w:val="00833861"/>
    <w:rsid w:val="008D3745"/>
    <w:rsid w:val="008F08A1"/>
    <w:rsid w:val="00930296"/>
    <w:rsid w:val="009717B7"/>
    <w:rsid w:val="009C634E"/>
    <w:rsid w:val="009D6063"/>
    <w:rsid w:val="00A00F49"/>
    <w:rsid w:val="00A30FE4"/>
    <w:rsid w:val="00A41A09"/>
    <w:rsid w:val="00A57A92"/>
    <w:rsid w:val="00B24B51"/>
    <w:rsid w:val="00B53496"/>
    <w:rsid w:val="00BA138B"/>
    <w:rsid w:val="00BB30FB"/>
    <w:rsid w:val="00D2243C"/>
    <w:rsid w:val="00D2276A"/>
    <w:rsid w:val="00D73E32"/>
    <w:rsid w:val="00DD0C3C"/>
    <w:rsid w:val="00DE2626"/>
    <w:rsid w:val="00DF71C6"/>
    <w:rsid w:val="00E64D3C"/>
    <w:rsid w:val="00EC0E03"/>
    <w:rsid w:val="00E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4F6C5-E836-44D4-9BB8-BD8011B7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C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C325B"/>
  </w:style>
  <w:style w:type="paragraph" w:customStyle="1" w:styleId="c27">
    <w:name w:val="c27"/>
    <w:basedOn w:val="a"/>
    <w:rsid w:val="004C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325B"/>
  </w:style>
  <w:style w:type="paragraph" w:customStyle="1" w:styleId="c6">
    <w:name w:val="c6"/>
    <w:basedOn w:val="a"/>
    <w:rsid w:val="004C3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E26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6B6"/>
    <w:rPr>
      <w:rFonts w:ascii="Segoe UI" w:hAnsi="Segoe UI" w:cs="Segoe UI"/>
      <w:sz w:val="18"/>
      <w:szCs w:val="18"/>
    </w:rPr>
  </w:style>
  <w:style w:type="character" w:customStyle="1" w:styleId="c2">
    <w:name w:val="c2"/>
    <w:basedOn w:val="a0"/>
    <w:rsid w:val="00EF529C"/>
  </w:style>
  <w:style w:type="paragraph" w:styleId="a5">
    <w:name w:val="Normal (Web)"/>
    <w:basedOn w:val="a"/>
    <w:uiPriority w:val="99"/>
    <w:unhideWhenUsed/>
    <w:rsid w:val="00EF5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5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60F1-5996-4E96-9746-C54687CB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14</cp:revision>
  <cp:lastPrinted>2021-02-02T05:44:00Z</cp:lastPrinted>
  <dcterms:created xsi:type="dcterms:W3CDTF">2021-02-01T04:27:00Z</dcterms:created>
  <dcterms:modified xsi:type="dcterms:W3CDTF">2021-02-03T00:55:00Z</dcterms:modified>
</cp:coreProperties>
</file>