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Работа над ошибками на уроках русского языка в начальной школе</w:t>
      </w:r>
    </w:p>
    <w:p w:rsidR="00000000" w:rsidDel="00000000" w:rsidP="00000000" w:rsidRDefault="00000000" w:rsidRPr="00000000" w14:paraId="00000002">
      <w:pPr>
        <w:spacing w:after="0" w:before="0" w:line="36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Сахарова Екатерина Геннадьевна</w:t>
      </w:r>
    </w:p>
    <w:p w:rsidR="00000000" w:rsidDel="00000000" w:rsidP="00000000" w:rsidRDefault="00000000" w:rsidRPr="00000000" w14:paraId="00000003">
      <w:pPr>
        <w:spacing w:after="0" w:before="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студентка 3 курса специальности</w:t>
      </w:r>
    </w:p>
    <w:p w:rsidR="00000000" w:rsidDel="00000000" w:rsidP="00000000" w:rsidRDefault="00000000" w:rsidRPr="00000000" w14:paraId="00000004">
      <w:pPr>
        <w:spacing w:after="0" w:before="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44.02.05 Коррекционная педагогика в начальном образовании</w:t>
      </w:r>
    </w:p>
    <w:p w:rsidR="00000000" w:rsidDel="00000000" w:rsidP="00000000" w:rsidRDefault="00000000" w:rsidRPr="00000000" w14:paraId="00000005">
      <w:pPr>
        <w:spacing w:after="0" w:before="0" w:line="36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Макарова Екатерина Игоревна</w:t>
      </w:r>
    </w:p>
    <w:p w:rsidR="00000000" w:rsidDel="00000000" w:rsidP="00000000" w:rsidRDefault="00000000" w:rsidRPr="00000000" w14:paraId="00000006">
      <w:pPr>
        <w:spacing w:after="0" w:before="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научный руководитель, преподаватель,</w:t>
      </w:r>
    </w:p>
    <w:p w:rsidR="00000000" w:rsidDel="00000000" w:rsidP="00000000" w:rsidRDefault="00000000" w:rsidRPr="00000000" w14:paraId="00000007">
      <w:pPr>
        <w:spacing w:after="0" w:before="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ГПОУ «Сыктывкарский гуманитарно-педагогический</w:t>
      </w:r>
    </w:p>
    <w:p w:rsidR="00000000" w:rsidDel="00000000" w:rsidP="00000000" w:rsidRDefault="00000000" w:rsidRPr="00000000" w14:paraId="00000008">
      <w:pPr>
        <w:spacing w:after="0" w:before="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колледж имени И.А. Куратова», г. Сыктывкар</w:t>
      </w:r>
    </w:p>
    <w:p w:rsidR="00000000" w:rsidDel="00000000" w:rsidP="00000000" w:rsidRDefault="00000000" w:rsidRPr="00000000" w14:paraId="00000009">
      <w:pPr>
        <w:spacing w:after="0" w:before="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над ошибками – важная составляющая учебного процесса, это один из обязательных видов деятельности ученика. Качественная работа по исправлению ошибок постепенно помогает приблизиться к грамотному выполнению задания. Одни дети справляются с этой задачей правильно и легко, иногда даже не задумываясь. Тогда мы говорим о врожденной грамотности. Другим надо больше времени, чтобы решить орфографическую задачу. У третьих эта задачка может совсем не решиться. </w:t>
      </w:r>
    </w:p>
    <w:p w:rsidR="00000000" w:rsidDel="00000000" w:rsidP="00000000" w:rsidRDefault="00000000" w:rsidRPr="00000000" w14:paraId="0000000A">
      <w:pPr>
        <w:spacing w:after="0" w:before="0" w:line="360" w:lineRule="auto"/>
        <w:ind w:firstLine="709"/>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Важное значение для формирования орфографической грамотности обучающихся имеет правильно организованная работа над ошибками. Она является продолжением той аналитико-синтетической деятельности, которая проводилась на предшествующих этапах овладения орфографическим навыком. Условия эффективности работы над ошибками Эффективность работы над ошибками в условиях школы зависит от: систематичности её проведения; разнообразия видов упражнений, нацеленных на закрепление слабо усвоенных орфограмм; от максимальной для данной категории детей их активности в процессе самостоятельной деятельности по осознанию ошибочных написаний; от наличия индивидуального подхода к каждому обучающемуся. </w:t>
      </w:r>
    </w:p>
    <w:p w:rsidR="00000000" w:rsidDel="00000000" w:rsidP="00000000" w:rsidRDefault="00000000" w:rsidRPr="00000000" w14:paraId="0000000B">
      <w:pPr>
        <w:spacing w:after="0" w:before="0" w:line="360" w:lineRule="auto"/>
        <w:ind w:firstLine="709"/>
        <w:jc w:val="both"/>
        <w:rPr>
          <w:rFonts w:ascii="Times New Roman" w:cs="Times New Roman" w:eastAsia="Times New Roman" w:hAnsi="Times New Roman"/>
          <w:sz w:val="28"/>
          <w:szCs w:val="28"/>
        </w:rPr>
      </w:pPr>
      <w:bookmarkStart w:colFirst="0" w:colLast="0" w:name="_9un0bfqbx0y4" w:id="1"/>
      <w:bookmarkEnd w:id="1"/>
      <w:r w:rsidDel="00000000" w:rsidR="00000000" w:rsidRPr="00000000">
        <w:rPr>
          <w:rFonts w:ascii="Times New Roman" w:cs="Times New Roman" w:eastAsia="Times New Roman" w:hAnsi="Times New Roman"/>
          <w:sz w:val="28"/>
          <w:szCs w:val="28"/>
          <w:rtl w:val="0"/>
        </w:rPr>
        <w:t xml:space="preserve">Создание и использование в учебной деятельности «Памятки для работы над ошибками». Работа над ошибками должна проводиться в определенной системе и начинаться с формирования самостоятельного нахождения ошибок. В процессе обучения грамоте учитель выдает “волшебный квадрат”. Это квадрат лежит у ученика в тетради. Учитель поясняет, что квадрат будет обладать волшебной силой, если дети научатся им правильно пользоваться. Для этого квадрат накладывается на слово. Постепенно двигая его вправо, ученик открывает первый слог слова, потом второй и т. д. Таким образом, он легко обнаружит пропуск буквы. Квадрат как бы притормаживает движение глаза, недаёт ему скользить по строке, заставляет быть внимательнее. Этот простой приём даёт хорошие результаты. </w:t>
      </w:r>
    </w:p>
    <w:p w:rsidR="00000000" w:rsidDel="00000000" w:rsidP="00000000" w:rsidRDefault="00000000" w:rsidRPr="00000000" w14:paraId="0000000C">
      <w:pPr>
        <w:spacing w:after="0" w:before="0" w:line="360" w:lineRule="auto"/>
        <w:ind w:firstLine="709"/>
        <w:jc w:val="both"/>
        <w:rPr>
          <w:rFonts w:ascii="Times New Roman" w:cs="Times New Roman" w:eastAsia="Times New Roman" w:hAnsi="Times New Roman"/>
          <w:sz w:val="28"/>
          <w:szCs w:val="28"/>
        </w:rPr>
      </w:pPr>
      <w:bookmarkStart w:colFirst="0" w:colLast="0" w:name="_ytbw8jrklpk6" w:id="2"/>
      <w:bookmarkEnd w:id="2"/>
      <w:r w:rsidDel="00000000" w:rsidR="00000000" w:rsidRPr="00000000">
        <w:rPr>
          <w:rFonts w:ascii="Times New Roman" w:cs="Times New Roman" w:eastAsia="Times New Roman" w:hAnsi="Times New Roman"/>
          <w:sz w:val="28"/>
          <w:szCs w:val="28"/>
          <w:rtl w:val="0"/>
        </w:rPr>
        <w:t xml:space="preserve">В дальнейшем, когда заканчивается обучение грамоте, чтобы облегчить детям самостоятельную работу над ошибками, целесообразно познакомить их с памяткой “Работа над ошибками”. В этой памятке даются указания о том, какие операции и в какой последовательности необходимо произвести, выполняя работу над ошибкой. Особенно важно придерживаться указанной последовательности работы над ошибками. Это побуждает детей выполнять работу не наугад, а вдумчиво, на основе анализа материала. Полезной формой работы над ошибками является цифровое обозначение орфограмм. Каждое правило в памятке “Работа над ошибками” имеет свой порядковый номер, но это не значит, что ученик должен его запоминать. Цифровое обозначение орфограмм с целью исправления ошибок используется следующим образом. Учитель не исправляет, а лишь зачёркивает букву, которая записана неверно. Сверху ошибки ставиться цифра, обозначающая номер орфограммы в памятке. После проверочной работы, классной или домашней пропускаются две строчки и ставятся учителем печатные буквы “РНО”, что означает “работа над ошибками”. Ученик, пользуясь памяткой, по цифре определяет категорию своей ошибки и выполняет работу над ошибками строго по памятке. Каждую работу над ошибками учитель проверяет и оценивает, при этом учитывается, что правильность и точность исправления, служит показателем осознанности выполняемой работы.</w:t>
      </w:r>
    </w:p>
    <w:p w:rsidR="00000000" w:rsidDel="00000000" w:rsidP="00000000" w:rsidRDefault="00000000" w:rsidRPr="00000000" w14:paraId="0000000D">
      <w:pPr>
        <w:spacing w:after="0" w:before="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работа над ошибками имеет важное значение для младших школьников. Для эффективности данного типа работы необходимо использовать разнообразные приёмы. Для самостоятельной работы над ошибками, учителю следует подготовить памятки, в которых будет изложена последовательности данной работы. Данный вид работы помогает осознать свою ошибку, запоминать правильное написание слов, а также писать в дальнейшем слова осознанно.</w:t>
      </w:r>
    </w:p>
    <w:p w:rsidR="00000000" w:rsidDel="00000000" w:rsidP="00000000" w:rsidRDefault="00000000" w:rsidRPr="00000000" w14:paraId="0000000E">
      <w:pPr>
        <w:spacing w:after="0" w:before="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w:t>
      </w:r>
    </w:p>
    <w:p w:rsidR="00000000" w:rsidDel="00000000" w:rsidP="00000000" w:rsidRDefault="00000000" w:rsidRPr="00000000" w14:paraId="0000000F">
      <w:pPr>
        <w:numPr>
          <w:ilvl w:val="0"/>
          <w:numId w:val="1"/>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Земская Е.А. Письменная речь [Текст] / Е.А. Земская. – М.: Русский язык: Энциклопедия, 1998. – 435 с.</w:t>
      </w:r>
    </w:p>
    <w:p w:rsidR="00000000" w:rsidDel="00000000" w:rsidP="00000000" w:rsidRDefault="00000000" w:rsidRPr="00000000" w14:paraId="00000010">
      <w:pPr>
        <w:numPr>
          <w:ilvl w:val="0"/>
          <w:numId w:val="1"/>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Львов М.Р. Обучение орфографии в начальных классах [Текст] / М.Р. Львов. – М.: Начальная школа, 1984. – 160 с.</w:t>
      </w:r>
    </w:p>
    <w:p w:rsidR="00000000" w:rsidDel="00000000" w:rsidP="00000000" w:rsidRDefault="00000000" w:rsidRPr="00000000" w14:paraId="00000011">
      <w:pPr>
        <w:numPr>
          <w:ilvl w:val="0"/>
          <w:numId w:val="1"/>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Парамонова Л.Г. Русский язык. Правописание и грамматика [Текст] / Л.Г. Парамонова – М.: Дельта, 2001. – 230 с.</w:t>
      </w:r>
    </w:p>
    <w:p w:rsidR="00000000" w:rsidDel="00000000" w:rsidP="00000000" w:rsidRDefault="00000000" w:rsidRPr="00000000" w14:paraId="00000012">
      <w:pPr>
        <w:numPr>
          <w:ilvl w:val="0"/>
          <w:numId w:val="1"/>
        </w:numPr>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Разумовская М.М. Методика обучения орфографии в начальной школе [Текст] / М.М. Разумовская – М.: Просвещение, 1992. – 146 с.</w:t>
      </w:r>
    </w:p>
    <w:p w:rsidR="00000000" w:rsidDel="00000000" w:rsidP="00000000" w:rsidRDefault="00000000" w:rsidRPr="00000000" w14:paraId="00000013">
      <w:pPr>
        <w:spacing w:after="0" w:before="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center"/>
        <w:rPr>
          <w:sz w:val="40"/>
          <w:szCs w:val="40"/>
        </w:rPr>
      </w:pPr>
      <w:r w:rsidDel="00000000" w:rsidR="00000000" w:rsidRPr="00000000">
        <w:rPr>
          <w:rtl w:val="0"/>
        </w:rPr>
      </w:r>
    </w:p>
    <w:sectPr>
      <w:pgSz w:h="16838" w:w="11906" w:orient="portrait"/>
      <w:pgMar w:bottom="1134" w:top="1134" w:left="993"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