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B0195" w14:textId="77777777" w:rsidR="00B109A9" w:rsidRDefault="00B109A9" w:rsidP="00B109A9">
      <w:pPr>
        <w:spacing w:after="0" w:line="240" w:lineRule="auto"/>
        <w:contextualSpacing/>
        <w:jc w:val="both"/>
        <w:rPr>
          <w:rFonts w:ascii="Times New Roman" w:hAnsi="Times New Roman" w:cs="Times New Roman"/>
          <w:b/>
          <w:bCs/>
          <w:sz w:val="28"/>
          <w:szCs w:val="28"/>
        </w:rPr>
      </w:pPr>
    </w:p>
    <w:p w14:paraId="045A7B39" w14:textId="1D7F4BB2" w:rsidR="00C90D5C" w:rsidRDefault="00C90D5C" w:rsidP="00B109A9">
      <w:pPr>
        <w:spacing w:after="0" w:line="240" w:lineRule="auto"/>
        <w:ind w:firstLine="567"/>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РАЗРАБОТКА БЛОКА ОБРАБОТКИ ИНФОРМАЦИИ ДЛЯ ПРОГРАММНО-АППАРАТНОГО КОМПЛЕКСА СИСТЕМЫ МОНИТОРИНГА КРУТИЛЬНЫХ КОЛЕБАНИЙ СУДОВОГО ВАЛОПРОВОДА </w:t>
      </w:r>
    </w:p>
    <w:p w14:paraId="3787B817" w14:textId="77777777" w:rsidR="005E3A0F" w:rsidRDefault="005E3A0F" w:rsidP="00B109A9">
      <w:pPr>
        <w:spacing w:after="0" w:line="240" w:lineRule="auto"/>
        <w:ind w:firstLine="567"/>
        <w:contextualSpacing/>
        <w:jc w:val="center"/>
        <w:rPr>
          <w:rFonts w:ascii="Times New Roman" w:hAnsi="Times New Roman" w:cs="Times New Roman"/>
          <w:b/>
          <w:bCs/>
          <w:sz w:val="28"/>
          <w:szCs w:val="28"/>
        </w:rPr>
      </w:pPr>
    </w:p>
    <w:p w14:paraId="1D9C862D" w14:textId="77777777" w:rsidR="005E3A0F" w:rsidRDefault="005E3A0F" w:rsidP="00B109A9">
      <w:pPr>
        <w:spacing w:after="0" w:line="240" w:lineRule="auto"/>
        <w:ind w:firstLine="567"/>
        <w:contextualSpacing/>
        <w:jc w:val="center"/>
        <w:rPr>
          <w:rFonts w:ascii="Times New Roman" w:hAnsi="Times New Roman" w:cs="Times New Roman"/>
          <w:b/>
          <w:bCs/>
          <w:sz w:val="28"/>
          <w:szCs w:val="28"/>
        </w:rPr>
      </w:pPr>
    </w:p>
    <w:p w14:paraId="1833D394" w14:textId="31ADE66C" w:rsidR="00C2212F" w:rsidRDefault="00C2212F" w:rsidP="00B109A9">
      <w:pPr>
        <w:spacing w:after="0" w:line="240" w:lineRule="auto"/>
        <w:ind w:firstLine="567"/>
        <w:contextualSpacing/>
        <w:jc w:val="right"/>
        <w:rPr>
          <w:rFonts w:ascii="Times New Roman" w:hAnsi="Times New Roman" w:cs="Times New Roman"/>
          <w:b/>
          <w:bCs/>
          <w:sz w:val="28"/>
          <w:szCs w:val="28"/>
        </w:rPr>
      </w:pPr>
      <w:r>
        <w:rPr>
          <w:rFonts w:ascii="Times New Roman" w:hAnsi="Times New Roman" w:cs="Times New Roman"/>
          <w:b/>
          <w:bCs/>
          <w:sz w:val="28"/>
          <w:szCs w:val="28"/>
        </w:rPr>
        <w:t xml:space="preserve">Ибадуллаев Адель Дамирович </w:t>
      </w:r>
    </w:p>
    <w:p w14:paraId="776D7EA5" w14:textId="0AE90CE8" w:rsidR="00C2212F" w:rsidRDefault="00C2212F" w:rsidP="00B109A9">
      <w:pPr>
        <w:spacing w:after="0" w:line="240" w:lineRule="auto"/>
        <w:ind w:firstLine="567"/>
        <w:contextualSpacing/>
        <w:jc w:val="right"/>
        <w:rPr>
          <w:rFonts w:ascii="Times New Roman" w:hAnsi="Times New Roman" w:cs="Times New Roman"/>
          <w:bCs/>
          <w:sz w:val="28"/>
          <w:szCs w:val="28"/>
        </w:rPr>
      </w:pPr>
      <w:r>
        <w:rPr>
          <w:rFonts w:ascii="Times New Roman" w:hAnsi="Times New Roman" w:cs="Times New Roman"/>
          <w:bCs/>
          <w:sz w:val="28"/>
          <w:szCs w:val="28"/>
        </w:rPr>
        <w:t>Студент</w:t>
      </w:r>
    </w:p>
    <w:p w14:paraId="29A0D7CE" w14:textId="1AA2C827" w:rsidR="00C2212F" w:rsidRDefault="00C2212F" w:rsidP="00B109A9">
      <w:pPr>
        <w:spacing w:after="0" w:line="240" w:lineRule="auto"/>
        <w:ind w:firstLine="567"/>
        <w:contextualSpacing/>
        <w:jc w:val="right"/>
        <w:rPr>
          <w:rFonts w:ascii="Times New Roman" w:hAnsi="Times New Roman" w:cs="Times New Roman"/>
          <w:bCs/>
          <w:sz w:val="28"/>
          <w:szCs w:val="28"/>
        </w:rPr>
      </w:pPr>
      <w:r>
        <w:rPr>
          <w:rFonts w:ascii="Times New Roman" w:hAnsi="Times New Roman" w:cs="Times New Roman"/>
          <w:bCs/>
          <w:sz w:val="28"/>
          <w:szCs w:val="28"/>
        </w:rPr>
        <w:t>ФГБОУ ВО «Астраханский государственный технический университет»</w:t>
      </w:r>
    </w:p>
    <w:p w14:paraId="71E53DD5" w14:textId="02820107" w:rsidR="00F65658" w:rsidRDefault="00F65658" w:rsidP="00B109A9">
      <w:pPr>
        <w:spacing w:after="0" w:line="240" w:lineRule="auto"/>
        <w:ind w:firstLine="567"/>
        <w:contextualSpacing/>
        <w:jc w:val="right"/>
        <w:rPr>
          <w:rFonts w:ascii="Times New Roman" w:hAnsi="Times New Roman" w:cs="Times New Roman"/>
          <w:bCs/>
          <w:sz w:val="28"/>
          <w:szCs w:val="28"/>
        </w:rPr>
      </w:pPr>
    </w:p>
    <w:p w14:paraId="2C14FA33" w14:textId="2FEB5185" w:rsidR="00053494" w:rsidRPr="00053494" w:rsidRDefault="00F65658" w:rsidP="00B109A9">
      <w:pPr>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Аннотация: </w:t>
      </w:r>
      <w:r w:rsidR="00053494" w:rsidRPr="00053494">
        <w:rPr>
          <w:rFonts w:ascii="Times New Roman" w:hAnsi="Times New Roman" w:cs="Times New Roman"/>
          <w:sz w:val="28"/>
          <w:szCs w:val="28"/>
        </w:rPr>
        <w:t>Крутильные колебания в совокупности с другими техническими факторами остаются одной из причин повреждений и поломок судовых гребных, промежуточных и коленчатых валов. Для снижения крутильных колебаний применяют демпферы, которые требуют периодической проверки на работоспособность при помощи процедуры торсиографирования.</w:t>
      </w:r>
      <w:r w:rsidR="00A8218B">
        <w:rPr>
          <w:rFonts w:ascii="Times New Roman" w:hAnsi="Times New Roman" w:cs="Times New Roman"/>
          <w:sz w:val="28"/>
          <w:szCs w:val="28"/>
        </w:rPr>
        <w:t xml:space="preserve">                    </w:t>
      </w:r>
      <w:r w:rsidR="00053494" w:rsidRPr="00053494">
        <w:rPr>
          <w:rFonts w:ascii="Times New Roman" w:hAnsi="Times New Roman" w:cs="Times New Roman"/>
          <w:sz w:val="28"/>
          <w:szCs w:val="28"/>
        </w:rPr>
        <w:t xml:space="preserve">В отличие от существующих схем контроля технического состояния демпфера предполагается установить блок обработки информации для программно-аппаратного комплекса системы мониторинга крутильных колебаний судового валопровода. </w:t>
      </w:r>
    </w:p>
    <w:p w14:paraId="390757A8" w14:textId="3A2E7F84" w:rsidR="003C10A9" w:rsidRDefault="00A8218B" w:rsidP="00B109A9">
      <w:pPr>
        <w:spacing w:line="240" w:lineRule="auto"/>
        <w:jc w:val="both"/>
        <w:rPr>
          <w:rFonts w:ascii="Times New Roman" w:eastAsia="Times New Roman" w:hAnsi="Times New Roman" w:cs="Times New Roman"/>
          <w:iCs/>
          <w:color w:val="000000"/>
          <w:sz w:val="28"/>
          <w:szCs w:val="28"/>
          <w:lang w:eastAsia="ru-RU"/>
        </w:rPr>
      </w:pPr>
      <w:r>
        <w:rPr>
          <w:rFonts w:ascii="Times New Roman" w:hAnsi="Times New Roman" w:cs="Times New Roman"/>
          <w:b/>
          <w:bCs/>
          <w:sz w:val="28"/>
          <w:szCs w:val="28"/>
        </w:rPr>
        <w:t xml:space="preserve">Ключевые слова: </w:t>
      </w:r>
      <w:r w:rsidR="003C10A9">
        <w:rPr>
          <w:rFonts w:ascii="Times New Roman" w:eastAsia="Times New Roman" w:hAnsi="Times New Roman" w:cs="Times New Roman"/>
          <w:iCs/>
          <w:color w:val="000000"/>
          <w:sz w:val="28"/>
          <w:szCs w:val="28"/>
          <w:lang w:eastAsia="ru-RU"/>
        </w:rPr>
        <w:t>с</w:t>
      </w:r>
      <w:r w:rsidR="003C10A9" w:rsidRPr="003C10A9">
        <w:rPr>
          <w:rFonts w:ascii="Times New Roman" w:eastAsia="Times New Roman" w:hAnsi="Times New Roman" w:cs="Times New Roman"/>
          <w:iCs/>
          <w:color w:val="000000"/>
          <w:sz w:val="28"/>
          <w:szCs w:val="28"/>
          <w:lang w:eastAsia="ru-RU"/>
        </w:rPr>
        <w:t>истема мониторинга, крутильные колебания, судовые энергетические установки</w:t>
      </w:r>
      <w:r w:rsidR="003C10A9">
        <w:rPr>
          <w:rFonts w:ascii="Times New Roman" w:eastAsia="Times New Roman" w:hAnsi="Times New Roman" w:cs="Times New Roman"/>
          <w:iCs/>
          <w:color w:val="000000"/>
          <w:sz w:val="28"/>
          <w:szCs w:val="28"/>
          <w:lang w:eastAsia="ru-RU"/>
        </w:rPr>
        <w:t>.</w:t>
      </w:r>
    </w:p>
    <w:p w14:paraId="24DEBD00" w14:textId="10057EDF" w:rsidR="003C10A9" w:rsidRDefault="003C10A9" w:rsidP="00B109A9">
      <w:pPr>
        <w:spacing w:line="240" w:lineRule="auto"/>
        <w:jc w:val="both"/>
        <w:rPr>
          <w:rFonts w:ascii="Times New Roman" w:eastAsia="Times New Roman" w:hAnsi="Times New Roman" w:cs="Times New Roman"/>
          <w:iCs/>
          <w:color w:val="000000"/>
          <w:sz w:val="28"/>
          <w:szCs w:val="28"/>
          <w:lang w:eastAsia="ru-RU"/>
        </w:rPr>
      </w:pPr>
    </w:p>
    <w:p w14:paraId="25E8F326" w14:textId="74335E9B" w:rsidR="003C10A9" w:rsidRDefault="003C10A9" w:rsidP="00B109A9">
      <w:pPr>
        <w:spacing w:line="240" w:lineRule="auto"/>
        <w:jc w:val="center"/>
        <w:rPr>
          <w:rFonts w:ascii="Times New Roman" w:eastAsia="Times New Roman" w:hAnsi="Times New Roman" w:cs="Times New Roman"/>
          <w:b/>
          <w:bCs/>
          <w:iCs/>
          <w:color w:val="000000"/>
          <w:sz w:val="28"/>
          <w:szCs w:val="28"/>
          <w:lang w:val="en-US" w:eastAsia="ru-RU"/>
        </w:rPr>
      </w:pPr>
      <w:r w:rsidRPr="003C10A9">
        <w:rPr>
          <w:rFonts w:ascii="Times New Roman" w:eastAsia="Times New Roman" w:hAnsi="Times New Roman" w:cs="Times New Roman"/>
          <w:b/>
          <w:bCs/>
          <w:iCs/>
          <w:color w:val="000000"/>
          <w:sz w:val="28"/>
          <w:szCs w:val="28"/>
          <w:lang w:val="en-US" w:eastAsia="ru-RU"/>
        </w:rPr>
        <w:t>DEVELOPMENT OF AN INFORMATION PROCESSING UNIT FOR THE SOFTWARE AND HARDWARE COMPLEX OF THE SHIP'S SHAFT LINE TORSIONAL VIBRATION MONITORING SYSTEM</w:t>
      </w:r>
    </w:p>
    <w:p w14:paraId="71C1502C" w14:textId="202DAF88" w:rsidR="003C10A9" w:rsidRDefault="003C10A9" w:rsidP="00B109A9">
      <w:pPr>
        <w:spacing w:line="240" w:lineRule="auto"/>
        <w:jc w:val="center"/>
        <w:rPr>
          <w:rFonts w:ascii="Times New Roman" w:eastAsia="Times New Roman" w:hAnsi="Times New Roman" w:cs="Times New Roman"/>
          <w:b/>
          <w:bCs/>
          <w:iCs/>
          <w:color w:val="000000"/>
          <w:sz w:val="28"/>
          <w:szCs w:val="28"/>
          <w:lang w:val="en-US" w:eastAsia="ru-RU"/>
        </w:rPr>
      </w:pPr>
    </w:p>
    <w:p w14:paraId="76C221F5" w14:textId="7BB16562" w:rsidR="00B109A9" w:rsidRDefault="00B109A9" w:rsidP="00B109A9">
      <w:pPr>
        <w:spacing w:line="240" w:lineRule="auto"/>
        <w:jc w:val="right"/>
        <w:rPr>
          <w:rFonts w:ascii="Times New Roman" w:eastAsia="Times New Roman" w:hAnsi="Times New Roman" w:cs="Times New Roman"/>
          <w:b/>
          <w:bCs/>
          <w:iCs/>
          <w:color w:val="000000"/>
          <w:sz w:val="28"/>
          <w:szCs w:val="28"/>
          <w:lang w:val="en-US" w:eastAsia="ru-RU"/>
        </w:rPr>
      </w:pPr>
      <w:r>
        <w:rPr>
          <w:rFonts w:ascii="Times New Roman" w:eastAsia="Times New Roman" w:hAnsi="Times New Roman" w:cs="Times New Roman"/>
          <w:b/>
          <w:bCs/>
          <w:iCs/>
          <w:color w:val="000000"/>
          <w:sz w:val="28"/>
          <w:szCs w:val="28"/>
          <w:lang w:val="en-US" w:eastAsia="ru-RU"/>
        </w:rPr>
        <w:t>Ibadullaev Adel Damirovich</w:t>
      </w:r>
    </w:p>
    <w:p w14:paraId="5F8B56FD" w14:textId="7F950172" w:rsidR="00B109A9" w:rsidRDefault="00B109A9" w:rsidP="00B109A9">
      <w:pPr>
        <w:spacing w:line="240" w:lineRule="auto"/>
        <w:jc w:val="right"/>
        <w:rPr>
          <w:rFonts w:ascii="Times New Roman" w:eastAsia="Times New Roman" w:hAnsi="Times New Roman" w:cs="Times New Roman"/>
          <w:b/>
          <w:bCs/>
          <w:iCs/>
          <w:color w:val="000000"/>
          <w:sz w:val="28"/>
          <w:szCs w:val="28"/>
          <w:lang w:val="en-US" w:eastAsia="ru-RU"/>
        </w:rPr>
      </w:pPr>
    </w:p>
    <w:p w14:paraId="2B6F70D3" w14:textId="77777777" w:rsidR="00B109A9" w:rsidRPr="00B109A9" w:rsidRDefault="00B109A9" w:rsidP="00B109A9">
      <w:pPr>
        <w:spacing w:line="240" w:lineRule="auto"/>
        <w:rPr>
          <w:rFonts w:ascii="Times New Roman" w:eastAsia="Times New Roman" w:hAnsi="Times New Roman" w:cs="Times New Roman"/>
          <w:b/>
          <w:bCs/>
          <w:iCs/>
          <w:color w:val="000000"/>
          <w:sz w:val="28"/>
          <w:szCs w:val="28"/>
          <w:lang w:val="en-US" w:eastAsia="ru-RU"/>
        </w:rPr>
      </w:pPr>
    </w:p>
    <w:p w14:paraId="6D4816CE" w14:textId="77777777" w:rsidR="00B109A9" w:rsidRPr="00B109A9" w:rsidRDefault="00B109A9" w:rsidP="00B109A9">
      <w:pPr>
        <w:spacing w:line="240" w:lineRule="auto"/>
        <w:rPr>
          <w:rFonts w:ascii="Times New Roman" w:eastAsia="Times New Roman" w:hAnsi="Times New Roman" w:cs="Times New Roman"/>
          <w:iCs/>
          <w:color w:val="000000"/>
          <w:sz w:val="28"/>
          <w:szCs w:val="28"/>
          <w:lang w:val="en-US" w:eastAsia="ru-RU"/>
        </w:rPr>
      </w:pPr>
      <w:r w:rsidRPr="00B109A9">
        <w:rPr>
          <w:rFonts w:ascii="Times New Roman" w:eastAsia="Times New Roman" w:hAnsi="Times New Roman" w:cs="Times New Roman"/>
          <w:b/>
          <w:bCs/>
          <w:iCs/>
          <w:color w:val="000000"/>
          <w:sz w:val="28"/>
          <w:szCs w:val="28"/>
          <w:lang w:val="en-US" w:eastAsia="ru-RU"/>
        </w:rPr>
        <w:t xml:space="preserve">Abstract: </w:t>
      </w:r>
      <w:r w:rsidRPr="00B109A9">
        <w:rPr>
          <w:rFonts w:ascii="Times New Roman" w:eastAsia="Times New Roman" w:hAnsi="Times New Roman" w:cs="Times New Roman"/>
          <w:iCs/>
          <w:color w:val="000000"/>
          <w:sz w:val="28"/>
          <w:szCs w:val="28"/>
          <w:lang w:val="en-US" w:eastAsia="ru-RU"/>
        </w:rPr>
        <w:t xml:space="preserve">Torsional vibrations in combination with other technical factors remain one of the causes of damage and breakdowns of ship's propeller, intermediate and crankshafts. To reduce torsional vibrations, dampers are used, which require periodic performance checks using the torsiography procedure. In contrast to the existing schemes for monitoring the technical condition of the damper, it is planned to install an information processing unit for the software and hardware complex of the ship's shaft line torsional vibration monitoring system. </w:t>
      </w:r>
    </w:p>
    <w:p w14:paraId="60521441" w14:textId="18D4243F" w:rsidR="006C6D44" w:rsidRDefault="00B109A9" w:rsidP="00B109A9">
      <w:pPr>
        <w:spacing w:line="240" w:lineRule="auto"/>
        <w:rPr>
          <w:rFonts w:ascii="Times New Roman" w:eastAsia="Times New Roman" w:hAnsi="Times New Roman" w:cs="Times New Roman"/>
          <w:iCs/>
          <w:color w:val="000000"/>
          <w:sz w:val="28"/>
          <w:szCs w:val="28"/>
          <w:lang w:val="en-US" w:eastAsia="ru-RU"/>
        </w:rPr>
      </w:pPr>
      <w:r w:rsidRPr="00B109A9">
        <w:rPr>
          <w:rFonts w:ascii="Times New Roman" w:eastAsia="Times New Roman" w:hAnsi="Times New Roman" w:cs="Times New Roman"/>
          <w:b/>
          <w:bCs/>
          <w:iCs/>
          <w:color w:val="000000"/>
          <w:sz w:val="28"/>
          <w:szCs w:val="28"/>
          <w:lang w:val="en-US" w:eastAsia="ru-RU"/>
        </w:rPr>
        <w:t xml:space="preserve">Keywords: </w:t>
      </w:r>
      <w:r w:rsidRPr="00B109A9">
        <w:rPr>
          <w:rFonts w:ascii="Times New Roman" w:eastAsia="Times New Roman" w:hAnsi="Times New Roman" w:cs="Times New Roman"/>
          <w:iCs/>
          <w:color w:val="000000"/>
          <w:sz w:val="28"/>
          <w:szCs w:val="28"/>
          <w:lang w:val="en-US" w:eastAsia="ru-RU"/>
        </w:rPr>
        <w:t>monitoring system, torsional vibrations, ship power plants.</w:t>
      </w:r>
    </w:p>
    <w:p w14:paraId="6016663A" w14:textId="5E919AC4" w:rsidR="00201696" w:rsidRDefault="006C6D44" w:rsidP="00201696">
      <w:pPr>
        <w:spacing w:after="0" w:line="360" w:lineRule="auto"/>
        <w:ind w:firstLine="567"/>
        <w:jc w:val="both"/>
      </w:pPr>
      <w:r w:rsidRPr="006C6D44">
        <w:rPr>
          <w:rFonts w:ascii="Times New Roman" w:eastAsia="Times New Roman" w:hAnsi="Times New Roman" w:cs="Times New Roman"/>
          <w:iCs/>
          <w:color w:val="000000"/>
          <w:sz w:val="28"/>
          <w:szCs w:val="28"/>
          <w:lang w:eastAsia="ru-RU"/>
        </w:rPr>
        <w:lastRenderedPageBreak/>
        <w:t>Существующая в настоящее время система технической эксплуатации судовых главных энергетических установок (ГЭУ) сформирована в соответствии с правилами Российских и зарубежных классификационных обществ и контролирующих органов и направлена на обеспечения безопасности мореплавания и безаварийной эксплуатации судов. Одно из явлений, неизбежно возникающее при работе ГЭУ, являются крутильные колебания, которые могут привести к разрушению элементов судового машинно-движительного комплекса, аварии и даже гибели судна.</w:t>
      </w:r>
      <w:r w:rsidR="00763811">
        <w:rPr>
          <w:rFonts w:ascii="Times New Roman" w:eastAsia="Times New Roman" w:hAnsi="Times New Roman" w:cs="Times New Roman"/>
          <w:iCs/>
          <w:color w:val="000000"/>
          <w:sz w:val="28"/>
          <w:szCs w:val="28"/>
          <w:lang w:eastAsia="ru-RU"/>
        </w:rPr>
        <w:t xml:space="preserve"> </w:t>
      </w:r>
      <w:r w:rsidRPr="006C6D44">
        <w:rPr>
          <w:rFonts w:ascii="Times New Roman" w:eastAsia="Times New Roman" w:hAnsi="Times New Roman" w:cs="Times New Roman"/>
          <w:iCs/>
          <w:color w:val="000000"/>
          <w:sz w:val="28"/>
          <w:szCs w:val="28"/>
          <w:lang w:eastAsia="ru-RU"/>
        </w:rPr>
        <w:t xml:space="preserve"> </w:t>
      </w:r>
      <w:r w:rsidR="00763811">
        <w:rPr>
          <w:rFonts w:ascii="Times New Roman" w:eastAsia="Times New Roman" w:hAnsi="Times New Roman" w:cs="Times New Roman"/>
          <w:iCs/>
          <w:color w:val="000000"/>
          <w:sz w:val="28"/>
          <w:szCs w:val="28"/>
          <w:lang w:eastAsia="ru-RU"/>
        </w:rPr>
        <w:t>К</w:t>
      </w:r>
      <w:r w:rsidR="00763811" w:rsidRPr="00763811">
        <w:rPr>
          <w:rFonts w:ascii="Times New Roman" w:eastAsia="Times New Roman" w:hAnsi="Times New Roman" w:cs="Times New Roman"/>
          <w:iCs/>
          <w:color w:val="000000"/>
          <w:sz w:val="28"/>
          <w:szCs w:val="28"/>
          <w:lang w:eastAsia="ru-RU"/>
        </w:rPr>
        <w:t xml:space="preserve">рутильные колебания – «колебательные угловые деформации (скручивание) валопровода при вращении», согласно ГОСТ Р ИСО 3046-5-2004. </w:t>
      </w:r>
      <w:r w:rsidR="00763811">
        <w:rPr>
          <w:rFonts w:ascii="Times New Roman" w:eastAsia="Times New Roman" w:hAnsi="Times New Roman" w:cs="Times New Roman"/>
          <w:iCs/>
          <w:color w:val="000000"/>
          <w:sz w:val="28"/>
          <w:szCs w:val="28"/>
          <w:lang w:eastAsia="ru-RU"/>
        </w:rPr>
        <w:t xml:space="preserve">  </w:t>
      </w:r>
      <w:r w:rsidR="00763811" w:rsidRPr="00763811">
        <w:rPr>
          <w:rFonts w:ascii="Times New Roman" w:eastAsia="Times New Roman" w:hAnsi="Times New Roman" w:cs="Times New Roman"/>
          <w:iCs/>
          <w:color w:val="000000"/>
          <w:sz w:val="28"/>
          <w:szCs w:val="28"/>
          <w:lang w:eastAsia="ru-RU"/>
        </w:rPr>
        <w:t>Крутильные колебания возникают в судовых установках неизбежно, что связано с неравномерностью крутящего момента двигателя и момента на гребном винте (обнажение гребного винта, неравномерность движения потока воды, штормовые условия и т.д.), что приводит к знакопеременному скручиванию вала. При развитии таких колебаний и совпадении частот свободных и вынужденных колебаний амплитуды возрастают до значительных величин, что при длительной работе судового машинно – движительного ком</w:t>
      </w:r>
      <w:r w:rsidR="00763811">
        <w:rPr>
          <w:rFonts w:ascii="Times New Roman" w:eastAsia="Times New Roman" w:hAnsi="Times New Roman" w:cs="Times New Roman"/>
          <w:iCs/>
          <w:color w:val="000000"/>
          <w:sz w:val="28"/>
          <w:szCs w:val="28"/>
          <w:lang w:eastAsia="ru-RU"/>
        </w:rPr>
        <w:t>п</w:t>
      </w:r>
      <w:r w:rsidR="00763811" w:rsidRPr="00763811">
        <w:rPr>
          <w:rFonts w:ascii="Times New Roman" w:eastAsia="Times New Roman" w:hAnsi="Times New Roman" w:cs="Times New Roman"/>
          <w:iCs/>
          <w:color w:val="000000"/>
          <w:sz w:val="28"/>
          <w:szCs w:val="28"/>
          <w:lang w:eastAsia="ru-RU"/>
        </w:rPr>
        <w:t>лекса (МДК) на данном режиме может вызвать возникновение усталостных трещин и разрушение валов и отдельных элементов валопровода. Характерный признак поломки валов от крутильных колебаний - это разрушение под углом 45</w:t>
      </w:r>
      <w:r w:rsidR="00763811">
        <w:rPr>
          <w:rFonts w:ascii="Times New Roman" w:eastAsia="Times New Roman" w:hAnsi="Times New Roman" w:cs="Times New Roman"/>
          <w:iCs/>
          <w:color w:val="000000"/>
          <w:sz w:val="28"/>
          <w:szCs w:val="28"/>
          <w:vertAlign w:val="superscript"/>
          <w:lang w:eastAsia="ru-RU"/>
        </w:rPr>
        <w:t>0</w:t>
      </w:r>
      <w:r w:rsidR="00763811" w:rsidRPr="00763811">
        <w:rPr>
          <w:rFonts w:ascii="Times New Roman" w:eastAsia="Times New Roman" w:hAnsi="Times New Roman" w:cs="Times New Roman"/>
          <w:iCs/>
          <w:color w:val="000000"/>
          <w:sz w:val="28"/>
          <w:szCs w:val="28"/>
          <w:lang w:eastAsia="ru-RU"/>
        </w:rPr>
        <w:t xml:space="preserve"> и особая структура металла</w:t>
      </w:r>
      <w:r w:rsidR="00763811">
        <w:rPr>
          <w:rFonts w:ascii="Times New Roman" w:eastAsia="Times New Roman" w:hAnsi="Times New Roman" w:cs="Times New Roman"/>
          <w:iCs/>
          <w:color w:val="000000"/>
          <w:sz w:val="28"/>
          <w:szCs w:val="28"/>
          <w:lang w:eastAsia="ru-RU"/>
        </w:rPr>
        <w:t xml:space="preserve">                         </w:t>
      </w:r>
      <w:r w:rsidR="00763811" w:rsidRPr="00763811">
        <w:rPr>
          <w:rFonts w:ascii="Times New Roman" w:eastAsia="Times New Roman" w:hAnsi="Times New Roman" w:cs="Times New Roman"/>
          <w:iCs/>
          <w:color w:val="000000"/>
          <w:sz w:val="28"/>
          <w:szCs w:val="28"/>
          <w:lang w:eastAsia="ru-RU"/>
        </w:rPr>
        <w:t xml:space="preserve"> в районе разлома. Многие специалисты отмечают, что на валопровод воздействуют комплексно и крутильные и поперечные колебания, вибрации и ударные нагрузки от волнения, но большую часть на соответствующих резонансных частотах дают именно крутильные колебания.</w:t>
      </w:r>
      <w:r w:rsidR="00763811">
        <w:rPr>
          <w:rFonts w:ascii="Times New Roman" w:eastAsia="Times New Roman" w:hAnsi="Times New Roman" w:cs="Times New Roman"/>
          <w:iCs/>
          <w:color w:val="000000"/>
          <w:sz w:val="28"/>
          <w:szCs w:val="28"/>
          <w:lang w:eastAsia="ru-RU"/>
        </w:rPr>
        <w:t xml:space="preserve">                            </w:t>
      </w:r>
      <w:r w:rsidRPr="006C6D44">
        <w:rPr>
          <w:rFonts w:ascii="Times New Roman" w:eastAsia="Times New Roman" w:hAnsi="Times New Roman" w:cs="Times New Roman"/>
          <w:iCs/>
          <w:color w:val="000000"/>
          <w:sz w:val="28"/>
          <w:szCs w:val="28"/>
          <w:lang w:eastAsia="ru-RU"/>
        </w:rPr>
        <w:t xml:space="preserve">Российский морской регистр судоходства (РМРС) рекомендует проводить испытания ГЭУ на крутильные колебания через каждые 15 000 часов работы, однако, как показывает практика, надежность устройств, снижающих крутильные колебания до безопасного уровня, сохраняется иногда до 90 000 часов работы. Таким образом, судовладельцы часто несут затраты на </w:t>
      </w:r>
      <w:r w:rsidRPr="006C6D44">
        <w:rPr>
          <w:rFonts w:ascii="Times New Roman" w:eastAsia="Times New Roman" w:hAnsi="Times New Roman" w:cs="Times New Roman"/>
          <w:iCs/>
          <w:color w:val="000000"/>
          <w:sz w:val="28"/>
          <w:szCs w:val="28"/>
          <w:lang w:eastAsia="ru-RU"/>
        </w:rPr>
        <w:lastRenderedPageBreak/>
        <w:t>проведение испытаний, которые фактически не требуются, но регламентируются контролирующими органами. Значительно снизить данные затраты поможет специализированная система удаленного мониторинга технического состояния ГЭУ по крутильным колебаниям.</w:t>
      </w:r>
      <w:r w:rsidR="00201696" w:rsidRPr="00201696">
        <w:t xml:space="preserve"> </w:t>
      </w:r>
    </w:p>
    <w:p w14:paraId="5B57545E" w14:textId="6545B83B" w:rsidR="00201696" w:rsidRDefault="00C56EBB" w:rsidP="00201696">
      <w:pPr>
        <w:spacing w:after="0" w:line="360" w:lineRule="auto"/>
        <w:ind w:firstLine="567"/>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w:t>
      </w:r>
      <w:r w:rsidR="00201696" w:rsidRPr="00201696">
        <w:rPr>
          <w:rFonts w:ascii="Times New Roman" w:eastAsia="Times New Roman" w:hAnsi="Times New Roman" w:cs="Times New Roman"/>
          <w:iCs/>
          <w:color w:val="000000"/>
          <w:sz w:val="28"/>
          <w:szCs w:val="28"/>
          <w:lang w:eastAsia="ru-RU"/>
        </w:rPr>
        <w:t>истемы контроля технического состояния демпферов крутильных колебаний:</w:t>
      </w:r>
    </w:p>
    <w:p w14:paraId="08111E8F" w14:textId="084DA9CC" w:rsidR="00201696" w:rsidRPr="00201696" w:rsidRDefault="00201696" w:rsidP="00201696">
      <w:pPr>
        <w:spacing w:after="0" w:line="36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201696">
        <w:rPr>
          <w:rFonts w:ascii="Times New Roman" w:eastAsia="Times New Roman" w:hAnsi="Times New Roman" w:cs="Times New Roman"/>
          <w:iCs/>
          <w:color w:val="000000"/>
          <w:sz w:val="28"/>
          <w:szCs w:val="28"/>
          <w:lang w:eastAsia="ru-RU"/>
        </w:rPr>
        <w:t>Торсиографирование (измерение крутильных колебаний);</w:t>
      </w:r>
    </w:p>
    <w:p w14:paraId="13CE0481" w14:textId="4151F510" w:rsidR="00201696" w:rsidRPr="00201696" w:rsidRDefault="00C56EBB" w:rsidP="00201696">
      <w:pPr>
        <w:spacing w:after="0" w:line="36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201696">
        <w:rPr>
          <w:rFonts w:ascii="Times New Roman" w:eastAsia="Times New Roman" w:hAnsi="Times New Roman" w:cs="Times New Roman"/>
          <w:iCs/>
          <w:color w:val="000000"/>
          <w:sz w:val="28"/>
          <w:szCs w:val="28"/>
          <w:lang w:eastAsia="ru-RU"/>
        </w:rPr>
        <w:t>В</w:t>
      </w:r>
      <w:r w:rsidR="00201696" w:rsidRPr="00201696">
        <w:rPr>
          <w:rFonts w:ascii="Times New Roman" w:eastAsia="Times New Roman" w:hAnsi="Times New Roman" w:cs="Times New Roman"/>
          <w:iCs/>
          <w:color w:val="000000"/>
          <w:sz w:val="28"/>
          <w:szCs w:val="28"/>
          <w:lang w:eastAsia="ru-RU"/>
        </w:rPr>
        <w:t>скрытие и оценка технического состояния деталей демпферов;</w:t>
      </w:r>
    </w:p>
    <w:p w14:paraId="47C2DBD6" w14:textId="47EE07BB" w:rsidR="00201696" w:rsidRDefault="00C56EBB" w:rsidP="00201696">
      <w:pPr>
        <w:spacing w:after="0" w:line="36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201696" w:rsidRPr="00201696">
        <w:rPr>
          <w:rFonts w:ascii="Times New Roman" w:eastAsia="Times New Roman" w:hAnsi="Times New Roman" w:cs="Times New Roman"/>
          <w:iCs/>
          <w:color w:val="000000"/>
          <w:sz w:val="28"/>
          <w:szCs w:val="28"/>
          <w:lang w:eastAsia="ru-RU"/>
        </w:rPr>
        <w:t>Анализ химических и физических свойств жидкости наполнителя демпфера.</w:t>
      </w:r>
    </w:p>
    <w:p w14:paraId="17D13DA9" w14:textId="440CBBD9" w:rsidR="006C6D44" w:rsidRDefault="00755652" w:rsidP="006C6D44">
      <w:pPr>
        <w:spacing w:after="0" w:line="360" w:lineRule="auto"/>
        <w:ind w:firstLine="567"/>
        <w:jc w:val="both"/>
        <w:rPr>
          <w:rFonts w:ascii="Times New Roman" w:eastAsia="Times New Roman" w:hAnsi="Times New Roman" w:cs="Times New Roman"/>
          <w:iCs/>
          <w:color w:val="000000"/>
          <w:sz w:val="28"/>
          <w:szCs w:val="28"/>
          <w:lang w:eastAsia="ru-RU"/>
        </w:rPr>
      </w:pPr>
      <w:r w:rsidRPr="00755652">
        <w:rPr>
          <w:rFonts w:ascii="Times New Roman" w:eastAsia="Times New Roman" w:hAnsi="Times New Roman" w:cs="Times New Roman"/>
          <w:iCs/>
          <w:color w:val="000000"/>
          <w:sz w:val="28"/>
          <w:szCs w:val="28"/>
          <w:lang w:eastAsia="ru-RU"/>
        </w:rPr>
        <w:t>В отличие от существующих схем контроля технического состояния демпфера</w:t>
      </w:r>
      <w:r>
        <w:rPr>
          <w:rFonts w:ascii="Times New Roman" w:eastAsia="Times New Roman" w:hAnsi="Times New Roman" w:cs="Times New Roman"/>
          <w:iCs/>
          <w:color w:val="000000"/>
          <w:sz w:val="28"/>
          <w:szCs w:val="28"/>
          <w:lang w:eastAsia="ru-RU"/>
        </w:rPr>
        <w:t xml:space="preserve"> </w:t>
      </w:r>
      <w:r w:rsidRPr="00755652">
        <w:rPr>
          <w:rFonts w:ascii="Times New Roman" w:eastAsia="Times New Roman" w:hAnsi="Times New Roman" w:cs="Times New Roman"/>
          <w:iCs/>
          <w:color w:val="000000"/>
          <w:sz w:val="28"/>
          <w:szCs w:val="28"/>
          <w:lang w:eastAsia="ru-RU"/>
        </w:rPr>
        <w:t xml:space="preserve">предполагается установить блок обработки информации для программно-аппаратного комплекса системы мониторинга крутильных колебаний судового валопровода и параметров, связанных с ними – </w:t>
      </w:r>
      <w:r w:rsidR="00D97B8A">
        <w:rPr>
          <w:rFonts w:ascii="Times New Roman" w:eastAsia="Times New Roman" w:hAnsi="Times New Roman" w:cs="Times New Roman"/>
          <w:iCs/>
          <w:color w:val="000000"/>
          <w:sz w:val="28"/>
          <w:szCs w:val="28"/>
          <w:lang w:eastAsia="ru-RU"/>
        </w:rPr>
        <w:t xml:space="preserve">                 </w:t>
      </w:r>
      <w:r w:rsidRPr="00755652">
        <w:rPr>
          <w:rFonts w:ascii="Times New Roman" w:eastAsia="Times New Roman" w:hAnsi="Times New Roman" w:cs="Times New Roman"/>
          <w:iCs/>
          <w:color w:val="000000"/>
          <w:sz w:val="28"/>
          <w:szCs w:val="28"/>
          <w:lang w:eastAsia="ru-RU"/>
        </w:rPr>
        <w:t>вибрации и температуры гибких элементов соединительных муфт.</w:t>
      </w:r>
      <w:r>
        <w:rPr>
          <w:rFonts w:ascii="Times New Roman" w:eastAsia="Times New Roman" w:hAnsi="Times New Roman" w:cs="Times New Roman"/>
          <w:iCs/>
          <w:color w:val="000000"/>
          <w:sz w:val="28"/>
          <w:szCs w:val="28"/>
          <w:lang w:eastAsia="ru-RU"/>
        </w:rPr>
        <w:t xml:space="preserve">                                                      </w:t>
      </w:r>
      <w:r w:rsidR="006C6D44" w:rsidRPr="006C6D44">
        <w:rPr>
          <w:rFonts w:ascii="Times New Roman" w:eastAsia="Times New Roman" w:hAnsi="Times New Roman" w:cs="Times New Roman"/>
          <w:iCs/>
          <w:color w:val="000000"/>
          <w:sz w:val="28"/>
          <w:szCs w:val="28"/>
          <w:lang w:eastAsia="ru-RU"/>
        </w:rPr>
        <w:t>Эта установка позволит постоянно контролировать уровень крутильных колебаний и в случае их повышения сигнализировать судовому механику  о необходимости перехода на другой режим работы главного двигателя, что повысит надёжность и автоматизацию СЭУ, безопасность мореплавания и сокращение экономических расходов на эксплуатацию судов.</w:t>
      </w:r>
    </w:p>
    <w:p w14:paraId="7BAEF5F0" w14:textId="15736AA2" w:rsidR="00755652" w:rsidRDefault="00755652" w:rsidP="00642158">
      <w:pPr>
        <w:spacing w:after="0" w:line="360" w:lineRule="auto"/>
        <w:ind w:firstLine="567"/>
        <w:jc w:val="both"/>
        <w:rPr>
          <w:rFonts w:ascii="Times New Roman" w:eastAsia="Times New Roman" w:hAnsi="Times New Roman" w:cs="Times New Roman"/>
          <w:iCs/>
          <w:color w:val="000000"/>
          <w:sz w:val="28"/>
          <w:szCs w:val="28"/>
          <w:lang w:eastAsia="ru-RU"/>
        </w:rPr>
      </w:pPr>
      <w:r w:rsidRPr="00755652">
        <w:rPr>
          <w:rFonts w:ascii="Times New Roman" w:eastAsia="Times New Roman" w:hAnsi="Times New Roman" w:cs="Times New Roman"/>
          <w:iCs/>
          <w:color w:val="000000"/>
          <w:sz w:val="28"/>
          <w:szCs w:val="28"/>
          <w:lang w:eastAsia="ru-RU"/>
        </w:rPr>
        <w:t>Предлагаемое решение представляет собой программируемый контроллер, программное обеспечение и блоки передачи, хранения, ввода и отображения информации и других.</w:t>
      </w:r>
    </w:p>
    <w:p w14:paraId="1028D681" w14:textId="63F41BAE" w:rsidR="00755652" w:rsidRPr="00755652" w:rsidRDefault="00755652" w:rsidP="00642158">
      <w:pPr>
        <w:spacing w:after="0" w:line="360" w:lineRule="auto"/>
        <w:ind w:firstLine="567"/>
        <w:jc w:val="both"/>
        <w:rPr>
          <w:rFonts w:ascii="Times New Roman" w:eastAsia="Times New Roman" w:hAnsi="Times New Roman" w:cs="Times New Roman"/>
          <w:iCs/>
          <w:color w:val="000000"/>
          <w:sz w:val="28"/>
          <w:szCs w:val="28"/>
          <w:lang w:eastAsia="ru-RU"/>
        </w:rPr>
      </w:pPr>
      <w:r w:rsidRPr="00755652">
        <w:rPr>
          <w:rFonts w:ascii="Times New Roman" w:eastAsia="Times New Roman" w:hAnsi="Times New Roman" w:cs="Times New Roman"/>
          <w:iCs/>
          <w:color w:val="000000"/>
          <w:sz w:val="28"/>
          <w:szCs w:val="28"/>
          <w:lang w:eastAsia="ru-RU"/>
        </w:rPr>
        <w:t>В ФГБОУ ВО «АГТУ» действует испытательный центр «</w:t>
      </w:r>
      <w:proofErr w:type="spellStart"/>
      <w:r w:rsidRPr="00755652">
        <w:rPr>
          <w:rFonts w:ascii="Times New Roman" w:eastAsia="Times New Roman" w:hAnsi="Times New Roman" w:cs="Times New Roman"/>
          <w:iCs/>
          <w:color w:val="000000"/>
          <w:sz w:val="28"/>
          <w:szCs w:val="28"/>
          <w:lang w:eastAsia="ru-RU"/>
        </w:rPr>
        <w:t>Marine</w:t>
      </w:r>
      <w:proofErr w:type="spellEnd"/>
      <w:r w:rsidRPr="00755652">
        <w:rPr>
          <w:rFonts w:ascii="Times New Roman" w:eastAsia="Times New Roman" w:hAnsi="Times New Roman" w:cs="Times New Roman"/>
          <w:iCs/>
          <w:color w:val="000000"/>
          <w:sz w:val="28"/>
          <w:szCs w:val="28"/>
          <w:lang w:eastAsia="ru-RU"/>
        </w:rPr>
        <w:t xml:space="preserve"> </w:t>
      </w:r>
      <w:proofErr w:type="spellStart"/>
      <w:r w:rsidRPr="00755652">
        <w:rPr>
          <w:rFonts w:ascii="Times New Roman" w:eastAsia="Times New Roman" w:hAnsi="Times New Roman" w:cs="Times New Roman"/>
          <w:iCs/>
          <w:color w:val="000000"/>
          <w:sz w:val="28"/>
          <w:szCs w:val="28"/>
          <w:lang w:eastAsia="ru-RU"/>
        </w:rPr>
        <w:t>Technology</w:t>
      </w:r>
      <w:proofErr w:type="spellEnd"/>
      <w:r w:rsidRPr="00755652">
        <w:rPr>
          <w:rFonts w:ascii="Times New Roman" w:eastAsia="Times New Roman" w:hAnsi="Times New Roman" w:cs="Times New Roman"/>
          <w:iCs/>
          <w:color w:val="000000"/>
          <w:sz w:val="28"/>
          <w:szCs w:val="28"/>
          <w:lang w:eastAsia="ru-RU"/>
        </w:rPr>
        <w:t xml:space="preserve"> </w:t>
      </w:r>
      <w:proofErr w:type="spellStart"/>
      <w:r w:rsidRPr="00755652">
        <w:rPr>
          <w:rFonts w:ascii="Times New Roman" w:eastAsia="Times New Roman" w:hAnsi="Times New Roman" w:cs="Times New Roman"/>
          <w:iCs/>
          <w:color w:val="000000"/>
          <w:sz w:val="28"/>
          <w:szCs w:val="28"/>
          <w:lang w:eastAsia="ru-RU"/>
        </w:rPr>
        <w:t>Service</w:t>
      </w:r>
      <w:proofErr w:type="spellEnd"/>
      <w:r w:rsidRPr="00755652">
        <w:rPr>
          <w:rFonts w:ascii="Times New Roman" w:eastAsia="Times New Roman" w:hAnsi="Times New Roman" w:cs="Times New Roman"/>
          <w:iCs/>
          <w:color w:val="000000"/>
          <w:sz w:val="28"/>
          <w:szCs w:val="28"/>
          <w:lang w:eastAsia="ru-RU"/>
        </w:rPr>
        <w:t>» (аккредитованный Российским морским регистром судоходства), занимающийся торсиографированием машинно-движительных комплексов судов, что может обеспечить формирование маркетинговой базы для продвижения продукта. В ИЦ «MTS» ФГБОУ ВО «</w:t>
      </w:r>
      <w:r>
        <w:rPr>
          <w:rFonts w:ascii="Times New Roman" w:eastAsia="Times New Roman" w:hAnsi="Times New Roman" w:cs="Times New Roman"/>
          <w:iCs/>
          <w:color w:val="000000"/>
          <w:sz w:val="28"/>
          <w:szCs w:val="28"/>
          <w:lang w:eastAsia="ru-RU"/>
        </w:rPr>
        <w:t>АГТУ</w:t>
      </w:r>
      <w:r w:rsidRPr="00755652">
        <w:rPr>
          <w:rFonts w:ascii="Times New Roman" w:eastAsia="Times New Roman" w:hAnsi="Times New Roman" w:cs="Times New Roman"/>
          <w:iCs/>
          <w:color w:val="000000"/>
          <w:sz w:val="28"/>
          <w:szCs w:val="28"/>
          <w:lang w:eastAsia="ru-RU"/>
        </w:rPr>
        <w:t>» освидетельствовано около 170 судов для 80 судовладельческих компаний.</w:t>
      </w:r>
      <w:r>
        <w:rPr>
          <w:rFonts w:ascii="Times New Roman" w:eastAsia="Times New Roman" w:hAnsi="Times New Roman" w:cs="Times New Roman"/>
          <w:iCs/>
          <w:color w:val="000000"/>
          <w:sz w:val="28"/>
          <w:szCs w:val="28"/>
          <w:lang w:eastAsia="ru-RU"/>
        </w:rPr>
        <w:t xml:space="preserve">        </w:t>
      </w:r>
      <w:r w:rsidRPr="00755652">
        <w:rPr>
          <w:rFonts w:ascii="Times New Roman" w:eastAsia="Times New Roman" w:hAnsi="Times New Roman" w:cs="Times New Roman"/>
          <w:iCs/>
          <w:color w:val="000000"/>
          <w:sz w:val="28"/>
          <w:szCs w:val="28"/>
          <w:lang w:eastAsia="ru-RU"/>
        </w:rPr>
        <w:t xml:space="preserve"> </w:t>
      </w:r>
    </w:p>
    <w:p w14:paraId="070E9904" w14:textId="26088851" w:rsidR="006E0FB8" w:rsidRDefault="00755652" w:rsidP="00642158">
      <w:pPr>
        <w:spacing w:after="0" w:line="360" w:lineRule="auto"/>
        <w:ind w:firstLine="567"/>
        <w:jc w:val="both"/>
        <w:rPr>
          <w:rFonts w:ascii="Times New Roman" w:eastAsia="Times New Roman" w:hAnsi="Times New Roman" w:cs="Times New Roman"/>
          <w:iCs/>
          <w:color w:val="000000"/>
          <w:sz w:val="28"/>
          <w:szCs w:val="28"/>
          <w:lang w:eastAsia="ru-RU"/>
        </w:rPr>
      </w:pPr>
      <w:r w:rsidRPr="00755652">
        <w:rPr>
          <w:rFonts w:ascii="Times New Roman" w:eastAsia="Times New Roman" w:hAnsi="Times New Roman" w:cs="Times New Roman"/>
          <w:iCs/>
          <w:color w:val="000000"/>
          <w:sz w:val="28"/>
          <w:szCs w:val="28"/>
          <w:lang w:eastAsia="ru-RU"/>
        </w:rPr>
        <w:t xml:space="preserve">Перспектива коммерциализации продукта основана на большом объеме рынка - только морских судов в России, в которых крутильные колебания в </w:t>
      </w:r>
      <w:r w:rsidRPr="00755652">
        <w:rPr>
          <w:rFonts w:ascii="Times New Roman" w:eastAsia="Times New Roman" w:hAnsi="Times New Roman" w:cs="Times New Roman"/>
          <w:iCs/>
          <w:color w:val="000000"/>
          <w:sz w:val="28"/>
          <w:szCs w:val="28"/>
          <w:lang w:eastAsia="ru-RU"/>
        </w:rPr>
        <w:lastRenderedPageBreak/>
        <w:t xml:space="preserve">обязательном порядке контролируется, составляет около 1130 штук. </w:t>
      </w:r>
      <w:r w:rsidR="006E0FB8">
        <w:rPr>
          <w:rFonts w:ascii="Times New Roman" w:eastAsia="Times New Roman" w:hAnsi="Times New Roman" w:cs="Times New Roman"/>
          <w:iCs/>
          <w:color w:val="000000"/>
          <w:sz w:val="28"/>
          <w:szCs w:val="28"/>
          <w:lang w:eastAsia="ru-RU"/>
        </w:rPr>
        <w:t xml:space="preserve">                    </w:t>
      </w:r>
      <w:r w:rsidRPr="00755652">
        <w:rPr>
          <w:rFonts w:ascii="Times New Roman" w:eastAsia="Times New Roman" w:hAnsi="Times New Roman" w:cs="Times New Roman"/>
          <w:iCs/>
          <w:color w:val="000000"/>
          <w:sz w:val="28"/>
          <w:szCs w:val="28"/>
          <w:lang w:eastAsia="ru-RU"/>
        </w:rPr>
        <w:t>Объем рынка нами оценивается в 275 млн. рублей исходя из средней стоимости системы 250 000 000 рублей, количества морских судов на которых требуется установка система в 1000 шт. и 10% стоимость сервисных услуг по настройке системы. Стоимость блока обработки рассчитывается</w:t>
      </w:r>
      <w:r w:rsidR="006E0FB8">
        <w:rPr>
          <w:rFonts w:ascii="Times New Roman" w:eastAsia="Times New Roman" w:hAnsi="Times New Roman" w:cs="Times New Roman"/>
          <w:iCs/>
          <w:color w:val="000000"/>
          <w:sz w:val="28"/>
          <w:szCs w:val="28"/>
          <w:lang w:eastAsia="ru-RU"/>
        </w:rPr>
        <w:t xml:space="preserve"> нами </w:t>
      </w:r>
      <w:r w:rsidRPr="00755652">
        <w:rPr>
          <w:rFonts w:ascii="Times New Roman" w:eastAsia="Times New Roman" w:hAnsi="Times New Roman" w:cs="Times New Roman"/>
          <w:iCs/>
          <w:color w:val="000000"/>
          <w:sz w:val="28"/>
          <w:szCs w:val="28"/>
          <w:lang w:eastAsia="ru-RU"/>
        </w:rPr>
        <w:t xml:space="preserve"> в пределах 150 000 рублей.</w:t>
      </w:r>
      <w:r w:rsidR="006E0FB8">
        <w:rPr>
          <w:rFonts w:ascii="Times New Roman" w:eastAsia="Times New Roman" w:hAnsi="Times New Roman" w:cs="Times New Roman"/>
          <w:iCs/>
          <w:color w:val="000000"/>
          <w:sz w:val="28"/>
          <w:szCs w:val="28"/>
          <w:lang w:eastAsia="ru-RU"/>
        </w:rPr>
        <w:t xml:space="preserve"> </w:t>
      </w:r>
    </w:p>
    <w:p w14:paraId="268C7986" w14:textId="445CBCDD" w:rsidR="00642158" w:rsidRDefault="006E0FB8" w:rsidP="00642158">
      <w:pPr>
        <w:spacing w:after="0" w:line="360" w:lineRule="auto"/>
        <w:ind w:firstLine="567"/>
        <w:jc w:val="both"/>
        <w:rPr>
          <w:rFonts w:ascii="Times New Roman" w:eastAsia="Times New Roman" w:hAnsi="Times New Roman" w:cs="Times New Roman"/>
          <w:iCs/>
          <w:color w:val="000000"/>
          <w:sz w:val="28"/>
          <w:szCs w:val="28"/>
          <w:lang w:eastAsia="ru-RU"/>
        </w:rPr>
      </w:pPr>
      <w:r w:rsidRPr="006E0FB8">
        <w:rPr>
          <w:rFonts w:ascii="Times New Roman" w:eastAsia="Times New Roman" w:hAnsi="Times New Roman" w:cs="Times New Roman"/>
          <w:iCs/>
          <w:color w:val="000000"/>
          <w:sz w:val="28"/>
          <w:szCs w:val="28"/>
          <w:lang w:eastAsia="ru-RU"/>
        </w:rPr>
        <w:t xml:space="preserve">Научная новизна проекта заключается в получении большого количества новых данных по крутильным колебаниям, что позволит применять блок не только для контроля напряжений в валах, но и для контроля вибрации в  валопроводах, а также, температуры гибких муфт. </w:t>
      </w:r>
      <w:r w:rsidR="00D97B8A">
        <w:rPr>
          <w:rFonts w:ascii="Times New Roman" w:eastAsia="Times New Roman" w:hAnsi="Times New Roman" w:cs="Times New Roman"/>
          <w:iCs/>
          <w:color w:val="000000"/>
          <w:sz w:val="28"/>
          <w:szCs w:val="28"/>
          <w:lang w:eastAsia="ru-RU"/>
        </w:rPr>
        <w:t xml:space="preserve">                                       </w:t>
      </w:r>
    </w:p>
    <w:p w14:paraId="07CE7344" w14:textId="7289ABB0" w:rsidR="00755652" w:rsidRDefault="006E0FB8" w:rsidP="00642158">
      <w:pPr>
        <w:spacing w:after="0" w:line="360" w:lineRule="auto"/>
        <w:ind w:firstLine="567"/>
        <w:jc w:val="both"/>
        <w:rPr>
          <w:rFonts w:ascii="Times New Roman" w:eastAsia="Times New Roman" w:hAnsi="Times New Roman" w:cs="Times New Roman"/>
          <w:iCs/>
          <w:color w:val="000000"/>
          <w:sz w:val="28"/>
          <w:szCs w:val="28"/>
          <w:lang w:eastAsia="ru-RU"/>
        </w:rPr>
      </w:pPr>
      <w:r w:rsidRPr="006E0FB8">
        <w:rPr>
          <w:rFonts w:ascii="Times New Roman" w:eastAsia="Times New Roman" w:hAnsi="Times New Roman" w:cs="Times New Roman"/>
          <w:iCs/>
          <w:color w:val="000000"/>
          <w:sz w:val="28"/>
          <w:szCs w:val="28"/>
          <w:lang w:eastAsia="ru-RU"/>
        </w:rPr>
        <w:t>Блок предполагается сделать более универсальным, чем имеющиеся аналоги по типу подключаемых датчиков – с возможностью подключения индуктивных, лазерных и тензометрических датчиков, а также, инфракрасных температурных датчиков и вибрационных. При периодических торсиографированиях для оценки технического состояния демпферов мы не учитываем возможные сложные условия реальной эксплуатации – узкости, мели, ледовые условия, которые повышают крутильные колебания в судовых валопроводах. Кроме того, перспектива создания безэкипажных судов интересна внедрением блока автоматического управления режимом ДВС при опасности повреждения валопровода от крутильных колебаний</w:t>
      </w:r>
      <w:r>
        <w:rPr>
          <w:rFonts w:ascii="Times New Roman" w:eastAsia="Times New Roman" w:hAnsi="Times New Roman" w:cs="Times New Roman"/>
          <w:iCs/>
          <w:color w:val="000000"/>
          <w:sz w:val="28"/>
          <w:szCs w:val="28"/>
          <w:lang w:eastAsia="ru-RU"/>
        </w:rPr>
        <w:t>.</w:t>
      </w:r>
    </w:p>
    <w:p w14:paraId="1441EC42" w14:textId="77777777" w:rsidR="00D97B8A" w:rsidRDefault="006E0FB8" w:rsidP="00D97B8A">
      <w:pPr>
        <w:spacing w:after="0" w:line="360" w:lineRule="auto"/>
        <w:ind w:firstLine="567"/>
        <w:jc w:val="both"/>
        <w:rPr>
          <w:rFonts w:ascii="Times New Roman" w:eastAsia="Times New Roman" w:hAnsi="Times New Roman" w:cs="Times New Roman"/>
          <w:iCs/>
          <w:color w:val="000000"/>
          <w:sz w:val="28"/>
          <w:szCs w:val="28"/>
          <w:lang w:eastAsia="ru-RU"/>
        </w:rPr>
      </w:pPr>
      <w:r w:rsidRPr="006E0FB8">
        <w:rPr>
          <w:rFonts w:ascii="Times New Roman" w:eastAsia="Times New Roman" w:hAnsi="Times New Roman" w:cs="Times New Roman"/>
          <w:iCs/>
          <w:color w:val="000000"/>
          <w:sz w:val="28"/>
          <w:szCs w:val="28"/>
          <w:lang w:eastAsia="ru-RU"/>
        </w:rPr>
        <w:t>Наиболее близким конкурентом в данное время для нашего проекта являются блоки систем австрийской компании «Geislinger» и норвежской «MetaPower»</w:t>
      </w:r>
      <w:r>
        <w:rPr>
          <w:rFonts w:ascii="Times New Roman" w:eastAsia="Times New Roman" w:hAnsi="Times New Roman" w:cs="Times New Roman"/>
          <w:iCs/>
          <w:color w:val="000000"/>
          <w:sz w:val="28"/>
          <w:szCs w:val="28"/>
          <w:lang w:eastAsia="ru-RU"/>
        </w:rPr>
        <w:t>,</w:t>
      </w:r>
      <w:r w:rsidR="00D97B8A">
        <w:rPr>
          <w:rFonts w:ascii="Times New Roman" w:eastAsia="Times New Roman" w:hAnsi="Times New Roman" w:cs="Times New Roman"/>
          <w:iCs/>
          <w:color w:val="000000"/>
          <w:sz w:val="28"/>
          <w:szCs w:val="28"/>
          <w:lang w:eastAsia="ru-RU"/>
        </w:rPr>
        <w:t xml:space="preserve"> </w:t>
      </w:r>
      <w:r w:rsidRPr="006E0FB8">
        <w:rPr>
          <w:rFonts w:ascii="Times New Roman" w:eastAsia="Times New Roman" w:hAnsi="Times New Roman" w:cs="Times New Roman"/>
          <w:iCs/>
          <w:color w:val="000000"/>
          <w:sz w:val="28"/>
          <w:szCs w:val="28"/>
          <w:lang w:eastAsia="ru-RU"/>
        </w:rPr>
        <w:t xml:space="preserve">но они имеют ряд недостатков: высокую стоимость и необходимость установки дополнительных элементов, у конкурентов нет присутствия в России. </w:t>
      </w:r>
    </w:p>
    <w:p w14:paraId="0707583C" w14:textId="401164C3" w:rsidR="006E0FB8" w:rsidRPr="006C6D44" w:rsidRDefault="006E0FB8" w:rsidP="00D97B8A">
      <w:pPr>
        <w:spacing w:after="0" w:line="360" w:lineRule="auto"/>
        <w:ind w:firstLine="567"/>
        <w:jc w:val="both"/>
        <w:rPr>
          <w:rFonts w:ascii="Times New Roman" w:eastAsia="Times New Roman" w:hAnsi="Times New Roman" w:cs="Times New Roman"/>
          <w:iCs/>
          <w:color w:val="000000"/>
          <w:sz w:val="28"/>
          <w:szCs w:val="28"/>
          <w:lang w:eastAsia="ru-RU"/>
        </w:rPr>
      </w:pPr>
      <w:r w:rsidRPr="006E0FB8">
        <w:rPr>
          <w:rFonts w:ascii="Times New Roman" w:eastAsia="Times New Roman" w:hAnsi="Times New Roman" w:cs="Times New Roman"/>
          <w:iCs/>
          <w:color w:val="000000"/>
          <w:sz w:val="28"/>
          <w:szCs w:val="28"/>
          <w:lang w:eastAsia="ru-RU"/>
        </w:rPr>
        <w:t>Техническая значимость нашего проекта заключается в использовании элементов отечественного производства, система будет универсальной по виду применяемых датчиков, с возможностью измерения амплитуды колебаний, мощности</w:t>
      </w:r>
      <w:r>
        <w:rPr>
          <w:rFonts w:ascii="Times New Roman" w:eastAsia="Times New Roman" w:hAnsi="Times New Roman" w:cs="Times New Roman"/>
          <w:iCs/>
          <w:color w:val="000000"/>
          <w:sz w:val="28"/>
          <w:szCs w:val="28"/>
          <w:lang w:eastAsia="ru-RU"/>
        </w:rPr>
        <w:t>, к</w:t>
      </w:r>
      <w:r w:rsidRPr="006E0FB8">
        <w:rPr>
          <w:rFonts w:ascii="Times New Roman" w:eastAsia="Times New Roman" w:hAnsi="Times New Roman" w:cs="Times New Roman"/>
          <w:iCs/>
          <w:color w:val="000000"/>
          <w:sz w:val="28"/>
          <w:szCs w:val="28"/>
          <w:lang w:eastAsia="ru-RU"/>
        </w:rPr>
        <w:t xml:space="preserve">рутящего момента, частоты вращения и других </w:t>
      </w:r>
      <w:r w:rsidRPr="006E0FB8">
        <w:rPr>
          <w:rFonts w:ascii="Times New Roman" w:eastAsia="Times New Roman" w:hAnsi="Times New Roman" w:cs="Times New Roman"/>
          <w:iCs/>
          <w:color w:val="000000"/>
          <w:sz w:val="28"/>
          <w:szCs w:val="28"/>
          <w:lang w:eastAsia="ru-RU"/>
        </w:rPr>
        <w:lastRenderedPageBreak/>
        <w:t>параметров. Система будет передавать информацию в машинное отделение, на центральный пост и на берег в технический отдел судовладельца. Основное назначение системы - это обеспечение безопасности мореплавания и снижения аварий. Кроме того, мы предполагаем разработку вопросов применения подобных блоков на безэкипажных судах, тестовое испытание которых планируется МИНТРАНСОМ РФ уже в 2021 году.</w:t>
      </w:r>
    </w:p>
    <w:p w14:paraId="2B986035" w14:textId="12EB2CFE" w:rsidR="006C6D44" w:rsidRDefault="006C6D44" w:rsidP="006E0FB8">
      <w:pPr>
        <w:spacing w:after="0" w:line="360" w:lineRule="auto"/>
        <w:ind w:firstLine="567"/>
        <w:jc w:val="both"/>
        <w:rPr>
          <w:rFonts w:ascii="Times New Roman" w:eastAsia="Times New Roman" w:hAnsi="Times New Roman" w:cs="Times New Roman"/>
          <w:iCs/>
          <w:color w:val="000000"/>
          <w:sz w:val="28"/>
          <w:szCs w:val="28"/>
          <w:lang w:eastAsia="ru-RU"/>
        </w:rPr>
      </w:pPr>
      <w:r w:rsidRPr="006C6D44">
        <w:rPr>
          <w:rFonts w:ascii="Times New Roman" w:eastAsia="Times New Roman" w:hAnsi="Times New Roman" w:cs="Times New Roman"/>
          <w:iCs/>
          <w:color w:val="000000"/>
          <w:sz w:val="28"/>
          <w:szCs w:val="28"/>
          <w:lang w:eastAsia="ru-RU"/>
        </w:rPr>
        <w:t xml:space="preserve"> Имеющиеся сейчас такие системы на судах немногочисленны, не имеют полноценной функциональности по диагностике и полностью зарубежного производства. Наличие практических и научных российских разработок отдельных блоков такой системы, в условиях программы «импортозамещения», может, в конечном итоге, привести к созданию отечественного аналога. </w:t>
      </w:r>
    </w:p>
    <w:p w14:paraId="6329D34E" w14:textId="76535CEF" w:rsidR="00763811" w:rsidRDefault="00D97B8A" w:rsidP="006E0FB8">
      <w:pPr>
        <w:spacing w:after="0" w:line="360" w:lineRule="auto"/>
        <w:ind w:firstLine="567"/>
        <w:jc w:val="both"/>
        <w:rPr>
          <w:rFonts w:ascii="Times New Roman" w:eastAsia="Times New Roman" w:hAnsi="Times New Roman" w:cs="Times New Roman"/>
          <w:iCs/>
          <w:color w:val="000000"/>
          <w:sz w:val="28"/>
          <w:szCs w:val="28"/>
          <w:lang w:eastAsia="ru-RU"/>
        </w:rPr>
      </w:pPr>
      <w:r w:rsidRPr="00D97B8A">
        <w:rPr>
          <w:rFonts w:ascii="Times New Roman" w:eastAsia="Times New Roman" w:hAnsi="Times New Roman" w:cs="Times New Roman"/>
          <w:iCs/>
          <w:color w:val="000000"/>
          <w:sz w:val="28"/>
          <w:szCs w:val="28"/>
          <w:lang w:eastAsia="ru-RU"/>
        </w:rPr>
        <w:t>В заключении хочу уточнить, что создание и внедрение отечественных элементов систем автоматики на судах сейчас является очень актуальной и не только тактической, но и стратегической задачей.</w:t>
      </w:r>
    </w:p>
    <w:p w14:paraId="772143B1" w14:textId="522EDBB4" w:rsidR="00D97B8A" w:rsidRDefault="00D97B8A" w:rsidP="006E0FB8">
      <w:pPr>
        <w:spacing w:after="0" w:line="360" w:lineRule="auto"/>
        <w:ind w:firstLine="567"/>
        <w:jc w:val="both"/>
        <w:rPr>
          <w:rFonts w:ascii="Times New Roman" w:eastAsia="Times New Roman" w:hAnsi="Times New Roman" w:cs="Times New Roman"/>
          <w:iCs/>
          <w:color w:val="000000"/>
          <w:sz w:val="28"/>
          <w:szCs w:val="28"/>
          <w:lang w:eastAsia="ru-RU"/>
        </w:rPr>
      </w:pPr>
    </w:p>
    <w:p w14:paraId="075527BA" w14:textId="63B331DE" w:rsidR="00D97B8A" w:rsidRDefault="00D97B8A" w:rsidP="0079046E">
      <w:pPr>
        <w:spacing w:after="0" w:line="360" w:lineRule="auto"/>
        <w:ind w:firstLine="567"/>
        <w:jc w:val="center"/>
        <w:rPr>
          <w:rFonts w:ascii="Times New Roman" w:eastAsia="Times New Roman" w:hAnsi="Times New Roman" w:cs="Times New Roman"/>
          <w:b/>
          <w:bCs/>
          <w:iCs/>
          <w:color w:val="000000"/>
          <w:sz w:val="28"/>
          <w:szCs w:val="28"/>
          <w:lang w:eastAsia="ru-RU"/>
        </w:rPr>
      </w:pPr>
      <w:r w:rsidRPr="00D97B8A">
        <w:rPr>
          <w:rFonts w:ascii="Times New Roman" w:eastAsia="Times New Roman" w:hAnsi="Times New Roman" w:cs="Times New Roman"/>
          <w:b/>
          <w:bCs/>
          <w:iCs/>
          <w:color w:val="000000"/>
          <w:sz w:val="28"/>
          <w:szCs w:val="28"/>
          <w:lang w:eastAsia="ru-RU"/>
        </w:rPr>
        <w:t xml:space="preserve">Список литературы </w:t>
      </w:r>
    </w:p>
    <w:p w14:paraId="6C8D094E" w14:textId="77777777" w:rsidR="0079046E" w:rsidRPr="0079046E" w:rsidRDefault="0079046E" w:rsidP="0079046E">
      <w:pPr>
        <w:spacing w:after="0" w:line="360" w:lineRule="auto"/>
        <w:ind w:firstLine="567"/>
        <w:jc w:val="center"/>
        <w:rPr>
          <w:rFonts w:ascii="Times New Roman" w:eastAsia="Times New Roman" w:hAnsi="Times New Roman" w:cs="Times New Roman"/>
          <w:b/>
          <w:bCs/>
          <w:iCs/>
          <w:color w:val="000000"/>
          <w:sz w:val="28"/>
          <w:szCs w:val="28"/>
          <w:lang w:eastAsia="ru-RU"/>
        </w:rPr>
      </w:pPr>
    </w:p>
    <w:p w14:paraId="3C9E0750" w14:textId="7CBBB919" w:rsidR="0079046E" w:rsidRDefault="00016C6B" w:rsidP="00D97B8A">
      <w:pPr>
        <w:spacing w:line="240" w:lineRule="auto"/>
        <w:rPr>
          <w:rFonts w:ascii="Times New Roman" w:eastAsia="Times New Roman" w:hAnsi="Times New Roman" w:cs="Times New Roman"/>
          <w:iCs/>
          <w:color w:val="000000"/>
          <w:sz w:val="28"/>
          <w:szCs w:val="28"/>
          <w:lang w:eastAsia="ru-RU"/>
        </w:rPr>
      </w:pPr>
      <w:r w:rsidRPr="00016C6B">
        <w:rPr>
          <w:rFonts w:ascii="Times New Roman" w:eastAsia="Times New Roman" w:hAnsi="Times New Roman" w:cs="Times New Roman"/>
          <w:iCs/>
          <w:color w:val="000000"/>
          <w:sz w:val="28"/>
          <w:szCs w:val="28"/>
          <w:lang w:eastAsia="ru-RU"/>
        </w:rPr>
        <w:t>1</w:t>
      </w:r>
      <w:r w:rsidR="0079046E">
        <w:rPr>
          <w:rFonts w:ascii="Times New Roman" w:eastAsia="Times New Roman" w:hAnsi="Times New Roman" w:cs="Times New Roman"/>
          <w:iCs/>
          <w:color w:val="000000"/>
          <w:sz w:val="28"/>
          <w:szCs w:val="28"/>
          <w:lang w:eastAsia="ru-RU"/>
        </w:rPr>
        <w:t xml:space="preserve">. </w:t>
      </w:r>
      <w:r w:rsidR="0079046E" w:rsidRPr="0079046E">
        <w:rPr>
          <w:rFonts w:ascii="Times New Roman" w:eastAsia="Times New Roman" w:hAnsi="Times New Roman" w:cs="Times New Roman"/>
          <w:iCs/>
          <w:color w:val="000000"/>
          <w:sz w:val="28"/>
          <w:szCs w:val="28"/>
          <w:lang w:eastAsia="ru-RU"/>
        </w:rPr>
        <w:t>Покусаев М.Н. Демпфирование крутильных колебаний в валах судовых дизелей: моделирование, экспериментальные и натурные исследования. Автореферат диссертации на соискание учёной степени д.т.н. - Астрахань, 2005. – 40 с.</w:t>
      </w:r>
    </w:p>
    <w:p w14:paraId="5E0E8CC1" w14:textId="77777777" w:rsidR="00016C6B" w:rsidRPr="00016C6B" w:rsidRDefault="00016C6B" w:rsidP="00016C6B">
      <w:pPr>
        <w:spacing w:line="240" w:lineRule="auto"/>
        <w:jc w:val="both"/>
        <w:rPr>
          <w:rFonts w:ascii="Times New Roman" w:eastAsia="Times New Roman" w:hAnsi="Times New Roman" w:cs="Times New Roman"/>
          <w:iCs/>
          <w:color w:val="000000"/>
          <w:sz w:val="28"/>
          <w:szCs w:val="28"/>
          <w:lang w:eastAsia="ru-RU"/>
        </w:rPr>
      </w:pPr>
      <w:r w:rsidRPr="00016C6B">
        <w:rPr>
          <w:rFonts w:ascii="Times New Roman" w:eastAsia="Times New Roman" w:hAnsi="Times New Roman" w:cs="Times New Roman"/>
          <w:iCs/>
          <w:color w:val="000000"/>
          <w:sz w:val="28"/>
          <w:szCs w:val="28"/>
          <w:lang w:eastAsia="ru-RU"/>
        </w:rPr>
        <w:t>2</w:t>
      </w:r>
      <w:r w:rsidR="0079046E">
        <w:rPr>
          <w:rFonts w:ascii="Times New Roman" w:eastAsia="Times New Roman" w:hAnsi="Times New Roman" w:cs="Times New Roman"/>
          <w:iCs/>
          <w:color w:val="000000"/>
          <w:sz w:val="28"/>
          <w:szCs w:val="28"/>
          <w:lang w:eastAsia="ru-RU"/>
        </w:rPr>
        <w:t xml:space="preserve">. </w:t>
      </w:r>
      <w:r w:rsidR="0079046E" w:rsidRPr="0079046E">
        <w:rPr>
          <w:rFonts w:ascii="Times New Roman" w:eastAsia="Times New Roman" w:hAnsi="Times New Roman" w:cs="Times New Roman"/>
          <w:iCs/>
          <w:color w:val="000000"/>
          <w:sz w:val="28"/>
          <w:szCs w:val="28"/>
          <w:lang w:eastAsia="ru-RU"/>
        </w:rPr>
        <w:t xml:space="preserve">Сибряев К.О. Использование маховиков – демпферов для гашения крутильных колебаний судовых валопроводов. Автореферат диссертации на соискание ученой степени кандидата технических наук. Астрахань, </w:t>
      </w:r>
      <w:r w:rsidR="0079046E">
        <w:rPr>
          <w:rFonts w:ascii="Times New Roman" w:eastAsia="Times New Roman" w:hAnsi="Times New Roman" w:cs="Times New Roman"/>
          <w:iCs/>
          <w:color w:val="000000"/>
          <w:sz w:val="28"/>
          <w:szCs w:val="28"/>
          <w:lang w:eastAsia="ru-RU"/>
        </w:rPr>
        <w:t xml:space="preserve">                         </w:t>
      </w:r>
      <w:r w:rsidR="0079046E" w:rsidRPr="0079046E">
        <w:rPr>
          <w:rFonts w:ascii="Times New Roman" w:eastAsia="Times New Roman" w:hAnsi="Times New Roman" w:cs="Times New Roman"/>
          <w:iCs/>
          <w:color w:val="000000"/>
          <w:sz w:val="28"/>
          <w:szCs w:val="28"/>
          <w:lang w:eastAsia="ru-RU"/>
        </w:rPr>
        <w:t>2008. – 24 с.</w:t>
      </w:r>
    </w:p>
    <w:p w14:paraId="79B06215" w14:textId="77777777" w:rsidR="00016C6B" w:rsidRDefault="00016C6B" w:rsidP="00016C6B">
      <w:pPr>
        <w:spacing w:line="240" w:lineRule="auto"/>
        <w:jc w:val="both"/>
        <w:rPr>
          <w:rFonts w:ascii="Times New Roman" w:eastAsia="Times New Roman" w:hAnsi="Times New Roman" w:cs="Times New Roman"/>
          <w:iCs/>
          <w:color w:val="000000"/>
          <w:sz w:val="28"/>
          <w:szCs w:val="28"/>
          <w:lang w:eastAsia="ru-RU"/>
        </w:rPr>
      </w:pPr>
      <w:r w:rsidRPr="00016C6B">
        <w:rPr>
          <w:rFonts w:ascii="Times New Roman" w:eastAsia="Times New Roman" w:hAnsi="Times New Roman" w:cs="Times New Roman"/>
          <w:iCs/>
          <w:color w:val="000000"/>
          <w:sz w:val="28"/>
          <w:szCs w:val="28"/>
          <w:lang w:eastAsia="ru-RU"/>
        </w:rPr>
        <w:t>3</w:t>
      </w:r>
      <w:r>
        <w:rPr>
          <w:rFonts w:ascii="Times New Roman" w:eastAsia="Times New Roman" w:hAnsi="Times New Roman" w:cs="Times New Roman"/>
          <w:iCs/>
          <w:color w:val="000000"/>
          <w:sz w:val="28"/>
          <w:szCs w:val="28"/>
          <w:lang w:eastAsia="ru-RU"/>
        </w:rPr>
        <w:t xml:space="preserve">. </w:t>
      </w:r>
      <w:r w:rsidRPr="00016C6B">
        <w:rPr>
          <w:rFonts w:ascii="Times New Roman" w:eastAsia="Times New Roman" w:hAnsi="Times New Roman" w:cs="Times New Roman"/>
          <w:iCs/>
          <w:color w:val="000000"/>
          <w:sz w:val="28"/>
          <w:szCs w:val="28"/>
          <w:lang w:eastAsia="ru-RU"/>
        </w:rPr>
        <w:t>Российский морской регистр судоходства. Правила классификации и постройки морских судов. Часть VII. Механические установки. НД №2-020101-124, СП-б. 2020. – 106 с. (электронное издание).</w:t>
      </w:r>
    </w:p>
    <w:p w14:paraId="5D0437E0" w14:textId="77777777" w:rsidR="00016C6B" w:rsidRDefault="00016C6B" w:rsidP="00016C6B">
      <w:pPr>
        <w:spacing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4. </w:t>
      </w:r>
      <w:r w:rsidRPr="00016C6B">
        <w:rPr>
          <w:rFonts w:ascii="Times New Roman" w:eastAsia="Times New Roman" w:hAnsi="Times New Roman" w:cs="Times New Roman"/>
          <w:iCs/>
          <w:color w:val="000000"/>
          <w:sz w:val="28"/>
          <w:szCs w:val="28"/>
          <w:lang w:eastAsia="ru-RU"/>
        </w:rPr>
        <w:t xml:space="preserve">Российский морской регистр судоходства. Правила классификации и постройки морских судов. Часть </w:t>
      </w:r>
      <w:r w:rsidRPr="00016C6B">
        <w:rPr>
          <w:rFonts w:ascii="Times New Roman" w:eastAsia="Times New Roman" w:hAnsi="Times New Roman" w:cs="Times New Roman"/>
          <w:iCs/>
          <w:color w:val="000000"/>
          <w:sz w:val="28"/>
          <w:szCs w:val="28"/>
          <w:lang w:val="en-US" w:eastAsia="ru-RU"/>
        </w:rPr>
        <w:t>IX</w:t>
      </w:r>
      <w:r w:rsidRPr="00016C6B">
        <w:rPr>
          <w:rFonts w:ascii="Times New Roman" w:eastAsia="Times New Roman" w:hAnsi="Times New Roman" w:cs="Times New Roman"/>
          <w:iCs/>
          <w:color w:val="000000"/>
          <w:sz w:val="28"/>
          <w:szCs w:val="28"/>
          <w:lang w:eastAsia="ru-RU"/>
        </w:rPr>
        <w:t>. Механизмы. НД №2-020101-124, СП-б. 2020. – 181 с. (электронное издание).</w:t>
      </w:r>
    </w:p>
    <w:p w14:paraId="378F1C0A" w14:textId="77777777" w:rsidR="00016C6B" w:rsidRDefault="00016C6B" w:rsidP="00016C6B">
      <w:pPr>
        <w:spacing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 xml:space="preserve">5. </w:t>
      </w:r>
      <w:r w:rsidRPr="00016C6B">
        <w:rPr>
          <w:rFonts w:ascii="Times New Roman" w:eastAsia="Times New Roman" w:hAnsi="Times New Roman" w:cs="Times New Roman"/>
          <w:iCs/>
          <w:color w:val="000000"/>
          <w:sz w:val="28"/>
          <w:szCs w:val="28"/>
          <w:lang w:eastAsia="ru-RU"/>
        </w:rPr>
        <w:t xml:space="preserve">РТМ 31.5027-77. Крутильные колебания судовых валопроводов. Общие требования к проведению измерений. М.: </w:t>
      </w:r>
      <w:proofErr w:type="spellStart"/>
      <w:r w:rsidRPr="00016C6B">
        <w:rPr>
          <w:rFonts w:ascii="Times New Roman" w:eastAsia="Times New Roman" w:hAnsi="Times New Roman" w:cs="Times New Roman"/>
          <w:iCs/>
          <w:color w:val="000000"/>
          <w:sz w:val="28"/>
          <w:szCs w:val="28"/>
          <w:lang w:eastAsia="ru-RU"/>
        </w:rPr>
        <w:t>Рекламинфомбюро</w:t>
      </w:r>
      <w:proofErr w:type="spellEnd"/>
      <w:r w:rsidRPr="00016C6B">
        <w:rPr>
          <w:rFonts w:ascii="Times New Roman" w:eastAsia="Times New Roman" w:hAnsi="Times New Roman" w:cs="Times New Roman"/>
          <w:iCs/>
          <w:color w:val="000000"/>
          <w:sz w:val="28"/>
          <w:szCs w:val="28"/>
          <w:lang w:eastAsia="ru-RU"/>
        </w:rPr>
        <w:t xml:space="preserve"> ММФ, 1977. - 12 с. </w:t>
      </w:r>
    </w:p>
    <w:p w14:paraId="4FE1553B" w14:textId="77777777" w:rsidR="00016C6B" w:rsidRDefault="00016C6B" w:rsidP="00016C6B">
      <w:pPr>
        <w:spacing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6. </w:t>
      </w:r>
      <w:r w:rsidRPr="00016C6B">
        <w:rPr>
          <w:rFonts w:ascii="Times New Roman" w:eastAsia="Times New Roman" w:hAnsi="Times New Roman" w:cs="Times New Roman"/>
          <w:iCs/>
          <w:color w:val="000000"/>
          <w:sz w:val="28"/>
          <w:szCs w:val="28"/>
          <w:lang w:eastAsia="ru-RU"/>
        </w:rPr>
        <w:t>ГОСТ 26046-83. Установки судовые. Общие требования к испытаниям на крутильные колебания (дата последнего изменения 13.07.2017 г.). М.: Государственный комитет СССР по стандартам, 1983. – 14 c.</w:t>
      </w:r>
    </w:p>
    <w:p w14:paraId="76EA0B05" w14:textId="77777777" w:rsidR="00016C6B" w:rsidRDefault="00016C6B" w:rsidP="00016C6B">
      <w:pPr>
        <w:spacing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7. </w:t>
      </w:r>
      <w:r w:rsidRPr="00016C6B">
        <w:rPr>
          <w:rFonts w:ascii="Times New Roman" w:eastAsia="Times New Roman" w:hAnsi="Times New Roman" w:cs="Times New Roman"/>
          <w:iCs/>
          <w:color w:val="000000"/>
          <w:sz w:val="28"/>
          <w:szCs w:val="28"/>
          <w:lang w:eastAsia="ru-RU"/>
        </w:rPr>
        <w:t>Российский морской регистр судоходства. Приложения к руководству по техническому наблюдению за судами в эксплуатации. НД №2-030101-009. СП-б, 2020. – 321 с. (электронное издание).</w:t>
      </w:r>
    </w:p>
    <w:p w14:paraId="47C6F260" w14:textId="55430203" w:rsidR="00016C6B" w:rsidRDefault="00016C6B" w:rsidP="00016C6B">
      <w:pPr>
        <w:spacing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8. </w:t>
      </w:r>
      <w:r w:rsidRPr="00016C6B">
        <w:rPr>
          <w:rFonts w:ascii="Times New Roman" w:eastAsia="Times New Roman" w:hAnsi="Times New Roman" w:cs="Times New Roman"/>
          <w:iCs/>
          <w:color w:val="000000"/>
          <w:sz w:val="28"/>
          <w:szCs w:val="28"/>
          <w:lang w:eastAsia="ru-RU"/>
        </w:rPr>
        <w:t>ГОСТ Р ИСО 3046-5-2004. Двигатели внутреннего сгорания поршневые. Характеристики. Часть 5. Крутильные колебания. М.: ИПК Изд-во стандартов, 2004. – 7 с.</w:t>
      </w:r>
    </w:p>
    <w:p w14:paraId="46A5B206" w14:textId="77777777" w:rsidR="00016C6B" w:rsidRDefault="00016C6B" w:rsidP="00016C6B">
      <w:pPr>
        <w:spacing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9. </w:t>
      </w:r>
      <w:r w:rsidRPr="00016C6B">
        <w:rPr>
          <w:rFonts w:ascii="Times New Roman" w:eastAsia="Times New Roman" w:hAnsi="Times New Roman" w:cs="Times New Roman"/>
          <w:iCs/>
          <w:color w:val="000000"/>
          <w:sz w:val="28"/>
          <w:szCs w:val="28"/>
          <w:lang w:eastAsia="ru-RU"/>
        </w:rPr>
        <w:t>Сергеев К.О. Оценка погрешности при дискретном измерении крутильных колебаний судовых валопроводов // Сборник материалов 11 сессии международной научной школы. - СП-б: «</w:t>
      </w:r>
      <w:proofErr w:type="spellStart"/>
      <w:r w:rsidRPr="00016C6B">
        <w:rPr>
          <w:rFonts w:ascii="Times New Roman" w:eastAsia="Times New Roman" w:hAnsi="Times New Roman" w:cs="Times New Roman"/>
          <w:iCs/>
          <w:color w:val="000000"/>
          <w:sz w:val="28"/>
          <w:szCs w:val="28"/>
          <w:lang w:eastAsia="ru-RU"/>
        </w:rPr>
        <w:t>Art</w:t>
      </w:r>
      <w:proofErr w:type="spellEnd"/>
      <w:r w:rsidRPr="00016C6B">
        <w:rPr>
          <w:rFonts w:ascii="Times New Roman" w:eastAsia="Times New Roman" w:hAnsi="Times New Roman" w:cs="Times New Roman"/>
          <w:iCs/>
          <w:color w:val="000000"/>
          <w:sz w:val="28"/>
          <w:szCs w:val="28"/>
          <w:lang w:eastAsia="ru-RU"/>
        </w:rPr>
        <w:t xml:space="preserve"> - </w:t>
      </w:r>
      <w:proofErr w:type="spellStart"/>
      <w:r w:rsidRPr="00016C6B">
        <w:rPr>
          <w:rFonts w:ascii="Times New Roman" w:eastAsia="Times New Roman" w:hAnsi="Times New Roman" w:cs="Times New Roman"/>
          <w:iCs/>
          <w:color w:val="000000"/>
          <w:sz w:val="28"/>
          <w:szCs w:val="28"/>
          <w:lang w:eastAsia="ru-RU"/>
        </w:rPr>
        <w:t>Xpress</w:t>
      </w:r>
      <w:proofErr w:type="spellEnd"/>
      <w:r w:rsidRPr="00016C6B">
        <w:rPr>
          <w:rFonts w:ascii="Times New Roman" w:eastAsia="Times New Roman" w:hAnsi="Times New Roman" w:cs="Times New Roman"/>
          <w:iCs/>
          <w:color w:val="000000"/>
          <w:sz w:val="28"/>
          <w:szCs w:val="28"/>
          <w:lang w:eastAsia="ru-RU"/>
        </w:rPr>
        <w:t>», 2013. с. 155 – 159.</w:t>
      </w:r>
    </w:p>
    <w:p w14:paraId="15230713" w14:textId="1543737C" w:rsidR="00016C6B" w:rsidRDefault="00016C6B" w:rsidP="00016C6B">
      <w:pPr>
        <w:spacing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10. </w:t>
      </w:r>
      <w:r w:rsidRPr="00016C6B">
        <w:rPr>
          <w:rFonts w:ascii="Times New Roman" w:eastAsia="Times New Roman" w:hAnsi="Times New Roman" w:cs="Times New Roman"/>
          <w:iCs/>
          <w:color w:val="000000"/>
          <w:sz w:val="28"/>
          <w:szCs w:val="28"/>
          <w:lang w:eastAsia="ru-RU"/>
        </w:rPr>
        <w:t xml:space="preserve">Мартьянов В.В. Метод оценки и прогнозирования </w:t>
      </w:r>
      <w:proofErr w:type="spellStart"/>
      <w:r w:rsidRPr="00016C6B">
        <w:rPr>
          <w:rFonts w:ascii="Times New Roman" w:eastAsia="Times New Roman" w:hAnsi="Times New Roman" w:cs="Times New Roman"/>
          <w:iCs/>
          <w:color w:val="000000"/>
          <w:sz w:val="28"/>
          <w:szCs w:val="28"/>
          <w:lang w:eastAsia="ru-RU"/>
        </w:rPr>
        <w:t>виброактивности</w:t>
      </w:r>
      <w:proofErr w:type="spellEnd"/>
      <w:r w:rsidRPr="00016C6B">
        <w:rPr>
          <w:rFonts w:ascii="Times New Roman" w:eastAsia="Times New Roman" w:hAnsi="Times New Roman" w:cs="Times New Roman"/>
          <w:iCs/>
          <w:color w:val="000000"/>
          <w:sz w:val="28"/>
          <w:szCs w:val="28"/>
          <w:lang w:eastAsia="ru-RU"/>
        </w:rPr>
        <w:t xml:space="preserve"> элементов </w:t>
      </w:r>
      <w:proofErr w:type="spellStart"/>
      <w:r w:rsidRPr="00016C6B">
        <w:rPr>
          <w:rFonts w:ascii="Times New Roman" w:eastAsia="Times New Roman" w:hAnsi="Times New Roman" w:cs="Times New Roman"/>
          <w:iCs/>
          <w:color w:val="000000"/>
          <w:sz w:val="28"/>
          <w:szCs w:val="28"/>
          <w:lang w:eastAsia="ru-RU"/>
        </w:rPr>
        <w:t>пропульсивного</w:t>
      </w:r>
      <w:proofErr w:type="spellEnd"/>
      <w:r w:rsidRPr="00016C6B">
        <w:rPr>
          <w:rFonts w:ascii="Times New Roman" w:eastAsia="Times New Roman" w:hAnsi="Times New Roman" w:cs="Times New Roman"/>
          <w:iCs/>
          <w:color w:val="000000"/>
          <w:sz w:val="28"/>
          <w:szCs w:val="28"/>
          <w:lang w:eastAsia="ru-RU"/>
        </w:rPr>
        <w:t xml:space="preserve"> комплекса пассажирских судов на основе расчёта крутильных колебаний: </w:t>
      </w:r>
      <w:proofErr w:type="spellStart"/>
      <w:r w:rsidRPr="00016C6B">
        <w:rPr>
          <w:rFonts w:ascii="Times New Roman" w:eastAsia="Times New Roman" w:hAnsi="Times New Roman" w:cs="Times New Roman"/>
          <w:iCs/>
          <w:color w:val="000000"/>
          <w:sz w:val="28"/>
          <w:szCs w:val="28"/>
          <w:lang w:eastAsia="ru-RU"/>
        </w:rPr>
        <w:t>автореф</w:t>
      </w:r>
      <w:proofErr w:type="spellEnd"/>
      <w:r w:rsidRPr="00016C6B">
        <w:rPr>
          <w:rFonts w:ascii="Times New Roman" w:eastAsia="Times New Roman" w:hAnsi="Times New Roman" w:cs="Times New Roman"/>
          <w:iCs/>
          <w:color w:val="000000"/>
          <w:sz w:val="28"/>
          <w:szCs w:val="28"/>
          <w:lang w:eastAsia="ru-RU"/>
        </w:rPr>
        <w:t xml:space="preserve">. </w:t>
      </w:r>
      <w:proofErr w:type="spellStart"/>
      <w:r w:rsidRPr="00016C6B">
        <w:rPr>
          <w:rFonts w:ascii="Times New Roman" w:eastAsia="Times New Roman" w:hAnsi="Times New Roman" w:cs="Times New Roman"/>
          <w:iCs/>
          <w:color w:val="000000"/>
          <w:sz w:val="28"/>
          <w:szCs w:val="28"/>
          <w:lang w:eastAsia="ru-RU"/>
        </w:rPr>
        <w:t>дис</w:t>
      </w:r>
      <w:proofErr w:type="spellEnd"/>
      <w:r w:rsidRPr="00016C6B">
        <w:rPr>
          <w:rFonts w:ascii="Times New Roman" w:eastAsia="Times New Roman" w:hAnsi="Times New Roman" w:cs="Times New Roman"/>
          <w:iCs/>
          <w:color w:val="000000"/>
          <w:sz w:val="28"/>
          <w:szCs w:val="28"/>
          <w:lang w:eastAsia="ru-RU"/>
        </w:rPr>
        <w:t xml:space="preserve">. канд. </w:t>
      </w:r>
      <w:proofErr w:type="spellStart"/>
      <w:r w:rsidRPr="00016C6B">
        <w:rPr>
          <w:rFonts w:ascii="Times New Roman" w:eastAsia="Times New Roman" w:hAnsi="Times New Roman" w:cs="Times New Roman"/>
          <w:iCs/>
          <w:color w:val="000000"/>
          <w:sz w:val="28"/>
          <w:szCs w:val="28"/>
          <w:lang w:eastAsia="ru-RU"/>
        </w:rPr>
        <w:t>техн</w:t>
      </w:r>
      <w:proofErr w:type="spellEnd"/>
      <w:r w:rsidRPr="00016C6B">
        <w:rPr>
          <w:rFonts w:ascii="Times New Roman" w:eastAsia="Times New Roman" w:hAnsi="Times New Roman" w:cs="Times New Roman"/>
          <w:iCs/>
          <w:color w:val="000000"/>
          <w:sz w:val="28"/>
          <w:szCs w:val="28"/>
          <w:lang w:eastAsia="ru-RU"/>
        </w:rPr>
        <w:t>. наук. – СПб, 2017. – 21 с.</w:t>
      </w:r>
    </w:p>
    <w:p w14:paraId="57B22540" w14:textId="1FA501E2" w:rsidR="00016C6B" w:rsidRDefault="00016C6B" w:rsidP="00016C6B">
      <w:pPr>
        <w:spacing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11. </w:t>
      </w:r>
      <w:r w:rsidRPr="00016C6B">
        <w:rPr>
          <w:rFonts w:ascii="Times New Roman" w:eastAsia="Times New Roman" w:hAnsi="Times New Roman" w:cs="Times New Roman"/>
          <w:iCs/>
          <w:color w:val="000000"/>
          <w:sz w:val="28"/>
          <w:szCs w:val="28"/>
          <w:lang w:eastAsia="ru-RU"/>
        </w:rPr>
        <w:t>Ефремов Л.В. Теория и практика исследования крутильных колебаний силовых установок с применением компьютерных технологий / Л.В. Ефремов. – СПб.: Наука, 2007. – 276 с.</w:t>
      </w:r>
    </w:p>
    <w:p w14:paraId="1013957A" w14:textId="562F1200" w:rsidR="0079046E" w:rsidRPr="002A3D57" w:rsidRDefault="00016C6B" w:rsidP="002A3D57">
      <w:pPr>
        <w:spacing w:line="240" w:lineRule="auto"/>
        <w:jc w:val="both"/>
        <w:rPr>
          <w:rFonts w:ascii="Times New Roman" w:eastAsia="Times New Roman" w:hAnsi="Times New Roman" w:cs="Times New Roman"/>
          <w:iCs/>
          <w:color w:val="000000"/>
          <w:sz w:val="28"/>
          <w:szCs w:val="28"/>
          <w:lang w:val="en-US" w:eastAsia="ru-RU"/>
        </w:rPr>
      </w:pPr>
      <w:r w:rsidRPr="00016C6B">
        <w:rPr>
          <w:rFonts w:ascii="Times New Roman" w:eastAsia="Times New Roman" w:hAnsi="Times New Roman" w:cs="Times New Roman"/>
          <w:iCs/>
          <w:color w:val="000000"/>
          <w:sz w:val="28"/>
          <w:szCs w:val="28"/>
          <w:lang w:val="en-US" w:eastAsia="ru-RU"/>
        </w:rPr>
        <w:t xml:space="preserve">12. Geislinger Monitoring System. Catalog, 2013 – 27 </w:t>
      </w:r>
      <w:r w:rsidR="002A3D57">
        <w:rPr>
          <w:rFonts w:ascii="Times New Roman" w:eastAsia="Times New Roman" w:hAnsi="Times New Roman" w:cs="Times New Roman"/>
          <w:iCs/>
          <w:color w:val="000000"/>
          <w:sz w:val="28"/>
          <w:szCs w:val="28"/>
          <w:lang w:val="en-US" w:eastAsia="ru-RU"/>
        </w:rPr>
        <w:t>p</w:t>
      </w:r>
      <w:r w:rsidRPr="00016C6B">
        <w:rPr>
          <w:rFonts w:ascii="Times New Roman" w:eastAsia="Times New Roman" w:hAnsi="Times New Roman" w:cs="Times New Roman"/>
          <w:iCs/>
          <w:color w:val="000000"/>
          <w:sz w:val="28"/>
          <w:szCs w:val="28"/>
          <w:lang w:val="en-US" w:eastAsia="ru-RU"/>
        </w:rPr>
        <w:t>.</w:t>
      </w:r>
    </w:p>
    <w:p w14:paraId="4E9436EF" w14:textId="270C4F5F" w:rsidR="0079046E" w:rsidRPr="00016C6B" w:rsidRDefault="0079046E" w:rsidP="0079046E">
      <w:pPr>
        <w:rPr>
          <w:rFonts w:ascii="Times New Roman" w:hAnsi="Times New Roman" w:cs="Times New Roman"/>
          <w:sz w:val="28"/>
          <w:szCs w:val="28"/>
          <w:lang w:val="en-US"/>
        </w:rPr>
      </w:pPr>
    </w:p>
    <w:p w14:paraId="368661E8" w14:textId="77777777" w:rsidR="00642158" w:rsidRPr="00016C6B" w:rsidRDefault="00642158" w:rsidP="0079046E">
      <w:pPr>
        <w:rPr>
          <w:rFonts w:ascii="Times New Roman" w:hAnsi="Times New Roman" w:cs="Times New Roman"/>
          <w:sz w:val="28"/>
          <w:szCs w:val="28"/>
          <w:lang w:val="en-US"/>
        </w:rPr>
      </w:pPr>
    </w:p>
    <w:p w14:paraId="2C9EB604" w14:textId="5FB97B1D" w:rsidR="0079046E" w:rsidRPr="00016C6B" w:rsidRDefault="0079046E" w:rsidP="0079046E">
      <w:pPr>
        <w:rPr>
          <w:rFonts w:ascii="Times New Roman" w:hAnsi="Times New Roman" w:cs="Times New Roman"/>
          <w:sz w:val="28"/>
          <w:szCs w:val="28"/>
          <w:lang w:val="en-US"/>
        </w:rPr>
      </w:pPr>
    </w:p>
    <w:p w14:paraId="30B47C1F" w14:textId="77777777" w:rsidR="002A3D57" w:rsidRPr="00016C6B" w:rsidRDefault="002A3D57" w:rsidP="0079046E">
      <w:pPr>
        <w:rPr>
          <w:rFonts w:ascii="Times New Roman" w:hAnsi="Times New Roman" w:cs="Times New Roman"/>
          <w:b/>
          <w:bCs/>
          <w:sz w:val="28"/>
          <w:szCs w:val="28"/>
          <w:lang w:val="en-US"/>
        </w:rPr>
      </w:pPr>
    </w:p>
    <w:p w14:paraId="22E3EE0C" w14:textId="7141D1BA" w:rsidR="0079046E" w:rsidRDefault="0079046E" w:rsidP="0079046E">
      <w:pPr>
        <w:tabs>
          <w:tab w:val="left" w:pos="7498"/>
        </w:tabs>
        <w:rPr>
          <w:rFonts w:ascii="Times New Roman" w:hAnsi="Times New Roman" w:cs="Times New Roman"/>
          <w:sz w:val="28"/>
          <w:szCs w:val="28"/>
          <w:lang w:val="en-US"/>
        </w:rPr>
      </w:pPr>
      <w:r w:rsidRPr="00016C6B">
        <w:rPr>
          <w:rFonts w:ascii="Times New Roman" w:hAnsi="Times New Roman" w:cs="Times New Roman"/>
          <w:sz w:val="28"/>
          <w:szCs w:val="28"/>
          <w:lang w:val="en-US"/>
        </w:rPr>
        <w:tab/>
      </w:r>
    </w:p>
    <w:p w14:paraId="0517CAFA" w14:textId="7CD29CC7" w:rsidR="005E3A0F" w:rsidRDefault="005E3A0F" w:rsidP="0079046E">
      <w:pPr>
        <w:tabs>
          <w:tab w:val="left" w:pos="7498"/>
        </w:tabs>
        <w:rPr>
          <w:rFonts w:ascii="Times New Roman" w:hAnsi="Times New Roman" w:cs="Times New Roman"/>
          <w:sz w:val="28"/>
          <w:szCs w:val="28"/>
          <w:lang w:val="en-US"/>
        </w:rPr>
      </w:pPr>
    </w:p>
    <w:p w14:paraId="36D574D5" w14:textId="35EFD0A4" w:rsidR="005E3A0F" w:rsidRDefault="005E3A0F" w:rsidP="0079046E">
      <w:pPr>
        <w:tabs>
          <w:tab w:val="left" w:pos="7498"/>
        </w:tabs>
        <w:rPr>
          <w:rFonts w:ascii="Times New Roman" w:hAnsi="Times New Roman" w:cs="Times New Roman"/>
          <w:sz w:val="28"/>
          <w:szCs w:val="28"/>
          <w:lang w:val="en-US"/>
        </w:rPr>
      </w:pPr>
    </w:p>
    <w:p w14:paraId="4C24056F" w14:textId="1CF155B5" w:rsidR="005E3A0F" w:rsidRDefault="005E3A0F" w:rsidP="0079046E">
      <w:pPr>
        <w:tabs>
          <w:tab w:val="left" w:pos="7498"/>
        </w:tabs>
        <w:rPr>
          <w:rFonts w:ascii="Times New Roman" w:hAnsi="Times New Roman" w:cs="Times New Roman"/>
          <w:sz w:val="28"/>
          <w:szCs w:val="28"/>
          <w:lang w:val="en-US"/>
        </w:rPr>
      </w:pPr>
    </w:p>
    <w:p w14:paraId="74C6449C" w14:textId="77777777" w:rsidR="005E3A0F" w:rsidRPr="00016C6B" w:rsidRDefault="005E3A0F" w:rsidP="0079046E">
      <w:pPr>
        <w:tabs>
          <w:tab w:val="left" w:pos="7498"/>
        </w:tabs>
        <w:rPr>
          <w:rFonts w:ascii="Times New Roman" w:hAnsi="Times New Roman" w:cs="Times New Roman"/>
          <w:sz w:val="28"/>
          <w:szCs w:val="28"/>
          <w:lang w:val="en-US"/>
        </w:rPr>
      </w:pPr>
    </w:p>
    <w:p w14:paraId="20FFB870" w14:textId="25C77244" w:rsidR="0079046E" w:rsidRPr="005E3A0F" w:rsidRDefault="0079046E" w:rsidP="0079046E">
      <w:pPr>
        <w:tabs>
          <w:tab w:val="left" w:pos="7498"/>
        </w:tabs>
        <w:jc w:val="right"/>
        <w:rPr>
          <w:rFonts w:ascii="Times New Roman" w:hAnsi="Times New Roman" w:cs="Times New Roman"/>
          <w:sz w:val="28"/>
          <w:szCs w:val="28"/>
        </w:rPr>
      </w:pPr>
      <w:r w:rsidRPr="002A3D57">
        <w:rPr>
          <w:rFonts w:ascii="Times New Roman" w:hAnsi="Times New Roman" w:cs="Times New Roman"/>
          <w:sz w:val="28"/>
          <w:szCs w:val="28"/>
          <w:lang w:val="en-US"/>
        </w:rPr>
        <w:t xml:space="preserve">© </w:t>
      </w:r>
      <w:r>
        <w:rPr>
          <w:rFonts w:ascii="Times New Roman" w:hAnsi="Times New Roman" w:cs="Times New Roman"/>
          <w:sz w:val="28"/>
          <w:szCs w:val="28"/>
        </w:rPr>
        <w:t>А</w:t>
      </w:r>
      <w:r w:rsidRPr="002A3D57">
        <w:rPr>
          <w:rFonts w:ascii="Times New Roman" w:hAnsi="Times New Roman" w:cs="Times New Roman"/>
          <w:sz w:val="28"/>
          <w:szCs w:val="28"/>
          <w:lang w:val="en-US"/>
        </w:rPr>
        <w:t>.</w:t>
      </w:r>
      <w:r>
        <w:rPr>
          <w:rFonts w:ascii="Times New Roman" w:hAnsi="Times New Roman" w:cs="Times New Roman"/>
          <w:sz w:val="28"/>
          <w:szCs w:val="28"/>
        </w:rPr>
        <w:t>Д</w:t>
      </w:r>
      <w:r w:rsidRPr="002A3D57">
        <w:rPr>
          <w:rFonts w:ascii="Times New Roman" w:hAnsi="Times New Roman" w:cs="Times New Roman"/>
          <w:sz w:val="28"/>
          <w:szCs w:val="28"/>
          <w:lang w:val="en-US"/>
        </w:rPr>
        <w:t xml:space="preserve">. </w:t>
      </w:r>
      <w:r>
        <w:rPr>
          <w:rFonts w:ascii="Times New Roman" w:hAnsi="Times New Roman" w:cs="Times New Roman"/>
          <w:sz w:val="28"/>
          <w:szCs w:val="28"/>
        </w:rPr>
        <w:t>Ибадуллаев</w:t>
      </w:r>
      <w:r w:rsidRPr="002A3D57">
        <w:rPr>
          <w:rFonts w:ascii="Times New Roman" w:hAnsi="Times New Roman" w:cs="Times New Roman"/>
          <w:sz w:val="28"/>
          <w:szCs w:val="28"/>
          <w:lang w:val="en-US"/>
        </w:rPr>
        <w:t>, 202</w:t>
      </w:r>
      <w:r w:rsidR="005E3A0F">
        <w:rPr>
          <w:rFonts w:ascii="Times New Roman" w:hAnsi="Times New Roman" w:cs="Times New Roman"/>
          <w:sz w:val="28"/>
          <w:szCs w:val="28"/>
        </w:rPr>
        <w:t>1</w:t>
      </w:r>
    </w:p>
    <w:sectPr w:rsidR="0079046E" w:rsidRPr="005E3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B43AAA"/>
    <w:multiLevelType w:val="hybridMultilevel"/>
    <w:tmpl w:val="D412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072605"/>
    <w:multiLevelType w:val="hybridMultilevel"/>
    <w:tmpl w:val="BFAE26DA"/>
    <w:lvl w:ilvl="0" w:tplc="DCB25D12">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FF"/>
    <w:rsid w:val="00016C6B"/>
    <w:rsid w:val="00053494"/>
    <w:rsid w:val="00201696"/>
    <w:rsid w:val="002A3D57"/>
    <w:rsid w:val="003C10A9"/>
    <w:rsid w:val="005E3A0F"/>
    <w:rsid w:val="00642158"/>
    <w:rsid w:val="006C6D44"/>
    <w:rsid w:val="006E0FB8"/>
    <w:rsid w:val="00755652"/>
    <w:rsid w:val="00763811"/>
    <w:rsid w:val="0079046E"/>
    <w:rsid w:val="00A039FF"/>
    <w:rsid w:val="00A45109"/>
    <w:rsid w:val="00A8218B"/>
    <w:rsid w:val="00AD09AA"/>
    <w:rsid w:val="00B109A9"/>
    <w:rsid w:val="00C2212F"/>
    <w:rsid w:val="00C56EBB"/>
    <w:rsid w:val="00C90D5C"/>
    <w:rsid w:val="00D97B8A"/>
    <w:rsid w:val="00E64F66"/>
    <w:rsid w:val="00F002CA"/>
    <w:rsid w:val="00F65658"/>
    <w:rsid w:val="00F70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9CC8"/>
  <w15:docId w15:val="{58E1D409-5B38-4415-9C16-901F305B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F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467493">
      <w:bodyDiv w:val="1"/>
      <w:marLeft w:val="0"/>
      <w:marRight w:val="0"/>
      <w:marTop w:val="0"/>
      <w:marBottom w:val="0"/>
      <w:divBdr>
        <w:top w:val="none" w:sz="0" w:space="0" w:color="auto"/>
        <w:left w:val="none" w:sz="0" w:space="0" w:color="auto"/>
        <w:bottom w:val="none" w:sz="0" w:space="0" w:color="auto"/>
        <w:right w:val="none" w:sz="0" w:space="0" w:color="auto"/>
      </w:divBdr>
    </w:div>
    <w:div w:id="749160937">
      <w:bodyDiv w:val="1"/>
      <w:marLeft w:val="0"/>
      <w:marRight w:val="0"/>
      <w:marTop w:val="0"/>
      <w:marBottom w:val="0"/>
      <w:divBdr>
        <w:top w:val="none" w:sz="0" w:space="0" w:color="auto"/>
        <w:left w:val="none" w:sz="0" w:space="0" w:color="auto"/>
        <w:bottom w:val="none" w:sz="0" w:space="0" w:color="auto"/>
        <w:right w:val="none" w:sz="0" w:space="0" w:color="auto"/>
      </w:divBdr>
      <w:divsChild>
        <w:div w:id="494077487">
          <w:marLeft w:val="446"/>
          <w:marRight w:val="0"/>
          <w:marTop w:val="0"/>
          <w:marBottom w:val="0"/>
          <w:divBdr>
            <w:top w:val="none" w:sz="0" w:space="0" w:color="auto"/>
            <w:left w:val="none" w:sz="0" w:space="0" w:color="auto"/>
            <w:bottom w:val="none" w:sz="0" w:space="0" w:color="auto"/>
            <w:right w:val="none" w:sz="0" w:space="0" w:color="auto"/>
          </w:divBdr>
        </w:div>
        <w:div w:id="1163743322">
          <w:marLeft w:val="446"/>
          <w:marRight w:val="0"/>
          <w:marTop w:val="0"/>
          <w:marBottom w:val="0"/>
          <w:divBdr>
            <w:top w:val="none" w:sz="0" w:space="0" w:color="auto"/>
            <w:left w:val="none" w:sz="0" w:space="0" w:color="auto"/>
            <w:bottom w:val="none" w:sz="0" w:space="0" w:color="auto"/>
            <w:right w:val="none" w:sz="0" w:space="0" w:color="auto"/>
          </w:divBdr>
        </w:div>
        <w:div w:id="754862086">
          <w:marLeft w:val="446"/>
          <w:marRight w:val="0"/>
          <w:marTop w:val="0"/>
          <w:marBottom w:val="0"/>
          <w:divBdr>
            <w:top w:val="none" w:sz="0" w:space="0" w:color="auto"/>
            <w:left w:val="none" w:sz="0" w:space="0" w:color="auto"/>
            <w:bottom w:val="none" w:sz="0" w:space="0" w:color="auto"/>
            <w:right w:val="none" w:sz="0" w:space="0" w:color="auto"/>
          </w:divBdr>
        </w:div>
      </w:divsChild>
    </w:div>
    <w:div w:id="1063020398">
      <w:bodyDiv w:val="1"/>
      <w:marLeft w:val="0"/>
      <w:marRight w:val="0"/>
      <w:marTop w:val="0"/>
      <w:marBottom w:val="0"/>
      <w:divBdr>
        <w:top w:val="none" w:sz="0" w:space="0" w:color="auto"/>
        <w:left w:val="none" w:sz="0" w:space="0" w:color="auto"/>
        <w:bottom w:val="none" w:sz="0" w:space="0" w:color="auto"/>
        <w:right w:val="none" w:sz="0" w:space="0" w:color="auto"/>
      </w:divBdr>
      <w:divsChild>
        <w:div w:id="832187217">
          <w:marLeft w:val="446"/>
          <w:marRight w:val="0"/>
          <w:marTop w:val="0"/>
          <w:marBottom w:val="0"/>
          <w:divBdr>
            <w:top w:val="none" w:sz="0" w:space="0" w:color="auto"/>
            <w:left w:val="none" w:sz="0" w:space="0" w:color="auto"/>
            <w:bottom w:val="none" w:sz="0" w:space="0" w:color="auto"/>
            <w:right w:val="none" w:sz="0" w:space="0" w:color="auto"/>
          </w:divBdr>
        </w:div>
        <w:div w:id="58552831">
          <w:marLeft w:val="446"/>
          <w:marRight w:val="0"/>
          <w:marTop w:val="0"/>
          <w:marBottom w:val="0"/>
          <w:divBdr>
            <w:top w:val="none" w:sz="0" w:space="0" w:color="auto"/>
            <w:left w:val="none" w:sz="0" w:space="0" w:color="auto"/>
            <w:bottom w:val="none" w:sz="0" w:space="0" w:color="auto"/>
            <w:right w:val="none" w:sz="0" w:space="0" w:color="auto"/>
          </w:divBdr>
        </w:div>
        <w:div w:id="510490644">
          <w:marLeft w:val="446"/>
          <w:marRight w:val="0"/>
          <w:marTop w:val="0"/>
          <w:marBottom w:val="0"/>
          <w:divBdr>
            <w:top w:val="none" w:sz="0" w:space="0" w:color="auto"/>
            <w:left w:val="none" w:sz="0" w:space="0" w:color="auto"/>
            <w:bottom w:val="none" w:sz="0" w:space="0" w:color="auto"/>
            <w:right w:val="none" w:sz="0" w:space="0" w:color="auto"/>
          </w:divBdr>
        </w:div>
      </w:divsChild>
    </w:div>
    <w:div w:id="17832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Адель Ибадуллаев</dc:creator>
  <cp:keywords/>
  <dc:description/>
  <cp:lastModifiedBy>Адель Ибадуллаев</cp:lastModifiedBy>
  <cp:revision>2</cp:revision>
  <cp:lastPrinted>2020-12-11T17:09:00Z</cp:lastPrinted>
  <dcterms:created xsi:type="dcterms:W3CDTF">2021-02-14T09:07:00Z</dcterms:created>
  <dcterms:modified xsi:type="dcterms:W3CDTF">2021-02-14T09:07:00Z</dcterms:modified>
</cp:coreProperties>
</file>