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9F" w:rsidRDefault="00AD0A9F" w:rsidP="00AD0A9F">
      <w:pPr>
        <w:widowControl/>
        <w:spacing w:line="360" w:lineRule="auto"/>
        <w:ind w:left="23"/>
        <w:jc w:val="center"/>
        <w:rPr>
          <w:rFonts w:ascii="Arial Black" w:eastAsia="Calibri" w:hAnsi="Arial Black" w:cs="Times New Roman"/>
          <w:b/>
          <w:color w:val="FF6600"/>
          <w:sz w:val="44"/>
          <w:szCs w:val="48"/>
          <w:lang w:eastAsia="en-US" w:bidi="ar-SA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6D250BF2" wp14:editId="41482D6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3481705"/>
            <wp:effectExtent l="0" t="0" r="9525" b="4445"/>
            <wp:wrapTopAndBottom/>
            <wp:docPr id="1" name="Рисунок 1" descr="02,,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,,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9F" w:rsidRPr="0047772F" w:rsidRDefault="00AD0A9F" w:rsidP="00AD0A9F">
      <w:pPr>
        <w:widowControl/>
        <w:spacing w:line="360" w:lineRule="auto"/>
        <w:ind w:left="23"/>
        <w:jc w:val="center"/>
        <w:rPr>
          <w:rFonts w:ascii="Arial Black" w:eastAsia="Calibri" w:hAnsi="Arial Black" w:cs="Times New Roman"/>
          <w:b/>
          <w:color w:val="FF6600"/>
          <w:sz w:val="44"/>
          <w:szCs w:val="48"/>
          <w:lang w:eastAsia="en-US" w:bidi="ar-SA"/>
        </w:rPr>
      </w:pPr>
      <w:r w:rsidRPr="0047772F">
        <w:rPr>
          <w:rFonts w:ascii="Arial Black" w:eastAsia="Calibri" w:hAnsi="Arial Black" w:cs="Times New Roman"/>
          <w:b/>
          <w:color w:val="FF6600"/>
          <w:sz w:val="44"/>
          <w:szCs w:val="48"/>
          <w:lang w:eastAsia="en-US" w:bidi="ar-SA"/>
        </w:rPr>
        <w:t xml:space="preserve">ИНТЕГРИРОВАННОЕ ЗАНЯТИЕ </w:t>
      </w:r>
    </w:p>
    <w:p w:rsidR="00AD0A9F" w:rsidRPr="0047772F" w:rsidRDefault="00AD0A9F" w:rsidP="00AD0A9F">
      <w:pPr>
        <w:widowControl/>
        <w:spacing w:line="360" w:lineRule="auto"/>
        <w:ind w:left="23"/>
        <w:jc w:val="center"/>
        <w:rPr>
          <w:rFonts w:ascii="Arial Black" w:eastAsia="Calibri" w:hAnsi="Arial Black" w:cs="Times New Roman"/>
          <w:b/>
          <w:color w:val="33CC33"/>
          <w:sz w:val="48"/>
          <w:szCs w:val="48"/>
          <w:lang w:eastAsia="en-US" w:bidi="ar-SA"/>
        </w:rPr>
      </w:pPr>
      <w:r w:rsidRPr="0047772F">
        <w:rPr>
          <w:rFonts w:ascii="Arial Black" w:eastAsia="Calibri" w:hAnsi="Arial Black" w:cs="Times New Roman"/>
          <w:b/>
          <w:color w:val="33CC33"/>
          <w:sz w:val="48"/>
          <w:szCs w:val="48"/>
          <w:lang w:eastAsia="en-US" w:bidi="ar-SA"/>
        </w:rPr>
        <w:t>«</w:t>
      </w:r>
      <w:r w:rsidRPr="0047772F">
        <w:rPr>
          <w:rFonts w:ascii="Arial Black" w:eastAsia="Calibri" w:hAnsi="Arial Black" w:cs="Times New Roman"/>
          <w:b/>
          <w:color w:val="33CC33"/>
          <w:sz w:val="56"/>
          <w:szCs w:val="48"/>
          <w:lang w:eastAsia="en-US" w:bidi="ar-SA"/>
        </w:rPr>
        <w:t>О</w:t>
      </w:r>
      <w:r w:rsidRPr="0047772F">
        <w:rPr>
          <w:rFonts w:ascii="Arial Black" w:eastAsia="Calibri" w:hAnsi="Arial Black" w:cs="Times New Roman"/>
          <w:b/>
          <w:color w:val="33CC33"/>
          <w:sz w:val="48"/>
          <w:szCs w:val="48"/>
          <w:lang w:eastAsia="en-US" w:bidi="ar-SA"/>
        </w:rPr>
        <w:t>СЕННИЕ  ФАНТАЗИИ»</w:t>
      </w:r>
    </w:p>
    <w:p w:rsidR="00AD0A9F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  <w:t xml:space="preserve">                                                                  </w:t>
      </w:r>
    </w:p>
    <w:p w:rsidR="00AD0A9F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</w:pPr>
    </w:p>
    <w:p w:rsidR="00AD0A9F" w:rsidRPr="004741CC" w:rsidRDefault="00AD0A9F" w:rsidP="00AD0A9F">
      <w:pPr>
        <w:widowControl/>
        <w:spacing w:line="259" w:lineRule="auto"/>
        <w:ind w:left="20"/>
        <w:jc w:val="right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C000"/>
          <w:sz w:val="28"/>
          <w:szCs w:val="28"/>
          <w:lang w:eastAsia="en-US" w:bidi="ar-SA"/>
        </w:rPr>
        <w:t xml:space="preserve">    </w:t>
      </w: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>Занятие провела:</w:t>
      </w:r>
    </w:p>
    <w:p w:rsidR="00AD0A9F" w:rsidRPr="004741CC" w:rsidRDefault="00AD0A9F" w:rsidP="00AD0A9F">
      <w:pPr>
        <w:widowControl/>
        <w:spacing w:line="259" w:lineRule="auto"/>
        <w:ind w:left="20"/>
        <w:jc w:val="right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воспитатель МБДОУ ЦРР </w:t>
      </w:r>
    </w:p>
    <w:p w:rsidR="00AD0A9F" w:rsidRPr="004741CC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                                                                     д/с № 51 «Росток»</w:t>
      </w:r>
    </w:p>
    <w:p w:rsidR="00AD0A9F" w:rsidRPr="004741CC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               Лукинова С. В.</w:t>
      </w:r>
    </w:p>
    <w:p w:rsidR="00AD0A9F" w:rsidRPr="004741CC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                                                                     дата проведения:</w:t>
      </w:r>
    </w:p>
    <w:p w:rsidR="00AD0A9F" w:rsidRPr="004741CC" w:rsidRDefault="00AD0A9F" w:rsidP="00AD0A9F">
      <w:pPr>
        <w:widowControl/>
        <w:spacing w:line="259" w:lineRule="auto"/>
        <w:ind w:left="20"/>
        <w:jc w:val="center"/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</w:pP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 14.10.2020</w:t>
      </w:r>
      <w:r w:rsidRPr="004741CC">
        <w:rPr>
          <w:rFonts w:ascii="Times New Roman" w:eastAsia="Calibri" w:hAnsi="Times New Roman" w:cs="Times New Roman"/>
          <w:color w:val="FF6600"/>
          <w:sz w:val="28"/>
          <w:szCs w:val="28"/>
          <w:lang w:eastAsia="en-US" w:bidi="ar-SA"/>
        </w:rPr>
        <w:t xml:space="preserve"> года</w:t>
      </w:r>
    </w:p>
    <w:p w:rsidR="00AD0A9F" w:rsidRPr="0047772F" w:rsidRDefault="00AD0A9F" w:rsidP="00AD0A9F">
      <w:pPr>
        <w:widowControl/>
        <w:spacing w:line="360" w:lineRule="auto"/>
        <w:ind w:left="23"/>
        <w:jc w:val="center"/>
        <w:rPr>
          <w:rFonts w:ascii="Times New Roman" w:eastAsia="Calibri" w:hAnsi="Times New Roman" w:cs="Times New Roman"/>
          <w:b/>
          <w:color w:val="FF6600"/>
          <w:sz w:val="32"/>
          <w:szCs w:val="32"/>
          <w:lang w:eastAsia="en-US" w:bidi="ar-SA"/>
        </w:rPr>
      </w:pPr>
    </w:p>
    <w:p w:rsidR="00AD0A9F" w:rsidRPr="005D0775" w:rsidRDefault="00AD0A9F" w:rsidP="00AD0A9F">
      <w:pPr>
        <w:widowControl/>
        <w:spacing w:line="360" w:lineRule="auto"/>
        <w:ind w:left="23"/>
        <w:jc w:val="center"/>
        <w:rPr>
          <w:rFonts w:ascii="Times New Roman" w:eastAsia="Calibri" w:hAnsi="Times New Roman" w:cs="Times New Roman"/>
          <w:b/>
          <w:color w:val="00B0F0"/>
          <w:sz w:val="32"/>
          <w:szCs w:val="32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D0A9F" w:rsidRPr="005D0775" w:rsidRDefault="00AD0A9F" w:rsidP="00AD0A9F">
      <w:pPr>
        <w:widowControl/>
        <w:spacing w:line="276" w:lineRule="auto"/>
        <w:ind w:left="2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Цель: </w:t>
      </w: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обобщить и систематизировать знания детей старшего дошкольного возраста об осени, сезонных изменениях в природе.</w:t>
      </w:r>
    </w:p>
    <w:p w:rsidR="00AD0A9F" w:rsidRPr="005D0775" w:rsidRDefault="00AD0A9F" w:rsidP="00AD0A9F">
      <w:pPr>
        <w:widowControl/>
        <w:spacing w:line="360" w:lineRule="auto"/>
        <w:ind w:left="23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Программные задачи:</w:t>
      </w:r>
    </w:p>
    <w:p w:rsidR="00AD0A9F" w:rsidRPr="005D0775" w:rsidRDefault="00AD0A9F" w:rsidP="00AD0A9F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активизировать словарный запас (экология, природа, растительный мир, листопад, золотая осень, бархатный месяц, румянец осени, златоцвет, рябинник, предзимье);</w:t>
      </w:r>
    </w:p>
    <w:p w:rsidR="00AD0A9F" w:rsidRPr="005D0775" w:rsidRDefault="00AD0A9F" w:rsidP="00AD0A9F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развивать умение логически мыслить, делать выводы, умозаключения, развивать коммуникативные умения;</w:t>
      </w:r>
    </w:p>
    <w:p w:rsidR="00AD0A9F" w:rsidRPr="005D0775" w:rsidRDefault="00AD0A9F" w:rsidP="00AD0A9F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расширять и обогащать знания о природе и ее явлениях, жизни диких животных осенью;</w:t>
      </w:r>
    </w:p>
    <w:p w:rsidR="00AD0A9F" w:rsidRPr="005D0775" w:rsidRDefault="00AD0A9F" w:rsidP="00AD0A9F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создать групповые работы «Осенняя корзина», «Гроздья рябины», «Волшебный ноябрьский лес» (выставка работ детей)</w:t>
      </w:r>
    </w:p>
    <w:p w:rsidR="00AD0A9F" w:rsidRPr="005D0775" w:rsidRDefault="00AD0A9F" w:rsidP="00AD0A9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D077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Материал и оборудование: </w:t>
      </w:r>
      <w:r w:rsidRPr="005D07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стенд, магнитофон, карточки с явлениями природы по временам года, осенние листья, птицы, вырезанные по контуру, муляжи овощей и фруктов, клей, краски, цветной песок, вата.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bidi="ar-SA"/>
        </w:rPr>
      </w:pPr>
      <w:r w:rsidRPr="005D0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Ход занятия.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bidi="ar-SA"/>
        </w:rPr>
      </w:pPr>
      <w:r w:rsidRPr="005D0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1.Огранизационный момент.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bidi="ar-SA"/>
        </w:rPr>
      </w:pPr>
      <w:r w:rsidRPr="005D0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Дети входят в группу.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bidi="ar-SA"/>
        </w:rPr>
      </w:pPr>
      <w:r w:rsidRPr="005D07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bidi="ar-SA"/>
        </w:rPr>
        <w:t>Воспитатель: Ребята давайте поздороваемся с нашими гостями, а теперь я прошу вас присесть на стулья. Дети присаживаются на стульчики.  Воспитатель читает детям стихотворение М. Ходяковой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Если на деревьях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Листья пожелтели,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Если в край далёкий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Птицы улетели,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Если небо хмурое,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Если дождик льётся,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Это время года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как ребята зовётся? (осень)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Какие времена года вы знаете?  (осень, зима, весна, лето). Четыре времени года составляют год. А сколько месяцев в году? (12).  Сколько месяцев у каждого времени года? (по 3 месяца).  Назовите мне три осенних месяца? (сентябрь, октябрь, ноябрь).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2. Основная часть.</w:t>
      </w:r>
    </w:p>
    <w:p w:rsidR="00AD0A9F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Воспитатель предлагает рассмотреть первую картину осени, сентябрь.    1).Какая на картине погода? (солнечная, теплая, ясная). Какие деревья в сентябре? Листья на деревьях какого цвета? (листья еще зеленые, но кое-где появляются желтые листочки).  Этот месяц называют ранней осенью. Чем богата осень в сентябре? (урожаем, второй слайд). В садах люди </w:t>
      </w:r>
    </w:p>
    <w:p w:rsidR="00AD0A9F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собирают фрукты: яблоки, груши, сливы. А на полях, огородах -  овощи:  капусту, морковь, картофель, помидоры, тыкву, огурцы, свёклу, лук, чеснок.  Какие дары можем встретить в лесу в сентябре – грибы, ягоды.  Д/и «Угадай на вкус»- закрепить знания овощей и фруктов на вкус. Воспитатель предлагает детям закрыть глаза, а воспитатель кладет в рот ребенку кусочек яблока или моркови.  Ребенок должен прожевать и назвать фрукт это или овощ.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Воспитатель предлагает детям рассмотреть вторую картину осени. Какая погода изображена на картине? Что произошло с деревьями и листьями? Как называется явление в природе,  когда опадают листья? (листопад).  Какие хвойные деревья стоят вечно зеленые? (ель, сосна). Какой месяц осени мы рассмотрели, назовите его? (октябрь). Этот месяц в народе называют золотой осенью. Д/и «Назови лист дерева» -  закрепить умение образовывать из существительного прилагательное. Например: дуб – лист дубовый, клен - кленовый, осина - осиновый, рябина- рябиновый, береза- березовый, тополь- тополиный, орешник – ореховый. 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Ф</w:t>
      </w:r>
      <w:r w:rsidRPr="005D077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изминутка 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«Осенние листья» (мультимидийная зарядка). 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3)</w:t>
      </w:r>
      <w:r w:rsidRPr="005D077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5D077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Воспитатель предлагает рассмотреть  последнюю картинку с изображением последнего осеннего месяца, ноября. Давайте попробуем описать её, и как вы думаете, что происходит в ноябре с птицами, и как мы люди можем им помочь (ответы детей).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Воспитатель: 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как осенние месяцы назывались в старину? Кто знает? Никто? Тогда слушайте! 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1.Сентябрь – рябинник. Как вы думаете, почему его называли рябинником? (потому что в это время появляется рябина).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2.Октябрь – листопадник (потому что опадают листья).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3.Ноябрь – зимник (становится холодно, как зимой).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Д/и   «Перелётные и зимующие птицы» - ребенок подходит к доске, выбирает птицу, называет её и отправляет  на юг или к веточке с рябиной, оставляет её зимовать.   ( Игра с применением ИКТ технологий).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Рефлексия:</w:t>
      </w: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Воспитатель предлагает вспомнить, как же можно назвать  три осенних месяца? Какой осенний урожай дарит нам  ранняя осень? Как  называли в старину последний осенний месяц?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А теперь я предлагаю вам подойти к мольбертам, на них изображены  3 дерева совсем, обнаженные. Давайте украсим каждое дерево листвой, но будем помнить, что каждое   из них -  осенний  месяц. Берёза это ранняя осень и листва ещё зеленая, кое-где встречаются жёлтые листья. Второе дерево – клён, а этот месяц славится листопадом, значит, листья могут быть разного цвета.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Третье дерево – дуб, а листья на нём коричневого цвета и их очень мало. Дети выбирают  дерево и украшают его. 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0775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Воспитатель хвалит детей, обращая внимание, какие красивые получились три дерева, три осенних месяца.</w:t>
      </w: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hd w:val="clear" w:color="auto" w:fill="FFFFFF"/>
        <w:spacing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D0A9F" w:rsidRPr="005D0775" w:rsidRDefault="00AD0A9F" w:rsidP="00AD0A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A0D89" w:rsidRDefault="00AD0A9F"/>
    <w:sectPr w:rsidR="007A0D89" w:rsidSect="00AD0A9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47BBC"/>
    <w:multiLevelType w:val="hybridMultilevel"/>
    <w:tmpl w:val="8084C2E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F"/>
    <w:rsid w:val="00AD0A9F"/>
    <w:rsid w:val="00B7154B"/>
    <w:rsid w:val="00BA203A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FC3E-B495-4D09-9E85-FEC96E42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0A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7A5C-662A-492F-A9D0-314FA9E2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2021-02-19T21:08:00Z</dcterms:created>
  <dcterms:modified xsi:type="dcterms:W3CDTF">2021-02-19T21:11:00Z</dcterms:modified>
</cp:coreProperties>
</file>