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7A" w:rsidRPr="0044377A" w:rsidRDefault="0044377A" w:rsidP="0044377A">
      <w:pPr>
        <w:rPr>
          <w:rFonts w:ascii="Times New Roman" w:hAnsi="Times New Roman" w:cs="Times New Roman"/>
          <w:b/>
          <w:bCs/>
          <w:sz w:val="28"/>
          <w:szCs w:val="28"/>
        </w:rPr>
      </w:pPr>
      <w:bookmarkStart w:id="0" w:name="_GoBack"/>
      <w:r w:rsidRPr="0044377A">
        <w:rPr>
          <w:rFonts w:ascii="Times New Roman" w:hAnsi="Times New Roman" w:cs="Times New Roman"/>
          <w:b/>
          <w:bCs/>
          <w:sz w:val="28"/>
          <w:szCs w:val="28"/>
        </w:rPr>
        <w:t>Использование наглядности в обучении детей с нарушением зрения</w:t>
      </w:r>
    </w:p>
    <w:bookmarkEnd w:id="0"/>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Использование наглядности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в обучении детей с нарушением зрения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(в детском саду и начальной школе)</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Зрительное восприятие наглядного материала детьми с патологией зрения протекает своеобразно, имеет ряд особенностей, связанных с нарушением зрения (степенью его выраженности) у каждого ребенка.</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Некоторые особенности зрительного восприятия наглядности детьми с нарушением зрения.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1.Процесс зрительного восприятия у детей данной категории протекает замедленно по сравнению с нормой.</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2.Дети с глубоким поражением зрения, имеющие остроту зрения от 0,1 и ниже, затрудняются в выделении характерных признаков предметов и их изображений, не видят второстепенных деталей, путают сходные по форме изображения.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3.У детей нарушено целостное восприятие наглядности, поэтому процессы осмысления и формирования зрительных образов у них затруднены. (1,2).</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В коррекционном обучении детей со зрительной патологией использование наглядности приобретает особо </w:t>
      </w:r>
      <w:proofErr w:type="gramStart"/>
      <w:r w:rsidRPr="0044377A">
        <w:rPr>
          <w:rFonts w:ascii="Times New Roman" w:hAnsi="Times New Roman" w:cs="Times New Roman"/>
          <w:sz w:val="28"/>
          <w:szCs w:val="28"/>
        </w:rPr>
        <w:t>важное значение</w:t>
      </w:r>
      <w:proofErr w:type="gramEnd"/>
      <w:r w:rsidRPr="0044377A">
        <w:rPr>
          <w:rFonts w:ascii="Times New Roman" w:hAnsi="Times New Roman" w:cs="Times New Roman"/>
          <w:sz w:val="28"/>
          <w:szCs w:val="28"/>
        </w:rPr>
        <w:t>, т.к. позволяет педагогам опираться на конкретные образы, создаваемые у детей. Это способствует формированию у них реальных представлений об окружающем мире, об изучаемых предметах и явлениях, позволяет расширить объем их познавательной информации.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При правильном подборе и методически грамотном преподнесении наглядности педагог раскрывает детям разнообразные качества и свойства, отличительные и общие признаки изучаемого материала. Кроме того, и это очень важно, использование наглядности позволяет поддерживать у детей интерес к занятиям и урокам, преподносить даже самый трудный программный материал в занимательной и доступной форме. Это положительно сказывается на качестве усвоения ими учебного материала, повышается эффективность обучения.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Виды наглядности, используемой в обучении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lastRenderedPageBreak/>
        <w:t>детей с нарушением зрения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(за основу взята принятая в общей педагогике классификации, которая расширена и дополнена автором статьи)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1.Натуральные наглядные пособия</w:t>
      </w:r>
      <w:r w:rsidRPr="0044377A">
        <w:rPr>
          <w:rFonts w:ascii="Times New Roman" w:hAnsi="Times New Roman" w:cs="Times New Roman"/>
          <w:sz w:val="28"/>
          <w:szCs w:val="28"/>
        </w:rPr>
        <w:t> (предметы ближайшего окружени</w:t>
      </w:r>
      <w:proofErr w:type="gramStart"/>
      <w:r w:rsidRPr="0044377A">
        <w:rPr>
          <w:rFonts w:ascii="Times New Roman" w:hAnsi="Times New Roman" w:cs="Times New Roman"/>
          <w:sz w:val="28"/>
          <w:szCs w:val="28"/>
        </w:rPr>
        <w:t>я(</w:t>
      </w:r>
      <w:proofErr w:type="gramEnd"/>
      <w:r w:rsidRPr="0044377A">
        <w:rPr>
          <w:rFonts w:ascii="Times New Roman" w:hAnsi="Times New Roman" w:cs="Times New Roman"/>
          <w:sz w:val="28"/>
          <w:szCs w:val="28"/>
        </w:rPr>
        <w:t>одежда, обувь, посуда, мебель), животные, растения, овощи, фрукты и т.д., т.е. предметы, специально подбираемые для занятия (урока) или объекты и явления, наблюдаемые на прогулках, экскурсиях.</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2.Объемные наглядные пособия</w:t>
      </w:r>
      <w:r w:rsidRPr="0044377A">
        <w:rPr>
          <w:rFonts w:ascii="Times New Roman" w:hAnsi="Times New Roman" w:cs="Times New Roman"/>
          <w:sz w:val="28"/>
          <w:szCs w:val="28"/>
        </w:rPr>
        <w:t> (муляжи, чучела животных и птиц, модели, макеты, геометрические тела).</w:t>
      </w:r>
    </w:p>
    <w:p w:rsidR="0044377A" w:rsidRPr="0044377A" w:rsidRDefault="0044377A" w:rsidP="0044377A">
      <w:pPr>
        <w:rPr>
          <w:rFonts w:ascii="Times New Roman" w:hAnsi="Times New Roman" w:cs="Times New Roman"/>
          <w:sz w:val="28"/>
          <w:szCs w:val="28"/>
        </w:rPr>
      </w:pPr>
      <w:proofErr w:type="gramStart"/>
      <w:r w:rsidRPr="0044377A">
        <w:rPr>
          <w:rFonts w:ascii="Times New Roman" w:hAnsi="Times New Roman" w:cs="Times New Roman"/>
          <w:sz w:val="28"/>
          <w:szCs w:val="28"/>
          <w:u w:val="single"/>
        </w:rPr>
        <w:t>3.Дидактические игрушки </w:t>
      </w:r>
      <w:r w:rsidRPr="0044377A">
        <w:rPr>
          <w:rFonts w:ascii="Times New Roman" w:hAnsi="Times New Roman" w:cs="Times New Roman"/>
          <w:sz w:val="28"/>
          <w:szCs w:val="28"/>
        </w:rPr>
        <w:t>(куклы, кукольная мебель, посуда, игрушки, изображающие животных, птиц, насекомых и т.д.).</w:t>
      </w:r>
      <w:proofErr w:type="gramEnd"/>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4</w:t>
      </w:r>
      <w:r w:rsidRPr="0044377A">
        <w:rPr>
          <w:rFonts w:ascii="Times New Roman" w:hAnsi="Times New Roman" w:cs="Times New Roman"/>
          <w:sz w:val="28"/>
          <w:szCs w:val="28"/>
          <w:u w:val="single"/>
        </w:rPr>
        <w:t> Изобразительные</w:t>
      </w:r>
      <w:r w:rsidRPr="0044377A">
        <w:rPr>
          <w:rFonts w:ascii="Times New Roman" w:hAnsi="Times New Roman" w:cs="Times New Roman"/>
          <w:sz w:val="28"/>
          <w:szCs w:val="28"/>
        </w:rPr>
        <w:t> </w:t>
      </w:r>
      <w:r w:rsidRPr="0044377A">
        <w:rPr>
          <w:rFonts w:ascii="Times New Roman" w:hAnsi="Times New Roman" w:cs="Times New Roman"/>
          <w:sz w:val="28"/>
          <w:szCs w:val="28"/>
          <w:u w:val="single"/>
        </w:rPr>
        <w:t>наглядные пособия </w:t>
      </w:r>
      <w:proofErr w:type="gramStart"/>
      <w:r w:rsidRPr="0044377A">
        <w:rPr>
          <w:rFonts w:ascii="Times New Roman" w:hAnsi="Times New Roman" w:cs="Times New Roman"/>
          <w:sz w:val="28"/>
          <w:szCs w:val="28"/>
        </w:rPr>
        <w:t xml:space="preserve">( </w:t>
      </w:r>
      <w:proofErr w:type="gramEnd"/>
      <w:r w:rsidRPr="0044377A">
        <w:rPr>
          <w:rFonts w:ascii="Times New Roman" w:hAnsi="Times New Roman" w:cs="Times New Roman"/>
          <w:sz w:val="28"/>
          <w:szCs w:val="28"/>
        </w:rPr>
        <w:t xml:space="preserve">предметные и сюжетные рисунки (иллюстрации к сказкам, рассказам, стихам, репродукции картин, фотоматериалы, слайды, </w:t>
      </w:r>
      <w:proofErr w:type="spellStart"/>
      <w:r w:rsidRPr="0044377A">
        <w:rPr>
          <w:rFonts w:ascii="Times New Roman" w:hAnsi="Times New Roman" w:cs="Times New Roman"/>
          <w:sz w:val="28"/>
          <w:szCs w:val="28"/>
        </w:rPr>
        <w:t>диа</w:t>
      </w:r>
      <w:proofErr w:type="spellEnd"/>
      <w:r w:rsidRPr="0044377A">
        <w:rPr>
          <w:rFonts w:ascii="Times New Roman" w:hAnsi="Times New Roman" w:cs="Times New Roman"/>
          <w:sz w:val="28"/>
          <w:szCs w:val="28"/>
        </w:rPr>
        <w:t>, кино и видеоматериалы, плакаты).</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5.Графические наглядные пособия </w:t>
      </w:r>
      <w:r w:rsidRPr="0044377A">
        <w:rPr>
          <w:rFonts w:ascii="Times New Roman" w:hAnsi="Times New Roman" w:cs="Times New Roman"/>
          <w:sz w:val="28"/>
          <w:szCs w:val="28"/>
        </w:rPr>
        <w:t>(таблицы, схемы, планы).</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6.Символические наглядные пособия (</w:t>
      </w:r>
      <w:r w:rsidRPr="0044377A">
        <w:rPr>
          <w:rFonts w:ascii="Times New Roman" w:hAnsi="Times New Roman" w:cs="Times New Roman"/>
          <w:sz w:val="28"/>
          <w:szCs w:val="28"/>
        </w:rPr>
        <w:t>исторические, географические, биологические карты).</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 xml:space="preserve">7.Рельефные наглядные пособия </w:t>
      </w:r>
      <w:proofErr w:type="gramStart"/>
      <w:r w:rsidRPr="0044377A">
        <w:rPr>
          <w:rFonts w:ascii="Times New Roman" w:hAnsi="Times New Roman" w:cs="Times New Roman"/>
          <w:sz w:val="28"/>
          <w:szCs w:val="28"/>
          <w:u w:val="single"/>
        </w:rPr>
        <w:t>( </w:t>
      </w:r>
      <w:proofErr w:type="gramEnd"/>
      <w:r w:rsidRPr="0044377A">
        <w:rPr>
          <w:rFonts w:ascii="Times New Roman" w:hAnsi="Times New Roman" w:cs="Times New Roman"/>
          <w:sz w:val="28"/>
          <w:szCs w:val="28"/>
        </w:rPr>
        <w:t>включают в себя иллюстративную, графическую и символическую наглядность: рельефно-точечные и барельефные предметные и сюжетные изображения, а также схемы, планы, таблицы, выполненные таким образом).</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Наглядный материал может быть демонстрационным и раздаточным. Демонстрационная наглядность используется для показа всей группе детей, </w:t>
      </w:r>
      <w:proofErr w:type="gramStart"/>
      <w:r w:rsidRPr="0044377A">
        <w:rPr>
          <w:rFonts w:ascii="Times New Roman" w:hAnsi="Times New Roman" w:cs="Times New Roman"/>
          <w:sz w:val="28"/>
          <w:szCs w:val="28"/>
        </w:rPr>
        <w:t>раздаточный</w:t>
      </w:r>
      <w:proofErr w:type="gramEnd"/>
      <w:r w:rsidRPr="0044377A">
        <w:rPr>
          <w:rFonts w:ascii="Times New Roman" w:hAnsi="Times New Roman" w:cs="Times New Roman"/>
          <w:sz w:val="28"/>
          <w:szCs w:val="28"/>
        </w:rPr>
        <w:t xml:space="preserve"> рассчитан на работу с ним одного ребенка.</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Основные требования наглядным</w:t>
      </w:r>
      <w:r w:rsidRPr="0044377A">
        <w:rPr>
          <w:rFonts w:ascii="Times New Roman" w:hAnsi="Times New Roman" w:cs="Times New Roman"/>
          <w:sz w:val="28"/>
          <w:szCs w:val="28"/>
        </w:rPr>
        <w:t> </w:t>
      </w:r>
      <w:r w:rsidRPr="0044377A">
        <w:rPr>
          <w:rFonts w:ascii="Times New Roman" w:hAnsi="Times New Roman" w:cs="Times New Roman"/>
          <w:sz w:val="28"/>
          <w:szCs w:val="28"/>
          <w:u w:val="single"/>
        </w:rPr>
        <w:t>материалам, используемым в обучении детей с нарушением зрения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Огромное значение придается использованию </w:t>
      </w:r>
      <w:r w:rsidRPr="0044377A">
        <w:rPr>
          <w:rFonts w:ascii="Times New Roman" w:hAnsi="Times New Roman" w:cs="Times New Roman"/>
          <w:sz w:val="28"/>
          <w:szCs w:val="28"/>
          <w:u w:val="single"/>
        </w:rPr>
        <w:t>натуральных наглядных пособий,</w:t>
      </w:r>
      <w:r w:rsidRPr="0044377A">
        <w:rPr>
          <w:rFonts w:ascii="Times New Roman" w:hAnsi="Times New Roman" w:cs="Times New Roman"/>
          <w:sz w:val="28"/>
          <w:szCs w:val="28"/>
        </w:rPr>
        <w:t xml:space="preserve"> формированию у детей </w:t>
      </w:r>
      <w:proofErr w:type="spellStart"/>
      <w:r w:rsidRPr="0044377A">
        <w:rPr>
          <w:rFonts w:ascii="Times New Roman" w:hAnsi="Times New Roman" w:cs="Times New Roman"/>
          <w:sz w:val="28"/>
          <w:szCs w:val="28"/>
        </w:rPr>
        <w:t>бисенсорного</w:t>
      </w:r>
      <w:proofErr w:type="spellEnd"/>
      <w:r w:rsidRPr="0044377A">
        <w:rPr>
          <w:rFonts w:ascii="Times New Roman" w:hAnsi="Times New Roman" w:cs="Times New Roman"/>
          <w:sz w:val="28"/>
          <w:szCs w:val="28"/>
        </w:rPr>
        <w:t xml:space="preserve"> (зрительно-осязательного или осязательно-слухового) и </w:t>
      </w:r>
      <w:proofErr w:type="spellStart"/>
      <w:r w:rsidRPr="0044377A">
        <w:rPr>
          <w:rFonts w:ascii="Times New Roman" w:hAnsi="Times New Roman" w:cs="Times New Roman"/>
          <w:sz w:val="28"/>
          <w:szCs w:val="28"/>
        </w:rPr>
        <w:t>полисенсорного</w:t>
      </w:r>
      <w:proofErr w:type="spellEnd"/>
      <w:r w:rsidRPr="0044377A">
        <w:rPr>
          <w:rFonts w:ascii="Times New Roman" w:hAnsi="Times New Roman" w:cs="Times New Roman"/>
          <w:sz w:val="28"/>
          <w:szCs w:val="28"/>
        </w:rPr>
        <w:t xml:space="preserve"> (с использованием всех анализаторов) восприятия изучаемого наглядного материала.</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lastRenderedPageBreak/>
        <w:t>Наиболее эффективно ознакомление детей с натуральной наглядностью происходит на целевых прогулках и экскурсиях (например, в парк, в лес, к озеру, к строящемуся объекту, в магазин и т.д.).</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Наблюдая и изучая реальные объекты или явления природы, окружающей действительности в непосредственной близости, в контакте с ними, дети знакомятся с многообразием и вариативностью их признаков, качеств и свойств. </w:t>
      </w:r>
      <w:proofErr w:type="gramStart"/>
      <w:r w:rsidRPr="0044377A">
        <w:rPr>
          <w:rFonts w:ascii="Times New Roman" w:hAnsi="Times New Roman" w:cs="Times New Roman"/>
          <w:sz w:val="28"/>
          <w:szCs w:val="28"/>
        </w:rPr>
        <w:t>Приобретая</w:t>
      </w:r>
      <w:proofErr w:type="gramEnd"/>
      <w:r w:rsidRPr="0044377A">
        <w:rPr>
          <w:rFonts w:ascii="Times New Roman" w:hAnsi="Times New Roman" w:cs="Times New Roman"/>
          <w:sz w:val="28"/>
          <w:szCs w:val="28"/>
        </w:rPr>
        <w:t xml:space="preserve"> таким образом реалистические представления о них, дети начинают понимать сущность происходящих событий (например, последовательность смены времен года, взаимосвязанность жизнедеятельности человека с сезонными явлениями и т.п.).</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Восприятие натуральной наглядности особое значение имеет для тотально слепых детей и слепых детей, имеющих остаточное зрение, не </w:t>
      </w:r>
      <w:proofErr w:type="gramStart"/>
      <w:r w:rsidRPr="0044377A">
        <w:rPr>
          <w:rFonts w:ascii="Times New Roman" w:hAnsi="Times New Roman" w:cs="Times New Roman"/>
          <w:sz w:val="28"/>
          <w:szCs w:val="28"/>
        </w:rPr>
        <w:t>позволяющее</w:t>
      </w:r>
      <w:proofErr w:type="gramEnd"/>
      <w:r w:rsidRPr="0044377A">
        <w:rPr>
          <w:rFonts w:ascii="Times New Roman" w:hAnsi="Times New Roman" w:cs="Times New Roman"/>
          <w:sz w:val="28"/>
          <w:szCs w:val="28"/>
        </w:rPr>
        <w:t xml:space="preserve"> однако хорошо рассмотреть окружающие объекты. Своеобразие чувственного познания детей данной категории обусловливает замедленность, фрагментарность, многоступенчатость их восприятия. Через натуральную наглядность с помощью сохранных органов чу</w:t>
      </w:r>
      <w:proofErr w:type="gramStart"/>
      <w:r w:rsidRPr="0044377A">
        <w:rPr>
          <w:rFonts w:ascii="Times New Roman" w:hAnsi="Times New Roman" w:cs="Times New Roman"/>
          <w:sz w:val="28"/>
          <w:szCs w:val="28"/>
        </w:rPr>
        <w:t>вств сл</w:t>
      </w:r>
      <w:proofErr w:type="gramEnd"/>
      <w:r w:rsidRPr="0044377A">
        <w:rPr>
          <w:rFonts w:ascii="Times New Roman" w:hAnsi="Times New Roman" w:cs="Times New Roman"/>
          <w:sz w:val="28"/>
          <w:szCs w:val="28"/>
        </w:rPr>
        <w:t>епые дети получают максимально полную информацию о различных объектах и явлениях, т.е. информацию, адекватную для них по значению зрительной. (7).</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При первичном ознакомлении детей с программным материалом (например, по теме «Овощи и фрукты», «Мебель», «Посуда» и т.д.) в качестве наглядности обязательно предъявляются натуральные предметы. Лишь после тщательного изучения их свойств (например, мягкость, твердость или упругость овощей и фруктов, их запахи, вкус) на следующих занятиях и уроках можно перейти к муляжам, моделям, игрушкам, изобразительной наглядности.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Следует отметить, что в некоторых ситуациях, когда невозможно предоставить детям для обследования натуральные предметы (например, при изучении темы «Транспорт»), сначала демонстрируют модели, игрушки, обследуют и обыгрывают их. Это позволяет детям с низкой остротой зрения позже - при наблюдении реальных объектов транспорта на экскурсии - узнавать их даже на некотором расстоянии.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Натуральные предметы должны широко использоваться и в качестве раздаточного материала на различных занятиях и уроках (например, на специальных коррекционных занятиях при обучении детей дошкольного и младшего школьного возраста приемам осязательного обследования; при обучении их счету, составлению арифметических задач и т.д.).</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lastRenderedPageBreak/>
        <w:t>При выборе натуральных предметов для демонстрации на занятиях и уроках следует соблюдать определенные требования: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-предметы должны быть удобными для зрительного и осязательного обследования;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-предметы должны быть традиционной легко узнаваемой формы с четко выраженными основными деталями;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-предметы должны быть ярко окрашенными, с выделенными цветом основными деталями.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К объемной наглядности</w:t>
      </w:r>
      <w:r w:rsidRPr="0044377A">
        <w:rPr>
          <w:rFonts w:ascii="Times New Roman" w:hAnsi="Times New Roman" w:cs="Times New Roman"/>
          <w:sz w:val="28"/>
          <w:szCs w:val="28"/>
        </w:rPr>
        <w:t> предъявляются требования передачи характерных признаков изображаемых предметов (например, модель машины, макет комнаты). Важно соблюдение правильных пропорций и соотношения частей предмета в модели или макете.</w:t>
      </w:r>
    </w:p>
    <w:p w:rsidR="0044377A" w:rsidRPr="0044377A" w:rsidRDefault="0044377A" w:rsidP="0044377A">
      <w:pPr>
        <w:rPr>
          <w:rFonts w:ascii="Times New Roman" w:hAnsi="Times New Roman" w:cs="Times New Roman"/>
          <w:sz w:val="28"/>
          <w:szCs w:val="28"/>
        </w:rPr>
      </w:pPr>
      <w:proofErr w:type="gramStart"/>
      <w:r w:rsidRPr="0044377A">
        <w:rPr>
          <w:rFonts w:ascii="Times New Roman" w:hAnsi="Times New Roman" w:cs="Times New Roman"/>
          <w:sz w:val="28"/>
          <w:szCs w:val="28"/>
          <w:u w:val="single"/>
        </w:rPr>
        <w:t>Дидактические игрушки,</w:t>
      </w:r>
      <w:r w:rsidRPr="0044377A">
        <w:rPr>
          <w:rFonts w:ascii="Times New Roman" w:hAnsi="Times New Roman" w:cs="Times New Roman"/>
          <w:sz w:val="28"/>
          <w:szCs w:val="28"/>
        </w:rPr>
        <w:t> используемые на занятиях и уроках для ознакомления детей с какими-то предметами быта (например, игрушечная газовая плита или стиральная машина, кукольная мебель) также выступают в качестве моделей и должны отвечать тем же требованиям (т.е., быть с четко выделенными основными деталями, характеризующими изображаемый предмет, например, ручки, конфорки и духовка - у газовой плиты).</w:t>
      </w:r>
      <w:proofErr w:type="gramEnd"/>
      <w:r w:rsidRPr="0044377A">
        <w:rPr>
          <w:rFonts w:ascii="Times New Roman" w:hAnsi="Times New Roman" w:cs="Times New Roman"/>
          <w:sz w:val="28"/>
          <w:szCs w:val="28"/>
        </w:rPr>
        <w:t xml:space="preserve"> Игрушки, изображающие человека или животное, должны передавать все части тела и правильное их пропорциональное соотношение; игрушки, изображающие животное – особенности строения этого животного, его реальный окрас.</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К изобразительной наглядности</w:t>
      </w:r>
      <w:r w:rsidRPr="0044377A">
        <w:rPr>
          <w:rFonts w:ascii="Times New Roman" w:hAnsi="Times New Roman" w:cs="Times New Roman"/>
          <w:sz w:val="28"/>
          <w:szCs w:val="28"/>
        </w:rPr>
        <w:t xml:space="preserve"> также предъявляется ряд требований. При подборе или изготовлении наглядности этого вида следует учитывать, что способность различать изображения зависит от остроты центрального зрения. </w:t>
      </w:r>
      <w:proofErr w:type="spellStart"/>
      <w:r w:rsidRPr="0044377A">
        <w:rPr>
          <w:rFonts w:ascii="Times New Roman" w:hAnsi="Times New Roman" w:cs="Times New Roman"/>
          <w:sz w:val="28"/>
          <w:szCs w:val="28"/>
        </w:rPr>
        <w:t>Б.К.Тупоногов</w:t>
      </w:r>
      <w:proofErr w:type="spellEnd"/>
      <w:r w:rsidRPr="0044377A">
        <w:rPr>
          <w:rFonts w:ascii="Times New Roman" w:hAnsi="Times New Roman" w:cs="Times New Roman"/>
          <w:sz w:val="28"/>
          <w:szCs w:val="28"/>
        </w:rPr>
        <w:t xml:space="preserve"> ссылается в своей работе (1999 г.) на данные исследований </w:t>
      </w:r>
      <w:proofErr w:type="spellStart"/>
      <w:r w:rsidRPr="0044377A">
        <w:rPr>
          <w:rFonts w:ascii="Times New Roman" w:hAnsi="Times New Roman" w:cs="Times New Roman"/>
          <w:sz w:val="28"/>
          <w:szCs w:val="28"/>
        </w:rPr>
        <w:t>В.П.Жохова</w:t>
      </w:r>
      <w:proofErr w:type="spellEnd"/>
      <w:r w:rsidRPr="0044377A">
        <w:rPr>
          <w:rFonts w:ascii="Times New Roman" w:hAnsi="Times New Roman" w:cs="Times New Roman"/>
          <w:sz w:val="28"/>
          <w:szCs w:val="28"/>
        </w:rPr>
        <w:t xml:space="preserve"> и др., в которых указаны минимальные размеры предъявляемых детям с патологией зрения объектов. Так, при остроте зрения 0,01-0,03 это - не менее 15 мм, при остроте зрения 0,04-0,08 -–не менее 5 мм, при остроте зрения 0,09-0,2- не менее 3 мм.(12).</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Следует также учитывать тот факт, что дети с нарушением зрения лучше воспринимают изображения в цветовом исполнении, чем черно-белые, силуэтные и контурные. Восприятие цветных изображений стимулирует зрительную реакцию, активизирует зрительные функции, создает у детей положительный эмоциональный настрой. При таких зрительных заболеваниях, как косоглазие и </w:t>
      </w:r>
      <w:proofErr w:type="spellStart"/>
      <w:r w:rsidRPr="0044377A">
        <w:rPr>
          <w:rFonts w:ascii="Times New Roman" w:hAnsi="Times New Roman" w:cs="Times New Roman"/>
          <w:sz w:val="28"/>
          <w:szCs w:val="28"/>
        </w:rPr>
        <w:t>амблиопия</w:t>
      </w:r>
      <w:proofErr w:type="spellEnd"/>
      <w:r w:rsidRPr="0044377A">
        <w:rPr>
          <w:rFonts w:ascii="Times New Roman" w:hAnsi="Times New Roman" w:cs="Times New Roman"/>
          <w:sz w:val="28"/>
          <w:szCs w:val="28"/>
        </w:rPr>
        <w:t xml:space="preserve">, восприятие определенных цветов </w:t>
      </w:r>
      <w:r w:rsidRPr="0044377A">
        <w:rPr>
          <w:rFonts w:ascii="Times New Roman" w:hAnsi="Times New Roman" w:cs="Times New Roman"/>
          <w:sz w:val="28"/>
          <w:szCs w:val="28"/>
        </w:rPr>
        <w:lastRenderedPageBreak/>
        <w:t xml:space="preserve">(красного, желтого, оранжевого) особенно важно, так как растормаживает </w:t>
      </w:r>
      <w:proofErr w:type="spellStart"/>
      <w:r w:rsidRPr="0044377A">
        <w:rPr>
          <w:rFonts w:ascii="Times New Roman" w:hAnsi="Times New Roman" w:cs="Times New Roman"/>
          <w:sz w:val="28"/>
          <w:szCs w:val="28"/>
        </w:rPr>
        <w:t>колбочковый</w:t>
      </w:r>
      <w:proofErr w:type="spellEnd"/>
      <w:r w:rsidRPr="0044377A">
        <w:rPr>
          <w:rFonts w:ascii="Times New Roman" w:hAnsi="Times New Roman" w:cs="Times New Roman"/>
          <w:sz w:val="28"/>
          <w:szCs w:val="28"/>
        </w:rPr>
        <w:t xml:space="preserve"> аппарат сетчатки глаз, способствуя тем самым закреплению результатов лечения, направленного на повышение остроты зрения.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В то же время следует избегать использования изобразительной наглядности темно-синего, тесно-фиолетового, темно-зеленого цветовых оттенков, так как они хуже всего воспринимаются детьми </w:t>
      </w:r>
      <w:proofErr w:type="gramStart"/>
      <w:r w:rsidRPr="0044377A">
        <w:rPr>
          <w:rFonts w:ascii="Times New Roman" w:hAnsi="Times New Roman" w:cs="Times New Roman"/>
          <w:sz w:val="28"/>
          <w:szCs w:val="28"/>
        </w:rPr>
        <w:t>с</w:t>
      </w:r>
      <w:proofErr w:type="gramEnd"/>
      <w:r w:rsidRPr="0044377A">
        <w:rPr>
          <w:rFonts w:ascii="Times New Roman" w:hAnsi="Times New Roman" w:cs="Times New Roman"/>
          <w:sz w:val="28"/>
          <w:szCs w:val="28"/>
        </w:rPr>
        <w:t xml:space="preserve"> зрительной патологией (Потемкина А.В., 1999 г.).</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Изобразительная наглядность, выпускаемая промышленностью, как правило, не отвечает требованиям, предъявляемым </w:t>
      </w:r>
      <w:proofErr w:type="gramStart"/>
      <w:r w:rsidRPr="0044377A">
        <w:rPr>
          <w:rFonts w:ascii="Times New Roman" w:hAnsi="Times New Roman" w:cs="Times New Roman"/>
          <w:sz w:val="28"/>
          <w:szCs w:val="28"/>
        </w:rPr>
        <w:t>к</w:t>
      </w:r>
      <w:proofErr w:type="gramEnd"/>
      <w:r w:rsidRPr="0044377A">
        <w:rPr>
          <w:rFonts w:ascii="Times New Roman" w:hAnsi="Times New Roman" w:cs="Times New Roman"/>
          <w:sz w:val="28"/>
          <w:szCs w:val="28"/>
        </w:rPr>
        <w:t xml:space="preserve"> материал для детей с нарушением зрения. В то же время следует отметить, что в последние годы появилось много детских книг с красочными, яркими иллюстрациями, серии прекрасных иллюстративных пособий для развития речи, ознакомления детей с профессиями и т.д. Многие из них могут использоваться в обучении детей </w:t>
      </w:r>
      <w:proofErr w:type="gramStart"/>
      <w:r w:rsidRPr="0044377A">
        <w:rPr>
          <w:rFonts w:ascii="Times New Roman" w:hAnsi="Times New Roman" w:cs="Times New Roman"/>
          <w:sz w:val="28"/>
          <w:szCs w:val="28"/>
        </w:rPr>
        <w:t>с</w:t>
      </w:r>
      <w:proofErr w:type="gramEnd"/>
      <w:r w:rsidRPr="0044377A">
        <w:rPr>
          <w:rFonts w:ascii="Times New Roman" w:hAnsi="Times New Roman" w:cs="Times New Roman"/>
          <w:sz w:val="28"/>
          <w:szCs w:val="28"/>
        </w:rPr>
        <w:t xml:space="preserve"> зрительной патологией, но при условии их адаптации применительно к особенностям их зрительного восприятия.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Очень немного, но выпускается изобразительная наглядность для детей с нарушением зрения. В основном это раздаточный дидактический материал или настольно-печатные игры типа лото, домино, разрезных картинок. Издавалась серия предметных и сюжетных изображений для слабовидящих детей (автор-</w:t>
      </w:r>
      <w:proofErr w:type="spellStart"/>
      <w:r w:rsidRPr="0044377A">
        <w:rPr>
          <w:rFonts w:ascii="Times New Roman" w:hAnsi="Times New Roman" w:cs="Times New Roman"/>
          <w:sz w:val="28"/>
          <w:szCs w:val="28"/>
        </w:rPr>
        <w:t>Л.И.Плаксина</w:t>
      </w:r>
      <w:proofErr w:type="spellEnd"/>
      <w:r w:rsidRPr="0044377A">
        <w:rPr>
          <w:rFonts w:ascii="Times New Roman" w:hAnsi="Times New Roman" w:cs="Times New Roman"/>
          <w:sz w:val="28"/>
          <w:szCs w:val="28"/>
        </w:rPr>
        <w:t>). К сожалению, тематика выпускаемых специальных пособий крайне ограничена, тираж недостаточно велик для того, чтобы удовлетворить потребность в них.</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Педагогам, работающим с детьми, имеющими патологию зрения, приходится пользоваться тем, что предлагает промышленность для нормально видящих детей. В этом случае изобразительную наглядность необходимо адаптировать.</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Адаптация изобразительной иллюстративной наглядности</w:t>
      </w:r>
      <w:r w:rsidRPr="0044377A">
        <w:rPr>
          <w:rFonts w:ascii="Times New Roman" w:hAnsi="Times New Roman" w:cs="Times New Roman"/>
          <w:sz w:val="28"/>
          <w:szCs w:val="28"/>
        </w:rPr>
        <w:t> предполагает следующее:</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1.Четкое выделение общего контура изображения.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2.Усиление цветового контраста изображения.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3.Выделение контуром, разными линиями, штрихами, цветом главного в изображении.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4.Уменьшение количества второстепенных деталей.</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lastRenderedPageBreak/>
        <w:t>5.В многоплановых сюжетных изображениях - выделение переднего, среднего и заднего планов.</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Нередко педагогам приходится самостоятельно изготавливать изобразительную наглядность. Для этого используется прием созданий аппликации из предметных изображений. </w:t>
      </w:r>
      <w:r w:rsidRPr="0044377A">
        <w:rPr>
          <w:rFonts w:ascii="Times New Roman" w:hAnsi="Times New Roman" w:cs="Times New Roman"/>
          <w:sz w:val="28"/>
          <w:szCs w:val="28"/>
          <w:u w:val="single"/>
        </w:rPr>
        <w:t>При изготовлении демонстрационной иллюстративной наглядности необходимо учитывать:</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а) смысловое содержание и четкость изображения, от этого зависит успешность его восприятия и осмысления детьми;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б) возраст детей, на которых рассчитана эта наглядность, а также имеющиеся у них представления об изображенном предмете или явлении, т.е. эта наглядность должна быть доступной пониманию детей и соответствовать их интересам;</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в) особое внимание следует уделить точной передаче формы изображенных предметов, как одной из информативных характеристик; в случае необходимости форма предмета выделяется с помощью контура;</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г) точно передать строение предмета, пространственное расположение его частей их пропорциональное соотношение;</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д) правильно передать реальный цвет изображаемых предметов и явлений.</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При изготовлении раздаточного иллюстративного</w:t>
      </w:r>
      <w:r w:rsidRPr="0044377A">
        <w:rPr>
          <w:rFonts w:ascii="Times New Roman" w:hAnsi="Times New Roman" w:cs="Times New Roman"/>
          <w:sz w:val="28"/>
          <w:szCs w:val="28"/>
        </w:rPr>
        <w:t> </w:t>
      </w:r>
      <w:r w:rsidRPr="0044377A">
        <w:rPr>
          <w:rFonts w:ascii="Times New Roman" w:hAnsi="Times New Roman" w:cs="Times New Roman"/>
          <w:sz w:val="28"/>
          <w:szCs w:val="28"/>
          <w:u w:val="single"/>
        </w:rPr>
        <w:t>материала</w:t>
      </w:r>
      <w:r w:rsidRPr="0044377A">
        <w:rPr>
          <w:rFonts w:ascii="Times New Roman" w:hAnsi="Times New Roman" w:cs="Times New Roman"/>
          <w:sz w:val="28"/>
          <w:szCs w:val="28"/>
        </w:rPr>
        <w:t> следует учитывать дифференцированные особенности нарушения зрения каждого ребенка и зрительную нагрузку, по которой ребенок работает.(3,11).</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Материал, используемый в качестве </w:t>
      </w:r>
      <w:proofErr w:type="gramStart"/>
      <w:r w:rsidRPr="0044377A">
        <w:rPr>
          <w:rFonts w:ascii="Times New Roman" w:hAnsi="Times New Roman" w:cs="Times New Roman"/>
          <w:sz w:val="28"/>
          <w:szCs w:val="28"/>
        </w:rPr>
        <w:t>раздаточного</w:t>
      </w:r>
      <w:proofErr w:type="gramEnd"/>
      <w:r w:rsidRPr="0044377A">
        <w:rPr>
          <w:rFonts w:ascii="Times New Roman" w:hAnsi="Times New Roman" w:cs="Times New Roman"/>
          <w:sz w:val="28"/>
          <w:szCs w:val="28"/>
        </w:rPr>
        <w:t>, должен быть оптимальных размеров: 10х10, 20х30.(10).</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К подбору для демонстрации детям слайдов, </w:t>
      </w:r>
      <w:proofErr w:type="spellStart"/>
      <w:r w:rsidRPr="0044377A">
        <w:rPr>
          <w:rFonts w:ascii="Times New Roman" w:hAnsi="Times New Roman" w:cs="Times New Roman"/>
          <w:sz w:val="28"/>
          <w:szCs w:val="28"/>
        </w:rPr>
        <w:t>диа</w:t>
      </w:r>
      <w:proofErr w:type="spellEnd"/>
      <w:r w:rsidRPr="0044377A">
        <w:rPr>
          <w:rFonts w:ascii="Times New Roman" w:hAnsi="Times New Roman" w:cs="Times New Roman"/>
          <w:sz w:val="28"/>
          <w:szCs w:val="28"/>
        </w:rPr>
        <w:t>, кино и видеоматериалов также следует подходить с позиции комфортности их зрительного восприятия детьми, возможности получить адекватные представления об изображаемых объектах и явлениях.</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Используемые в обучении детей с нарушением зрения </w:t>
      </w:r>
      <w:r w:rsidRPr="0044377A">
        <w:rPr>
          <w:rFonts w:ascii="Times New Roman" w:hAnsi="Times New Roman" w:cs="Times New Roman"/>
          <w:sz w:val="28"/>
          <w:szCs w:val="28"/>
          <w:u w:val="single"/>
        </w:rPr>
        <w:t>графические пособия </w:t>
      </w:r>
      <w:r w:rsidRPr="0044377A">
        <w:rPr>
          <w:rFonts w:ascii="Times New Roman" w:hAnsi="Times New Roman" w:cs="Times New Roman"/>
          <w:sz w:val="28"/>
          <w:szCs w:val="28"/>
        </w:rPr>
        <w:t xml:space="preserve">должны быть выполнены четкими линиями, с минимальным количеством деталей, но понятными детям, доступными их зрительному восприятию и осмыслению. Применяемые в графической наглядности условные изображения должны быть очень простыми и точными, включать в себя только те элементы, которые передают основное содержание, признаки и свойства изображаемых предметов, т.е., быть легко узнаваемыми. </w:t>
      </w:r>
      <w:r w:rsidRPr="0044377A">
        <w:rPr>
          <w:rFonts w:ascii="Times New Roman" w:hAnsi="Times New Roman" w:cs="Times New Roman"/>
          <w:sz w:val="28"/>
          <w:szCs w:val="28"/>
        </w:rPr>
        <w:lastRenderedPageBreak/>
        <w:t>Необходимо также придерживаться единой системы условных изображений в разных графических пособиях.(5).</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Символическая наглядность,</w:t>
      </w:r>
      <w:r w:rsidRPr="0044377A">
        <w:rPr>
          <w:rFonts w:ascii="Times New Roman" w:hAnsi="Times New Roman" w:cs="Times New Roman"/>
          <w:sz w:val="28"/>
          <w:szCs w:val="28"/>
        </w:rPr>
        <w:t> которой пользуются в работе с детьми, имеющими зрительную патологию, должна отвечать тем же требованиям, что и изобразительная наглядность. Допустимо использование символической наглядности, выпускаемой для нормально видящих детей при условии ее адаптации (см. адаптацию изобразительной иллюстративной наглядности). В настоящее время для массовых школ издаются серии географических карт с укрупненными четко выделенными изображениями материков, растительного и животного мира. Эти карты (без адаптации) успешно применяются в обучении детей с нарушением зрения старшего дошкольного и младшего школьного возраста.</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Рельефная наглядность</w:t>
      </w:r>
      <w:r w:rsidRPr="0044377A">
        <w:rPr>
          <w:rFonts w:ascii="Times New Roman" w:hAnsi="Times New Roman" w:cs="Times New Roman"/>
          <w:sz w:val="28"/>
          <w:szCs w:val="28"/>
        </w:rPr>
        <w:t xml:space="preserve"> рассчитана на ее восприятие детьми, имеющими глубокую зрительную патологию (тотально слепые и слепые с остаточным зрением). Следует отметить необходимость использования рельефной наглядности и в работе со слабовидящими детьми, имеющими прогрессирующие зрительные заболевания и большую потерю зрения. Изготавливается рельефная наглядность в </w:t>
      </w:r>
      <w:proofErr w:type="spellStart"/>
      <w:r w:rsidRPr="0044377A">
        <w:rPr>
          <w:rFonts w:ascii="Times New Roman" w:hAnsi="Times New Roman" w:cs="Times New Roman"/>
          <w:sz w:val="28"/>
          <w:szCs w:val="28"/>
        </w:rPr>
        <w:t>инфомационно</w:t>
      </w:r>
      <w:proofErr w:type="spellEnd"/>
      <w:r w:rsidRPr="0044377A">
        <w:rPr>
          <w:rFonts w:ascii="Times New Roman" w:hAnsi="Times New Roman" w:cs="Times New Roman"/>
          <w:sz w:val="28"/>
          <w:szCs w:val="28"/>
        </w:rPr>
        <w:t xml:space="preserve">-полиграфическом комплексе «Логос» </w:t>
      </w:r>
      <w:proofErr w:type="spellStart"/>
      <w:r w:rsidRPr="0044377A">
        <w:rPr>
          <w:rFonts w:ascii="Times New Roman" w:hAnsi="Times New Roman" w:cs="Times New Roman"/>
          <w:sz w:val="28"/>
          <w:szCs w:val="28"/>
        </w:rPr>
        <w:t>ВОСа</w:t>
      </w:r>
      <w:proofErr w:type="spellEnd"/>
      <w:r w:rsidRPr="0044377A">
        <w:rPr>
          <w:rFonts w:ascii="Times New Roman" w:hAnsi="Times New Roman" w:cs="Times New Roman"/>
          <w:sz w:val="28"/>
          <w:szCs w:val="28"/>
        </w:rPr>
        <w:t>.</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Рельефные наглядные пособия должны отражать основные признаки, характеризующие предмет. Особенно точно должна быть передана форма предмета. Это важно, т.к. в формировании у слепых детей представлений о предмете форма является главным информационным признаком, по которому этот предмет узнается в рельефном изображении. Необходима также передача в рельефном изображении строения изображаемого предмета, соотношения его частей и правильных пропорций(4,6).</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В последние годы многие наглядные пособия для детей с глубокой зрительной патологией выполняются и в рельефно-точечном и в плоскопечатном (черно-белом или цветном исполнении) вариантах. Это значительно расширяет возможности их использования в работе с детьми, имеющими нарушения зрения разной степени тяжести.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Необходимо знать, что использование в работе с детьми, имеющими глубокую зрительную патологию, рельефной наглядности эффективно только в случае организации последовательной предварительной работы. Она должна включать в себя широкое ознакомление детей с окружающим предметным миром, обучение их приемам обследования, ознакомление с </w:t>
      </w:r>
      <w:r w:rsidRPr="0044377A">
        <w:rPr>
          <w:rFonts w:ascii="Times New Roman" w:hAnsi="Times New Roman" w:cs="Times New Roman"/>
          <w:sz w:val="28"/>
          <w:szCs w:val="28"/>
        </w:rPr>
        <w:lastRenderedPageBreak/>
        <w:t>принципами построения рельефных изображений, обучение чтению рельефных изображений, умению соотносить реальные предметы с рельефными изображениями и наоборот.</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Некоторые методические приемы использования наглядности в обучении детей с нарушением зрения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В отечественных тифлопедагогических и </w:t>
      </w:r>
      <w:proofErr w:type="spellStart"/>
      <w:r w:rsidRPr="0044377A">
        <w:rPr>
          <w:rFonts w:ascii="Times New Roman" w:hAnsi="Times New Roman" w:cs="Times New Roman"/>
          <w:sz w:val="28"/>
          <w:szCs w:val="28"/>
        </w:rPr>
        <w:t>тифлопсихологических</w:t>
      </w:r>
      <w:proofErr w:type="spellEnd"/>
      <w:r w:rsidRPr="0044377A">
        <w:rPr>
          <w:rFonts w:ascii="Times New Roman" w:hAnsi="Times New Roman" w:cs="Times New Roman"/>
          <w:sz w:val="28"/>
          <w:szCs w:val="28"/>
        </w:rPr>
        <w:t xml:space="preserve"> исследованиях указывается на важную роль словесной регуляции педагогом процесса восприятия детьми наглядности. Так, перед демонстрацией наглядности педагог формулирует задачи данного занятия, дает детям установку, нацеливая их на внимательное восприятие, говорит, на что следует обратить особое внимание.</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Во время демонстрации сюжетной картины сначала раскрывают детям ее общее содержание, лишь после переходят к детальному изучению. Педагог направляет зрительное восприятие детей от главного, основного в этом сюжете к </w:t>
      </w:r>
      <w:proofErr w:type="gramStart"/>
      <w:r w:rsidRPr="0044377A">
        <w:rPr>
          <w:rFonts w:ascii="Times New Roman" w:hAnsi="Times New Roman" w:cs="Times New Roman"/>
          <w:sz w:val="28"/>
          <w:szCs w:val="28"/>
        </w:rPr>
        <w:t>второстепенному</w:t>
      </w:r>
      <w:proofErr w:type="gramEnd"/>
      <w:r w:rsidRPr="0044377A">
        <w:rPr>
          <w:rFonts w:ascii="Times New Roman" w:hAnsi="Times New Roman" w:cs="Times New Roman"/>
          <w:sz w:val="28"/>
          <w:szCs w:val="28"/>
        </w:rPr>
        <w:t xml:space="preserve">, дополняющему главное. Делается это с помощью вопросов, инструкций. </w:t>
      </w:r>
      <w:proofErr w:type="gramStart"/>
      <w:r w:rsidRPr="0044377A">
        <w:rPr>
          <w:rFonts w:ascii="Times New Roman" w:hAnsi="Times New Roman" w:cs="Times New Roman"/>
          <w:sz w:val="28"/>
          <w:szCs w:val="28"/>
        </w:rPr>
        <w:t>Вначале обращают внимание детей на то, что изображено на переднем плане, затем – на среднем, на дальнем (если это картина с многоплановым изображением).</w:t>
      </w:r>
      <w:proofErr w:type="gramEnd"/>
      <w:r w:rsidRPr="0044377A">
        <w:rPr>
          <w:rFonts w:ascii="Times New Roman" w:hAnsi="Times New Roman" w:cs="Times New Roman"/>
          <w:sz w:val="28"/>
          <w:szCs w:val="28"/>
        </w:rPr>
        <w:t xml:space="preserve"> Следует учитывать то, что при низкой остроте зрения (например, 0,08-0,2) часто бывает нарушено поле зрения. Этим детям трудно рассматривать большие демонстрационные сюжетные изображения. Педагог в таких случаях помогает каждому ребенку последовательно рассмотреть все изображение, направляя его восприятие указкой с ярким кончиком или рукой, делая попутно пояснения по содержанию изображенного.(9).</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Перед демонстрацией детям слайдов, диафильмов, кино и видеоматериалов детям дают предварительные разъяснения по содержанию того, что им будет показано. В процессе демонстрации комментируют содержание предъявляемых материалов.</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Во время работы детей с наглядностью педагог направляет и корригирует их восприятие: зрительное - в случаях использования изобразительной и графической наглядности, символической, зрительно-осязательное (в случаях использования рельефной наглядности всех видов) или </w:t>
      </w:r>
      <w:proofErr w:type="spellStart"/>
      <w:r w:rsidRPr="0044377A">
        <w:rPr>
          <w:rFonts w:ascii="Times New Roman" w:hAnsi="Times New Roman" w:cs="Times New Roman"/>
          <w:sz w:val="28"/>
          <w:szCs w:val="28"/>
        </w:rPr>
        <w:t>полисенсорное</w:t>
      </w:r>
      <w:proofErr w:type="spellEnd"/>
      <w:r w:rsidRPr="0044377A">
        <w:rPr>
          <w:rFonts w:ascii="Times New Roman" w:hAnsi="Times New Roman" w:cs="Times New Roman"/>
          <w:sz w:val="28"/>
          <w:szCs w:val="28"/>
        </w:rPr>
        <w:t xml:space="preserve"> – в случаях работы с предметной наглядностью.</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После ознакомления с демонстрируемой наглядностью педагог задает вопросы, уточняющие, конкретизирующие полученные детьми представления, подводит их к самостоятельным выводам и обобщениям.</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lastRenderedPageBreak/>
        <w:t>Для эффективности использования наглядности необходимо соблюдать следующие условия.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u w:val="single"/>
        </w:rPr>
        <w:t>Условия эффективности использования наглядности в обучении детей с нарушением зрения: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1.Демонстрируемая наглядность должна быть размещена таким образом, чтобы каждый ребенок мог ее рассмотреть (т.е., в хорошо освещенном месте, на уровне глаз детей, на контрастном фоне, на достаточном для их зрительного восприятия расстоянии).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2.Для обследования (зрительного, зрительно-осязательного) наглядности детям с нарушением зрения должно предоставляться больше времени (примерно вдвое), чем нормально видящим.</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3. Детям, которые в этом нуждаются, необходимо на занятии или уроке предоставить возможность приблизиться к демонстрируемой наглядности, внимательно рассмотреть ее, обследовать с помощью осязания.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4.В ряде случаев (например, при ознакомлении детей с многоплановыми сюжетными изображениями или с предметами сложной формы) наглядность следует внести в группу, класс до начала занятия или урока для того, чтобы дети могли предварительно рассмотреть ее. После окончания занятия (урока) эта наглядность некоторое время может оставаться в группе (классе).</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5.Использование рельефной наглядности должно сопровождаться соотнесением ее с реальными предметами.</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6.При демонстрации новых, незнакомых детям игрушек, предметов педагог обращает внимание на последовательность знакомства с их характерными признаками, свойствами, качествами, формирует у детей планомерность зрительно-осязательного восприятия.</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7.Педагог должен сопровождать демонстрацию наглядности четким, доступным пониманию детей данного возраста описанием.</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Литература</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1.Григорьева Л.П., </w:t>
      </w:r>
      <w:proofErr w:type="spellStart"/>
      <w:r w:rsidRPr="0044377A">
        <w:rPr>
          <w:rFonts w:ascii="Times New Roman" w:hAnsi="Times New Roman" w:cs="Times New Roman"/>
          <w:sz w:val="28"/>
          <w:szCs w:val="28"/>
        </w:rPr>
        <w:t>Бернадская</w:t>
      </w:r>
      <w:proofErr w:type="spellEnd"/>
      <w:r w:rsidRPr="0044377A">
        <w:rPr>
          <w:rFonts w:ascii="Times New Roman" w:hAnsi="Times New Roman" w:cs="Times New Roman"/>
          <w:sz w:val="28"/>
          <w:szCs w:val="28"/>
        </w:rPr>
        <w:t xml:space="preserve"> М.Э., Блинникова И.В., Солнцева О.Г. Развитие восприятия у ребенка //Пособие для коррекционных занятий с детьми с ослабленным зрением в семь, детском саду, начальной </w:t>
      </w:r>
      <w:proofErr w:type="spellStart"/>
      <w:r w:rsidRPr="0044377A">
        <w:rPr>
          <w:rFonts w:ascii="Times New Roman" w:hAnsi="Times New Roman" w:cs="Times New Roman"/>
          <w:sz w:val="28"/>
          <w:szCs w:val="28"/>
        </w:rPr>
        <w:t>школе</w:t>
      </w:r>
      <w:proofErr w:type="gramStart"/>
      <w:r w:rsidRPr="0044377A">
        <w:rPr>
          <w:rFonts w:ascii="Times New Roman" w:hAnsi="Times New Roman" w:cs="Times New Roman"/>
          <w:sz w:val="28"/>
          <w:szCs w:val="28"/>
        </w:rPr>
        <w:t>.-</w:t>
      </w:r>
      <w:proofErr w:type="gramEnd"/>
      <w:r w:rsidRPr="0044377A">
        <w:rPr>
          <w:rFonts w:ascii="Times New Roman" w:hAnsi="Times New Roman" w:cs="Times New Roman"/>
          <w:sz w:val="28"/>
          <w:szCs w:val="28"/>
        </w:rPr>
        <w:t>М.:Школа-Пресс</w:t>
      </w:r>
      <w:proofErr w:type="spellEnd"/>
      <w:r w:rsidRPr="0044377A">
        <w:rPr>
          <w:rFonts w:ascii="Times New Roman" w:hAnsi="Times New Roman" w:cs="Times New Roman"/>
          <w:sz w:val="28"/>
          <w:szCs w:val="28"/>
        </w:rPr>
        <w:t>, 2001.</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lastRenderedPageBreak/>
        <w:t>2.Григорьева Л.П. Особенности зрительного опознания изображений у слабовидящих школьников //Дефектология.1984.-№2.</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3.Григорян Л.А. Лечебно-восстановительная работа в детских садах для детей с нарушением зрения//В </w:t>
      </w:r>
      <w:proofErr w:type="spellStart"/>
      <w:r w:rsidRPr="0044377A">
        <w:rPr>
          <w:rFonts w:ascii="Times New Roman" w:hAnsi="Times New Roman" w:cs="Times New Roman"/>
          <w:sz w:val="28"/>
          <w:szCs w:val="28"/>
        </w:rPr>
        <w:t>кн.</w:t>
      </w:r>
      <w:proofErr w:type="gramStart"/>
      <w:r w:rsidRPr="0044377A">
        <w:rPr>
          <w:rFonts w:ascii="Times New Roman" w:hAnsi="Times New Roman" w:cs="Times New Roman"/>
          <w:sz w:val="28"/>
          <w:szCs w:val="28"/>
        </w:rPr>
        <w:t>:О</w:t>
      </w:r>
      <w:proofErr w:type="gramEnd"/>
      <w:r w:rsidRPr="0044377A">
        <w:rPr>
          <w:rFonts w:ascii="Times New Roman" w:hAnsi="Times New Roman" w:cs="Times New Roman"/>
          <w:sz w:val="28"/>
          <w:szCs w:val="28"/>
        </w:rPr>
        <w:t>бучение</w:t>
      </w:r>
      <w:proofErr w:type="spellEnd"/>
      <w:r w:rsidRPr="0044377A">
        <w:rPr>
          <w:rFonts w:ascii="Times New Roman" w:hAnsi="Times New Roman" w:cs="Times New Roman"/>
          <w:sz w:val="28"/>
          <w:szCs w:val="28"/>
        </w:rPr>
        <w:t xml:space="preserve"> и воспитание дошкольников с нарушением зрения.-М., 1978.</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4.Денискина В.З. Использование рельефных картинок при изучении математики в подготовительных - 1 классах школ слепых детей //В кн.: Аномалии развития и коррекционно-воспитательная работа при глубоких нарушениях зрения у детей. - М.: Просвещение, 1980.</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5.Ермаков В.П. Графические средства наглядности </w:t>
      </w:r>
      <w:proofErr w:type="gramStart"/>
      <w:r w:rsidRPr="0044377A">
        <w:rPr>
          <w:rFonts w:ascii="Times New Roman" w:hAnsi="Times New Roman" w:cs="Times New Roman"/>
          <w:sz w:val="28"/>
          <w:szCs w:val="28"/>
        </w:rPr>
        <w:t>для</w:t>
      </w:r>
      <w:proofErr w:type="gramEnd"/>
      <w:r w:rsidRPr="0044377A">
        <w:rPr>
          <w:rFonts w:ascii="Times New Roman" w:hAnsi="Times New Roman" w:cs="Times New Roman"/>
          <w:sz w:val="28"/>
          <w:szCs w:val="28"/>
        </w:rPr>
        <w:t xml:space="preserve"> слабовидящих. – М.: ВОС, 1988.</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6.Ермаков В.П., Егорова О.И. Обучение слепых специальной графике. – М.: Просвещение, 1978.</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7.Кулагин Ю.А. Восприятие средств наглядности учащимися школ слепых. - М.: Педагогика, 1969.</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8.Плаксина Л.И. Развитие зрительного восприятия у детей с нарушением зрения в процессе обучения математике</w:t>
      </w:r>
      <w:proofErr w:type="gramStart"/>
      <w:r w:rsidRPr="0044377A">
        <w:rPr>
          <w:rFonts w:ascii="Times New Roman" w:hAnsi="Times New Roman" w:cs="Times New Roman"/>
          <w:sz w:val="28"/>
          <w:szCs w:val="28"/>
        </w:rPr>
        <w:t>.-</w:t>
      </w:r>
      <w:proofErr w:type="gramEnd"/>
      <w:r w:rsidRPr="0044377A">
        <w:rPr>
          <w:rFonts w:ascii="Times New Roman" w:hAnsi="Times New Roman" w:cs="Times New Roman"/>
          <w:sz w:val="28"/>
          <w:szCs w:val="28"/>
        </w:rPr>
        <w:t>Калуга:Адель,1998.</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 xml:space="preserve">9.Потемкина А.В. Современные подходы к использованию средств изобразительной наглядности на коррекционных занятиях со слабовидящими дошкольниками //В кн.: Актуальные проблемы социализации инвалидов по зрению. - С.-Петербург, Издательство РГПУ им. </w:t>
      </w:r>
      <w:proofErr w:type="spellStart"/>
      <w:r w:rsidRPr="0044377A">
        <w:rPr>
          <w:rFonts w:ascii="Times New Roman" w:hAnsi="Times New Roman" w:cs="Times New Roman"/>
          <w:sz w:val="28"/>
          <w:szCs w:val="28"/>
        </w:rPr>
        <w:t>А.И.Герцена</w:t>
      </w:r>
      <w:proofErr w:type="spellEnd"/>
      <w:r w:rsidRPr="0044377A">
        <w:rPr>
          <w:rFonts w:ascii="Times New Roman" w:hAnsi="Times New Roman" w:cs="Times New Roman"/>
          <w:sz w:val="28"/>
          <w:szCs w:val="28"/>
        </w:rPr>
        <w:t>, 1999.</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10.Соколова А.В. Использование средств наглядности в школах слабовидящих. - Просвещение, 1987.</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11.Солнцева Л.И. Принципы адаптации диагностических методик, используемых при обследовании детей с нарушениями зрения разных возрастных групп //В кн.: Особенности психологической помощи детям с нарушениями зрения в дошкольном учреждении. - М., 2001.</w:t>
      </w:r>
    </w:p>
    <w:p w:rsidR="0044377A" w:rsidRPr="0044377A" w:rsidRDefault="0044377A" w:rsidP="0044377A">
      <w:pPr>
        <w:rPr>
          <w:rFonts w:ascii="Times New Roman" w:hAnsi="Times New Roman" w:cs="Times New Roman"/>
          <w:sz w:val="28"/>
          <w:szCs w:val="28"/>
        </w:rPr>
      </w:pPr>
      <w:r w:rsidRPr="0044377A">
        <w:rPr>
          <w:rFonts w:ascii="Times New Roman" w:hAnsi="Times New Roman" w:cs="Times New Roman"/>
          <w:sz w:val="28"/>
          <w:szCs w:val="28"/>
        </w:rPr>
        <w:t>12.Тупоногов Б.К. Тифлопедагогические требования к современному уроку //Методические рекомендации</w:t>
      </w:r>
      <w:proofErr w:type="gramStart"/>
      <w:r w:rsidRPr="0044377A">
        <w:rPr>
          <w:rFonts w:ascii="Times New Roman" w:hAnsi="Times New Roman" w:cs="Times New Roman"/>
          <w:sz w:val="28"/>
          <w:szCs w:val="28"/>
        </w:rPr>
        <w:t>.-</w:t>
      </w:r>
      <w:proofErr w:type="gramEnd"/>
      <w:r w:rsidRPr="0044377A">
        <w:rPr>
          <w:rFonts w:ascii="Times New Roman" w:hAnsi="Times New Roman" w:cs="Times New Roman"/>
          <w:sz w:val="28"/>
          <w:szCs w:val="28"/>
        </w:rPr>
        <w:t>М.,1999.</w:t>
      </w:r>
    </w:p>
    <w:p w:rsidR="00554AF4" w:rsidRPr="0044377A" w:rsidRDefault="0044377A">
      <w:pPr>
        <w:rPr>
          <w:rFonts w:ascii="Times New Roman" w:hAnsi="Times New Roman" w:cs="Times New Roman"/>
          <w:sz w:val="28"/>
          <w:szCs w:val="28"/>
        </w:rPr>
      </w:pPr>
    </w:p>
    <w:sectPr w:rsidR="00554AF4" w:rsidRPr="00443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A"/>
    <w:rsid w:val="003B1425"/>
    <w:rsid w:val="0044377A"/>
    <w:rsid w:val="0070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8448">
      <w:bodyDiv w:val="1"/>
      <w:marLeft w:val="0"/>
      <w:marRight w:val="0"/>
      <w:marTop w:val="0"/>
      <w:marBottom w:val="0"/>
      <w:divBdr>
        <w:top w:val="none" w:sz="0" w:space="0" w:color="auto"/>
        <w:left w:val="none" w:sz="0" w:space="0" w:color="auto"/>
        <w:bottom w:val="none" w:sz="0" w:space="0" w:color="auto"/>
        <w:right w:val="none" w:sz="0" w:space="0" w:color="auto"/>
      </w:divBdr>
      <w:divsChild>
        <w:div w:id="1385450620">
          <w:marLeft w:val="0"/>
          <w:marRight w:val="0"/>
          <w:marTop w:val="0"/>
          <w:marBottom w:val="0"/>
          <w:divBdr>
            <w:top w:val="none" w:sz="0" w:space="0" w:color="auto"/>
            <w:left w:val="none" w:sz="0" w:space="0" w:color="auto"/>
            <w:bottom w:val="none" w:sz="0" w:space="0" w:color="auto"/>
            <w:right w:val="none" w:sz="0" w:space="0" w:color="auto"/>
          </w:divBdr>
          <w:divsChild>
            <w:div w:id="66656286">
              <w:marLeft w:val="0"/>
              <w:marRight w:val="0"/>
              <w:marTop w:val="0"/>
              <w:marBottom w:val="0"/>
              <w:divBdr>
                <w:top w:val="none" w:sz="0" w:space="0" w:color="auto"/>
                <w:left w:val="none" w:sz="0" w:space="0" w:color="auto"/>
                <w:bottom w:val="none" w:sz="0" w:space="0" w:color="auto"/>
                <w:right w:val="none" w:sz="0" w:space="0" w:color="auto"/>
              </w:divBdr>
            </w:div>
          </w:divsChild>
        </w:div>
        <w:div w:id="228199559">
          <w:marLeft w:val="0"/>
          <w:marRight w:val="0"/>
          <w:marTop w:val="0"/>
          <w:marBottom w:val="0"/>
          <w:divBdr>
            <w:top w:val="none" w:sz="0" w:space="0" w:color="auto"/>
            <w:left w:val="none" w:sz="0" w:space="0" w:color="auto"/>
            <w:bottom w:val="none" w:sz="0" w:space="0" w:color="auto"/>
            <w:right w:val="none" w:sz="0" w:space="0" w:color="auto"/>
          </w:divBdr>
          <w:divsChild>
            <w:div w:id="1523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2021-02-15T18:46:00Z</dcterms:created>
  <dcterms:modified xsi:type="dcterms:W3CDTF">2021-02-15T18:53:00Z</dcterms:modified>
</cp:coreProperties>
</file>