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89F" w:rsidRPr="00F80ACA" w:rsidRDefault="007D489F" w:rsidP="007D489F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488668894"/>
      <w:r w:rsidRPr="00F80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7D489F" w:rsidRPr="00F80ACA" w:rsidRDefault="007D489F" w:rsidP="007D489F">
      <w:pPr>
        <w:pStyle w:val="2"/>
        <w:jc w:val="center"/>
        <w:rPr>
          <w:b w:val="0"/>
          <w:color w:val="000000" w:themeColor="text1"/>
          <w:sz w:val="28"/>
          <w:szCs w:val="28"/>
        </w:rPr>
      </w:pPr>
      <w:bookmarkStart w:id="1" w:name="_Hlk490519745"/>
      <w:r>
        <w:rPr>
          <w:color w:val="000000" w:themeColor="text1"/>
          <w:sz w:val="28"/>
          <w:szCs w:val="28"/>
        </w:rPr>
        <w:t>Раздел «Реальная математика»</w:t>
      </w:r>
    </w:p>
    <w:bookmarkEnd w:id="0"/>
    <w:bookmarkEnd w:id="1"/>
    <w:p w:rsidR="007D489F" w:rsidRPr="00F80ACA" w:rsidRDefault="007D489F" w:rsidP="007D489F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A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Содержание:</w:t>
      </w:r>
    </w:p>
    <w:p w:rsidR="00823439" w:rsidRPr="00823439" w:rsidRDefault="00823439" w:rsidP="00823439">
      <w:pPr>
        <w:jc w:val="both"/>
        <w:rPr>
          <w:rFonts w:ascii="Times New Roman" w:hAnsi="Times New Roman" w:cs="Times New Roman"/>
          <w:i/>
          <w:sz w:val="28"/>
        </w:rPr>
      </w:pPr>
      <w:r w:rsidRPr="00823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Характеристика модуля «Реальная математика». Основные разделы</w:t>
      </w:r>
      <w:r w:rsidR="007D489F" w:rsidRPr="00823439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="007D489F" w:rsidRPr="0082343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823439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Таблицы, графики и диаграммы</w:t>
      </w:r>
      <w:r w:rsidR="007D489F" w:rsidRPr="0082343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. </w:t>
      </w:r>
      <w:r w:rsidRPr="00823439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Единицы измерения. Перевод данных из одной системы измерения в другую</w:t>
      </w:r>
      <w:r w:rsidR="007D489F" w:rsidRPr="00823439">
        <w:rPr>
          <w:rFonts w:ascii="Times New Roman" w:hAnsi="Times New Roman" w:cs="Times New Roman"/>
          <w:i/>
          <w:color w:val="FF0000"/>
          <w:sz w:val="28"/>
          <w:szCs w:val="19"/>
        </w:rPr>
        <w:t xml:space="preserve">. </w:t>
      </w:r>
      <w:r w:rsidRPr="00823439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Задачи на проценты. Как работать с долями и процентами</w:t>
      </w:r>
      <w:r w:rsidR="007D489F" w:rsidRPr="00823439">
        <w:rPr>
          <w:rFonts w:ascii="Times New Roman" w:hAnsi="Times New Roman" w:cs="Times New Roman"/>
          <w:i/>
          <w:color w:val="FF0000"/>
          <w:sz w:val="28"/>
        </w:rPr>
        <w:t>.</w:t>
      </w:r>
      <w:r w:rsidRPr="00823439">
        <w:rPr>
          <w:rFonts w:ascii="Times New Roman" w:hAnsi="Times New Roman" w:cs="Times New Roman"/>
          <w:i/>
          <w:sz w:val="28"/>
        </w:rPr>
        <w:t xml:space="preserve"> </w:t>
      </w:r>
      <w:r w:rsidRPr="00823439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Задачи на теорию вероятности. Как вычисляется вероятность различных событий</w:t>
      </w:r>
      <w:r w:rsidRPr="00823439">
        <w:rPr>
          <w:rFonts w:ascii="Times New Roman" w:hAnsi="Times New Roman" w:cs="Times New Roman"/>
          <w:i/>
          <w:sz w:val="28"/>
        </w:rPr>
        <w:t xml:space="preserve"> Примеры решения некоторых задач раздела «Реальная математика»</w:t>
      </w:r>
    </w:p>
    <w:p w:rsidR="007D489F" w:rsidRDefault="007D489F" w:rsidP="007D489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489F" w:rsidRPr="00F80ACA" w:rsidRDefault="007D489F" w:rsidP="007D489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A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Лекция</w:t>
      </w:r>
    </w:p>
    <w:p w:rsidR="007D489F" w:rsidRPr="00F91171" w:rsidRDefault="00BD4065" w:rsidP="007D489F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модуля «Реальная математика». Основные разделы</w:t>
      </w:r>
    </w:p>
    <w:p w:rsidR="000823A7" w:rsidRPr="00BD4065" w:rsidRDefault="000823A7" w:rsidP="00BD4065">
      <w:pPr>
        <w:spacing w:before="240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D40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Раздел «Реальная математика» служит для оценки способностей учеников применять математические знания и умения в реальной жизни. Следует обратить внимание на то, что эти задачи в ОГЭ по математике составляют большую часть. Поэтому необходима эффективная подготовка учеников к решению заданий из этого раздела. </w:t>
      </w:r>
    </w:p>
    <w:p w:rsidR="000823A7" w:rsidRPr="00BD4065" w:rsidRDefault="000823A7" w:rsidP="000823A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D40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Ниже представлены основные разделы этого модуля, которые требуют рассмотрения:</w:t>
      </w:r>
    </w:p>
    <w:p w:rsidR="000823A7" w:rsidRPr="00BD4065" w:rsidRDefault="000823A7" w:rsidP="000823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D40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Таблицы, графики и диаграммы. Как работать с графическими источниками информации.</w:t>
      </w:r>
    </w:p>
    <w:p w:rsidR="000823A7" w:rsidRPr="00BD4065" w:rsidRDefault="000823A7" w:rsidP="000823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D40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Таблицы, графики и диаграммы. Как сравнивать и сопоставлять данные полученные при анализе графических источников информации.</w:t>
      </w:r>
    </w:p>
    <w:p w:rsidR="000823A7" w:rsidRPr="00BD4065" w:rsidRDefault="000823A7" w:rsidP="000823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D40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Простые числа. Операции над ними.</w:t>
      </w:r>
    </w:p>
    <w:p w:rsidR="000823A7" w:rsidRPr="00BD4065" w:rsidRDefault="000823A7" w:rsidP="000823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D40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Дробные числа. Операции над ними.</w:t>
      </w:r>
    </w:p>
    <w:p w:rsidR="000823A7" w:rsidRPr="00BD4065" w:rsidRDefault="000823A7" w:rsidP="000823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D40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Степени. Операции над ними.</w:t>
      </w:r>
    </w:p>
    <w:p w:rsidR="000823A7" w:rsidRPr="00BD4065" w:rsidRDefault="000823A7" w:rsidP="000823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D40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Различные единицы измерения. Как перевести данные из одной системы измерения в другую.</w:t>
      </w:r>
    </w:p>
    <w:p w:rsidR="000823A7" w:rsidRPr="00BD4065" w:rsidRDefault="000823A7" w:rsidP="000823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D40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Задачи на проценты. Как работать с долями и процентами.</w:t>
      </w:r>
    </w:p>
    <w:p w:rsidR="000823A7" w:rsidRPr="00BD4065" w:rsidRDefault="000823A7" w:rsidP="000823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D40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Задачи на логику</w:t>
      </w:r>
      <w:r w:rsidR="00BD4065" w:rsidRPr="00BD40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BD4065" w:rsidRDefault="00BD4065" w:rsidP="000823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D40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Задачи на теорию вероятности. Как вычисляется вероятность различных событий.</w:t>
      </w:r>
    </w:p>
    <w:p w:rsidR="00F14FE0" w:rsidRDefault="00F14FE0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 w:type="page"/>
      </w:r>
    </w:p>
    <w:p w:rsidR="00BD4065" w:rsidRDefault="00BD4065" w:rsidP="00BD406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BD4065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lastRenderedPageBreak/>
        <w:t>Таблицы</w:t>
      </w:r>
      <w:r w:rsidR="00F14FE0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,</w:t>
      </w:r>
      <w:r w:rsidRPr="00BD4065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графики и диаграммы. </w:t>
      </w:r>
    </w:p>
    <w:p w:rsidR="00BD4065" w:rsidRPr="00BD4065" w:rsidRDefault="00BD4065" w:rsidP="00BD4065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</w:p>
    <w:p w:rsidR="006A3958" w:rsidRDefault="00BD4065" w:rsidP="006A395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Поскольку главным каналом получения информации у людей является визуальное восприятие, то очень важно, чтобы ученик развивал в себе эти навыки еще в школе. Важность этого способа подачи нового материала отражается в обилии графических данных, которые используются в учебниках, книгах, журналах и т.д. Действительно, представление большого объема текстовых данных в виде графиков или диаграмм значительно облегчает её восприятие, позволяет работать с ней, сравнивать и считывать данные. </w:t>
      </w:r>
      <w:r w:rsidR="006A395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Отметим, что решение задач, связанных с анализом графической информации, вызывает затруднение у 5% школьников. Что обуславливает важность подготовки к этому разделу. </w:t>
      </w:r>
    </w:p>
    <w:p w:rsidR="006A3958" w:rsidRDefault="006A3958" w:rsidP="006A395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Задачи из этой части можно разделить на две группы:</w:t>
      </w:r>
    </w:p>
    <w:p w:rsidR="006A3958" w:rsidRDefault="006A3958" w:rsidP="006A39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задании необходимо найти данные по оси абсцисс. В этом случае вопрос будет звучать следующим образом: «В каком случае значение искомой величины будет равно заданному?»</w:t>
      </w:r>
    </w:p>
    <w:p w:rsidR="006A3958" w:rsidRDefault="006A3958" w:rsidP="006A39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задании необходимо найти значения на оси ординат. В этом случае вопрос будет звучать так: «Определите максимальное или минимальное значение искомой величины».</w:t>
      </w:r>
    </w:p>
    <w:p w:rsidR="006A3958" w:rsidRDefault="006A3958" w:rsidP="006A3958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Обратим внимание, что при решении задач первой категории ученики чаще испытывают затруднения, чем при работе над задачами типа 2. Часто, экзаменуемый допускает ошибку из-за невнимательности. Например, вместо максимальной величины указывают минимальную.</w:t>
      </w:r>
    </w:p>
    <w:p w:rsidR="006A3958" w:rsidRDefault="006A3958" w:rsidP="006A3958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Диаграммы используются для представления, интерпретации и анализа информации. </w:t>
      </w:r>
      <w:r w:rsidR="00F14FE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Существует два типа диаграмм: круговые и столбчатые. Круговые диаграммы наиболее часто используются для сравнения вкладов составных частей в целое. Столбчатые диаграммы необходимы для сопоставления групп данных из одной области. </w:t>
      </w:r>
    </w:p>
    <w:p w:rsidR="00F14FE0" w:rsidRDefault="00F14FE0" w:rsidP="006A3958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Выделим основные типы вопросов, основанные на анализе диаграмм:</w:t>
      </w:r>
    </w:p>
    <w:p w:rsidR="00F14FE0" w:rsidRDefault="00F14FE0" w:rsidP="00F14F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Определить часть, в соответствии с условием задачи, которую занимает нужный сектор в общей площади круговой диаграммы. </w:t>
      </w:r>
    </w:p>
    <w:p w:rsidR="00F14FE0" w:rsidRDefault="00F14FE0" w:rsidP="00F14F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Сравнить вклад различных секторов в общую площадь круговой диаграммы.</w:t>
      </w:r>
    </w:p>
    <w:p w:rsidR="00F14FE0" w:rsidRDefault="00F14FE0" w:rsidP="00F14F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Подсчитать количество столбиков на столбчатой диаграмме, удовлетворяющих заданному условию.</w:t>
      </w:r>
    </w:p>
    <w:p w:rsidR="00F14FE0" w:rsidRDefault="00F14FE0" w:rsidP="00F14F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Расчетные задачи с использованием данных полученных при анализе диаграмм.</w:t>
      </w:r>
    </w:p>
    <w:p w:rsidR="00F14FE0" w:rsidRPr="00F14FE0" w:rsidRDefault="00F14FE0" w:rsidP="00F14FE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Важно помнить, что задачи на анализ столбчатых или круговых диаграмм не подразумевают использование средств измерения. </w:t>
      </w:r>
    </w:p>
    <w:p w:rsidR="00F14FE0" w:rsidRDefault="00D60AFA" w:rsidP="00F14FE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D60AFA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lastRenderedPageBreak/>
        <w:t>Единицы измерения. Перевод данных из одной системы измерения в другую</w:t>
      </w:r>
    </w:p>
    <w:p w:rsidR="00D60AFA" w:rsidRDefault="00D60AFA" w:rsidP="00D60AFA">
      <w:pPr>
        <w:pStyle w:val="a3"/>
        <w:ind w:left="450"/>
        <w:jc w:val="both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</w:p>
    <w:p w:rsidR="00D60AFA" w:rsidRDefault="00D60AFA" w:rsidP="00B114F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Подготовка учеников по этому разделу предполагает развитие у них следующих навыков:</w:t>
      </w:r>
    </w:p>
    <w:p w:rsidR="00D60AFA" w:rsidRDefault="00D60AFA" w:rsidP="00B114F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Перевод единиц измерения в требуемый формат.</w:t>
      </w:r>
    </w:p>
    <w:p w:rsidR="00D60AFA" w:rsidRDefault="00D60AFA" w:rsidP="00B114F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Оценка величин и выбор правдоподобного ответа.</w:t>
      </w:r>
    </w:p>
    <w:p w:rsidR="00D60AFA" w:rsidRDefault="00D60AFA" w:rsidP="00B114F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Эти навыки применимы также и в решении текстовых задач, где необходимо составить уравнение по имеющимся данным.</w:t>
      </w:r>
    </w:p>
    <w:p w:rsidR="00D60AFA" w:rsidRDefault="00D60AFA" w:rsidP="00B114F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При подготовке учеников к решению подобных задач, необходимо обращать их внимание на то, что эти задания всегда основаны на реальных значениях тех или иных величин. </w:t>
      </w:r>
      <w:r w:rsidR="00B114F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Например, если при решении задачи получается, что скорость пешехода 10 м/мин или 1000 м/мин, то необходимо выполнить проверку и найти ошибку. </w:t>
      </w:r>
    </w:p>
    <w:p w:rsidR="00B114F0" w:rsidRPr="00D60AFA" w:rsidRDefault="00B114F0" w:rsidP="00B114F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Во время работы с учениками нужно большое внимание уделять примерам связанных с оценкой, прикидкой, выбором правдоподобного результата. Успешное освоение этой темы, позволит не только успешно решить соответствующее задание в ОГЭ по математике, но также выработает у учеников привычку проверять правдоподобность ответов при решении задач на других экзаменах. </w:t>
      </w:r>
    </w:p>
    <w:p w:rsidR="00BD4065" w:rsidRDefault="00BD4065" w:rsidP="000823A7">
      <w:pPr>
        <w:ind w:firstLine="567"/>
        <w:jc w:val="both"/>
        <w:rPr>
          <w:sz w:val="24"/>
        </w:rPr>
      </w:pPr>
    </w:p>
    <w:p w:rsidR="00B114F0" w:rsidRPr="00A53EA5" w:rsidRDefault="00A53EA5" w:rsidP="00B114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A53EA5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Задачи на проценты. Как работать с долями и процентами</w:t>
      </w:r>
    </w:p>
    <w:p w:rsidR="00A53EA5" w:rsidRPr="00A53EA5" w:rsidRDefault="00A53EA5" w:rsidP="00A53EA5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53EA5">
        <w:rPr>
          <w:rFonts w:ascii="Times New Roman" w:hAnsi="Times New Roman" w:cs="Times New Roman"/>
          <w:sz w:val="28"/>
        </w:rPr>
        <w:t>Для успешного решения этого типа задач необходимо, чтобы ученик обладал следующими умениями:</w:t>
      </w:r>
    </w:p>
    <w:p w:rsidR="00A53EA5" w:rsidRPr="00A53EA5" w:rsidRDefault="00A53EA5" w:rsidP="00A53EA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A53EA5">
        <w:rPr>
          <w:rFonts w:ascii="Times New Roman" w:hAnsi="Times New Roman" w:cs="Times New Roman"/>
          <w:sz w:val="28"/>
        </w:rPr>
        <w:t>Выполнение арифметических действий с целыми числами и дробями.</w:t>
      </w:r>
    </w:p>
    <w:p w:rsidR="00A53EA5" w:rsidRPr="00A53EA5" w:rsidRDefault="00A53EA5" w:rsidP="00A53EA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A53EA5">
        <w:rPr>
          <w:rFonts w:ascii="Times New Roman" w:hAnsi="Times New Roman" w:cs="Times New Roman"/>
          <w:sz w:val="28"/>
        </w:rPr>
        <w:t>Округление числа, полученного после деления с остатком.</w:t>
      </w:r>
    </w:p>
    <w:p w:rsidR="00A53EA5" w:rsidRPr="00A53EA5" w:rsidRDefault="00A53EA5" w:rsidP="00A53EA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A53EA5">
        <w:rPr>
          <w:rFonts w:ascii="Times New Roman" w:hAnsi="Times New Roman" w:cs="Times New Roman"/>
          <w:sz w:val="28"/>
        </w:rPr>
        <w:t>Перевод процентов в доли и наоборот.</w:t>
      </w:r>
    </w:p>
    <w:p w:rsidR="00A53EA5" w:rsidRDefault="00A53EA5" w:rsidP="00A53EA5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  <w:r w:rsidRPr="00A53EA5">
        <w:rPr>
          <w:rFonts w:ascii="Times New Roman" w:hAnsi="Times New Roman" w:cs="Times New Roman"/>
          <w:sz w:val="28"/>
        </w:rPr>
        <w:t xml:space="preserve">В таких задачах желательно делать проверку полученного результата, в том числе и на соответствие данных здравому смыслу. Довольно часто, в задачах представлены простые числа и получить правильный ответ можно простым перебором вариантов. </w:t>
      </w:r>
    </w:p>
    <w:p w:rsidR="00A53EA5" w:rsidRDefault="00A53EA5" w:rsidP="00A53EA5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Обратим внимание на то, что все трудности, которые обычно возникают при решении этих задач связаны с недостаточным пониманием понятия процент. Необходимо объяснить ученикам, что процент - это сотая часть числа, и при решении заданий переводить данные в дробные числа, после чего совершать обратный перевод.</w:t>
      </w:r>
      <w:r w:rsidR="00FE4282">
        <w:rPr>
          <w:rFonts w:ascii="Times New Roman" w:hAnsi="Times New Roman" w:cs="Times New Roman"/>
          <w:sz w:val="28"/>
        </w:rPr>
        <w:t xml:space="preserve"> Например, если цена </w:t>
      </w:r>
      <w:proofErr w:type="gramStart"/>
      <w:r w:rsidR="00FE4282">
        <w:rPr>
          <w:rFonts w:ascii="Times New Roman" w:hAnsi="Times New Roman" w:cs="Times New Roman"/>
          <w:sz w:val="28"/>
        </w:rPr>
        <w:t>товара</w:t>
      </w:r>
      <w:proofErr w:type="gramEnd"/>
      <w:r w:rsidR="00FE4282">
        <w:rPr>
          <w:rFonts w:ascii="Times New Roman" w:hAnsi="Times New Roman" w:cs="Times New Roman"/>
          <w:sz w:val="28"/>
        </w:rPr>
        <w:t xml:space="preserve"> </w:t>
      </w:r>
      <w:r w:rsidR="00FE4282" w:rsidRPr="00FE4282">
        <w:rPr>
          <w:rFonts w:ascii="Times New Roman" w:hAnsi="Times New Roman" w:cs="Times New Roman"/>
          <w:b/>
          <w:sz w:val="28"/>
        </w:rPr>
        <w:t>а</w:t>
      </w:r>
      <w:r w:rsidR="00FE4282">
        <w:rPr>
          <w:rFonts w:ascii="Times New Roman" w:hAnsi="Times New Roman" w:cs="Times New Roman"/>
          <w:sz w:val="28"/>
        </w:rPr>
        <w:t xml:space="preserve"> увеличилась на 10 или 20 процентов, то для нахождения его новой цены нужно величину </w:t>
      </w:r>
      <w:r w:rsidR="00FE4282" w:rsidRPr="00FE4282">
        <w:rPr>
          <w:rFonts w:ascii="Times New Roman" w:hAnsi="Times New Roman" w:cs="Times New Roman"/>
          <w:b/>
          <w:sz w:val="28"/>
        </w:rPr>
        <w:t>а</w:t>
      </w:r>
      <w:r w:rsidR="00FE4282">
        <w:rPr>
          <w:rFonts w:ascii="Times New Roman" w:hAnsi="Times New Roman" w:cs="Times New Roman"/>
          <w:sz w:val="28"/>
        </w:rPr>
        <w:t xml:space="preserve"> увеличить соответственно на 0.1 или 0.2. В результате чего новая цена 1.1</w:t>
      </w:r>
      <w:r w:rsidR="00FE4282" w:rsidRPr="00FE4282">
        <w:rPr>
          <w:rFonts w:ascii="Times New Roman" w:hAnsi="Times New Roman" w:cs="Times New Roman"/>
          <w:b/>
          <w:sz w:val="28"/>
        </w:rPr>
        <w:t>а</w:t>
      </w:r>
      <w:r w:rsidR="00FE4282">
        <w:rPr>
          <w:rFonts w:ascii="Times New Roman" w:hAnsi="Times New Roman" w:cs="Times New Roman"/>
          <w:b/>
          <w:sz w:val="28"/>
        </w:rPr>
        <w:t xml:space="preserve"> </w:t>
      </w:r>
      <w:r w:rsidR="00FE4282" w:rsidRPr="00FE4282">
        <w:rPr>
          <w:rFonts w:ascii="Times New Roman" w:hAnsi="Times New Roman" w:cs="Times New Roman"/>
          <w:sz w:val="28"/>
        </w:rPr>
        <w:t>или</w:t>
      </w:r>
      <w:r w:rsidR="00FE4282">
        <w:rPr>
          <w:rFonts w:ascii="Times New Roman" w:hAnsi="Times New Roman" w:cs="Times New Roman"/>
          <w:sz w:val="28"/>
        </w:rPr>
        <w:t xml:space="preserve"> 1.2</w:t>
      </w:r>
      <w:r w:rsidR="00FE4282" w:rsidRPr="00FE4282">
        <w:rPr>
          <w:rFonts w:ascii="Times New Roman" w:hAnsi="Times New Roman" w:cs="Times New Roman"/>
          <w:b/>
          <w:sz w:val="28"/>
        </w:rPr>
        <w:t>а</w:t>
      </w:r>
      <w:r w:rsidR="00FE4282" w:rsidRPr="00FE4282">
        <w:rPr>
          <w:rFonts w:ascii="Times New Roman" w:hAnsi="Times New Roman" w:cs="Times New Roman"/>
          <w:sz w:val="28"/>
        </w:rPr>
        <w:t xml:space="preserve">. </w:t>
      </w:r>
      <w:r w:rsidR="00FE4282">
        <w:rPr>
          <w:rFonts w:ascii="Times New Roman" w:hAnsi="Times New Roman" w:cs="Times New Roman"/>
          <w:sz w:val="28"/>
        </w:rPr>
        <w:t xml:space="preserve">Если же наоборот, цена упала на 10 или 20 процентов, то для нахождения </w:t>
      </w:r>
      <w:r w:rsidR="00FE4282">
        <w:rPr>
          <w:rFonts w:ascii="Times New Roman" w:hAnsi="Times New Roman" w:cs="Times New Roman"/>
          <w:sz w:val="28"/>
        </w:rPr>
        <w:lastRenderedPageBreak/>
        <w:t xml:space="preserve">его новой цены нужно </w:t>
      </w:r>
      <w:proofErr w:type="gramStart"/>
      <w:r w:rsidR="00FE4282">
        <w:rPr>
          <w:rFonts w:ascii="Times New Roman" w:hAnsi="Times New Roman" w:cs="Times New Roman"/>
          <w:sz w:val="28"/>
        </w:rPr>
        <w:t>величину</w:t>
      </w:r>
      <w:proofErr w:type="gramEnd"/>
      <w:r w:rsidR="00FE4282">
        <w:rPr>
          <w:rFonts w:ascii="Times New Roman" w:hAnsi="Times New Roman" w:cs="Times New Roman"/>
          <w:sz w:val="28"/>
        </w:rPr>
        <w:t xml:space="preserve"> </w:t>
      </w:r>
      <w:r w:rsidR="00FE4282" w:rsidRPr="00FE4282">
        <w:rPr>
          <w:rFonts w:ascii="Times New Roman" w:hAnsi="Times New Roman" w:cs="Times New Roman"/>
          <w:b/>
          <w:sz w:val="28"/>
        </w:rPr>
        <w:t>а</w:t>
      </w:r>
      <w:r w:rsidR="00FE4282">
        <w:rPr>
          <w:rFonts w:ascii="Times New Roman" w:hAnsi="Times New Roman" w:cs="Times New Roman"/>
          <w:sz w:val="28"/>
        </w:rPr>
        <w:t xml:space="preserve"> уменьшить соответственно на 0.1 или 0.2. и получить в итоге 0.9</w:t>
      </w:r>
      <w:r w:rsidR="00FE4282" w:rsidRPr="00FE4282">
        <w:rPr>
          <w:rFonts w:ascii="Times New Roman" w:hAnsi="Times New Roman" w:cs="Times New Roman"/>
          <w:b/>
          <w:sz w:val="28"/>
        </w:rPr>
        <w:t>а</w:t>
      </w:r>
      <w:r w:rsidR="00FE4282">
        <w:rPr>
          <w:rFonts w:ascii="Times New Roman" w:hAnsi="Times New Roman" w:cs="Times New Roman"/>
          <w:sz w:val="28"/>
        </w:rPr>
        <w:t xml:space="preserve"> или 0.8</w:t>
      </w:r>
      <w:r w:rsidR="00FE4282" w:rsidRPr="00FE4282">
        <w:rPr>
          <w:rFonts w:ascii="Times New Roman" w:hAnsi="Times New Roman" w:cs="Times New Roman"/>
          <w:b/>
          <w:sz w:val="28"/>
        </w:rPr>
        <w:t>а</w:t>
      </w:r>
      <w:r w:rsidR="00FE4282">
        <w:rPr>
          <w:rFonts w:ascii="Times New Roman" w:hAnsi="Times New Roman" w:cs="Times New Roman"/>
          <w:sz w:val="28"/>
        </w:rPr>
        <w:t xml:space="preserve">. </w:t>
      </w:r>
    </w:p>
    <w:p w:rsidR="00FE4282" w:rsidRPr="00A53EA5" w:rsidRDefault="00FE4282" w:rsidP="00A53EA5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A53EA5" w:rsidRPr="00FE4282" w:rsidRDefault="00FE4282" w:rsidP="00FE428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FE4282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Задачи на теорию вероятности. Как вычисляется вероятность различных событий</w:t>
      </w:r>
    </w:p>
    <w:p w:rsidR="00FE4282" w:rsidRDefault="00FE4282" w:rsidP="008234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E4282">
        <w:rPr>
          <w:rFonts w:ascii="Times New Roman" w:hAnsi="Times New Roman" w:cs="Times New Roman"/>
          <w:sz w:val="28"/>
        </w:rPr>
        <w:t xml:space="preserve">Для решения задач </w:t>
      </w:r>
      <w:r>
        <w:rPr>
          <w:rFonts w:ascii="Times New Roman" w:hAnsi="Times New Roman" w:cs="Times New Roman"/>
          <w:sz w:val="28"/>
        </w:rPr>
        <w:t xml:space="preserve">на нахождения вероятности определенного события необходимо уметь находить отношение благоприятных исходов к общему числу возможных исходов. В некоторых случаях это требует более сложных арифметических действий. Иногда ученик должен уметь работать с понятиями «процент» и «доля». </w:t>
      </w:r>
    </w:p>
    <w:p w:rsidR="00823439" w:rsidRDefault="00823439" w:rsidP="008234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Выделим простейшие формулы для работы в данном разделе:</w:t>
      </w:r>
    </w:p>
    <w:p w:rsidR="00823439" w:rsidRDefault="00823439" w:rsidP="00823439">
      <w:pPr>
        <w:spacing w:before="24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Нахождение вероятности противоположного события</w:t>
      </w:r>
      <w:r w:rsidRPr="008234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</w:t>
      </w:r>
      <w:r w:rsidRPr="00823439"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8"/>
        </w:rPr>
        <w:t>:</w:t>
      </w:r>
    </w:p>
    <w:p w:rsidR="00823439" w:rsidRPr="00823439" w:rsidRDefault="00823439" w:rsidP="00823439">
      <w:pPr>
        <w:spacing w:before="240"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P</w:t>
      </w:r>
      <w:r w:rsidRPr="00823439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A</w:t>
      </w:r>
      <w:r w:rsidRPr="00823439">
        <w:rPr>
          <w:rFonts w:ascii="Times New Roman" w:hAnsi="Times New Roman" w:cs="Times New Roman"/>
          <w:sz w:val="28"/>
        </w:rPr>
        <w:t xml:space="preserve">*) = 1- </w:t>
      </w:r>
      <w:r>
        <w:rPr>
          <w:rFonts w:ascii="Times New Roman" w:hAnsi="Times New Roman" w:cs="Times New Roman"/>
          <w:sz w:val="28"/>
          <w:lang w:val="en-US"/>
        </w:rPr>
        <w:t>P</w:t>
      </w:r>
      <w:r w:rsidRPr="00823439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A</w:t>
      </w:r>
      <w:r w:rsidRPr="00823439">
        <w:rPr>
          <w:rFonts w:ascii="Times New Roman" w:hAnsi="Times New Roman" w:cs="Times New Roman"/>
          <w:sz w:val="28"/>
        </w:rPr>
        <w:t>)</w:t>
      </w:r>
    </w:p>
    <w:p w:rsidR="00823439" w:rsidRDefault="00823439" w:rsidP="00823439">
      <w:pPr>
        <w:spacing w:before="240"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Формула умножения вероятностей независимых событий:</w:t>
      </w:r>
    </w:p>
    <w:p w:rsidR="00823439" w:rsidRDefault="00823439" w:rsidP="00823439">
      <w:pPr>
        <w:spacing w:before="240"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 = Р(А)*Р(В)</w:t>
      </w:r>
    </w:p>
    <w:p w:rsidR="00823439" w:rsidRPr="00823439" w:rsidRDefault="00823439" w:rsidP="00823439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FE4282" w:rsidRDefault="00823439" w:rsidP="008234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823439">
        <w:rPr>
          <w:rFonts w:ascii="Times New Roman" w:hAnsi="Times New Roman" w:cs="Times New Roman"/>
          <w:b/>
          <w:sz w:val="28"/>
        </w:rPr>
        <w:t>Примеры решения некоторых задач раздела «Реальная математика»</w:t>
      </w:r>
    </w:p>
    <w:p w:rsidR="00823439" w:rsidRPr="00823439" w:rsidRDefault="00823439" w:rsidP="00823439">
      <w:pPr>
        <w:shd w:val="clear" w:color="auto" w:fill="FFFFFF"/>
        <w:spacing w:before="7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343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Задача 1.</w:t>
      </w:r>
      <w:r w:rsidRPr="00C11EA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На рисунке жирными точками показана среднесуточная температура воздуха в Бресте каждый день с 6 по 19 июля 1981 года. По горизонтали указываются числа месяца, по вертикали — температура в градусах Цельсия. Для наглядности жирные точки соединены линией. Определите по рисунку разность между наибольшей и наименьшей среднесуточными температурами за указанный период. Ответ дайте в градусах Цельсия.</w:t>
      </w:r>
    </w:p>
    <w:p w:rsidR="00823439" w:rsidRPr="00823439" w:rsidRDefault="00823439" w:rsidP="00823439">
      <w:pPr>
        <w:pStyle w:val="a3"/>
        <w:shd w:val="clear" w:color="auto" w:fill="FFFFFF"/>
        <w:spacing w:before="75"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23439">
        <w:rPr>
          <w:noProof/>
          <w:lang w:eastAsia="ru-RU"/>
        </w:rPr>
        <w:drawing>
          <wp:inline distT="0" distB="0" distL="0" distR="0">
            <wp:extent cx="3467100" cy="1993583"/>
            <wp:effectExtent l="0" t="0" r="0" b="6985"/>
            <wp:docPr id="2" name="Рисунок 2" descr="https://ege.sdamgia.ru/get_file?id=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get_file?id=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784" cy="200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439" w:rsidRPr="00823439" w:rsidRDefault="00823439" w:rsidP="00823439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3439" w:rsidRDefault="00823439" w:rsidP="003C475F">
      <w:pPr>
        <w:shd w:val="clear" w:color="auto" w:fill="FFFFFF"/>
        <w:spacing w:before="7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47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Задача предполагает нахождение максимальной и минимальной величины по графику. Ученики должны понять, что максимальное и </w:t>
      </w:r>
      <w:r w:rsidRPr="003C475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минимальное значение на оси ординат будут соответствовать нужным величинам. Для нахождения разницы </w:t>
      </w:r>
      <w:r w:rsidR="003C475F" w:rsidRPr="003C47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 найти разность этих величин.</w:t>
      </w:r>
    </w:p>
    <w:p w:rsidR="003C475F" w:rsidRPr="003C475F" w:rsidRDefault="003C475F" w:rsidP="00C11EA0">
      <w:pPr>
        <w:shd w:val="clear" w:color="auto" w:fill="FFFFFF"/>
        <w:spacing w:before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Часто ошибки в подобных заданиях возникают из-за невнимательного прочтения условия. Например, вместо разницы указана максимальная или минимальная температура. </w:t>
      </w:r>
    </w:p>
    <w:p w:rsidR="003C475F" w:rsidRPr="003C475F" w:rsidRDefault="003C475F" w:rsidP="003C47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C475F">
        <w:rPr>
          <w:sz w:val="28"/>
          <w:u w:val="single"/>
        </w:rPr>
        <w:t>Задача 2</w:t>
      </w:r>
      <w:r w:rsidRPr="003C475F">
        <w:rPr>
          <w:sz w:val="28"/>
          <w:szCs w:val="28"/>
          <w:u w:val="single"/>
        </w:rPr>
        <w:t xml:space="preserve">. </w:t>
      </w:r>
      <w:r w:rsidRPr="00C11EA0">
        <w:rPr>
          <w:color w:val="000000"/>
          <w:sz w:val="28"/>
          <w:szCs w:val="28"/>
          <w:u w:val="single"/>
        </w:rPr>
        <w:t>Футболка стоила 800 рублей. После снижения цены она стала стоить 680 рублей. На сколько процентов была снижена цена на футболку?</w:t>
      </w:r>
    </w:p>
    <w:p w:rsidR="003C475F" w:rsidRPr="003C475F" w:rsidRDefault="003C475F" w:rsidP="003C47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4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решения подобных задач нужно пользоваться следующим алгоритмом:</w:t>
      </w:r>
    </w:p>
    <w:p w:rsidR="003C475F" w:rsidRDefault="003C475F" w:rsidP="003C475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разницы в увеличении/уменьшении величины. В данном случае цена снизилась на 120 рублей.</w:t>
      </w:r>
    </w:p>
    <w:p w:rsidR="003C475F" w:rsidRDefault="003C475F" w:rsidP="003C475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части, которую составляет полученная разница в первоначальной величине. В данном случае 120/800 = 3/20 или 0.15.</w:t>
      </w:r>
    </w:p>
    <w:p w:rsidR="003C475F" w:rsidRDefault="003C475F" w:rsidP="00C11EA0">
      <w:pPr>
        <w:pStyle w:val="a3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Перевод долей в проценты. </w:t>
      </w:r>
    </w:p>
    <w:p w:rsidR="003C475F" w:rsidRPr="003C475F" w:rsidRDefault="003C475F" w:rsidP="003C47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2"/>
        </w:rPr>
      </w:pPr>
      <w:r w:rsidRPr="003C475F">
        <w:rPr>
          <w:color w:val="000000"/>
          <w:sz w:val="28"/>
          <w:szCs w:val="28"/>
          <w:u w:val="single"/>
        </w:rPr>
        <w:t xml:space="preserve">Задача 3. </w:t>
      </w:r>
      <w:r w:rsidRPr="00C11EA0">
        <w:rPr>
          <w:color w:val="000000"/>
          <w:sz w:val="28"/>
          <w:szCs w:val="22"/>
          <w:u w:val="single"/>
        </w:rPr>
        <w:t>На экзамен вынесено 60 вопросов, Андрей не выучил 3 из них. Найдите вероятность того, что ему попадется выученный вопрос.</w:t>
      </w:r>
    </w:p>
    <w:p w:rsidR="003C475F" w:rsidRDefault="003C475F" w:rsidP="003C47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</w:rPr>
      </w:pPr>
      <w:r w:rsidRPr="003C475F">
        <w:rPr>
          <w:bCs/>
          <w:color w:val="000000"/>
          <w:sz w:val="28"/>
          <w:szCs w:val="28"/>
        </w:rPr>
        <w:t>Для решения подобных задач нужно пользоваться следующим алгоритмом:</w:t>
      </w:r>
    </w:p>
    <w:p w:rsidR="003C475F" w:rsidRPr="003C475F" w:rsidRDefault="003C475F" w:rsidP="003C475F">
      <w:pPr>
        <w:pStyle w:val="leftmargin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Нахождение числа благоприятных условию задачи событий. В данном примере число выученных вопросов равно 60-3 = 57.</w:t>
      </w:r>
    </w:p>
    <w:p w:rsidR="003C475F" w:rsidRPr="003C475F" w:rsidRDefault="00C11EA0" w:rsidP="003C475F">
      <w:pPr>
        <w:pStyle w:val="leftmargin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Нахождение вероятности события. Вероятность событие будет равна числу благоприятных исходов к общему количеству исходов. В рассматриваемом примере получим вероятность 57/60 = 0.95.</w:t>
      </w:r>
    </w:p>
    <w:p w:rsidR="003C475F" w:rsidRPr="003C475F" w:rsidRDefault="003C475F" w:rsidP="003C475F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23439" w:rsidRDefault="00C11EA0" w:rsidP="00823439">
      <w:pPr>
        <w:jc w:val="both"/>
        <w:rPr>
          <w:rFonts w:ascii="Times New Roman" w:hAnsi="Times New Roman" w:cs="Times New Roman"/>
          <w:sz w:val="28"/>
        </w:rPr>
      </w:pPr>
      <w:r w:rsidRPr="00C11EA0">
        <w:rPr>
          <w:rFonts w:ascii="Times New Roman" w:hAnsi="Times New Roman" w:cs="Times New Roman"/>
          <w:sz w:val="28"/>
        </w:rPr>
        <w:t>Литература</w:t>
      </w:r>
      <w:r>
        <w:rPr>
          <w:rFonts w:ascii="Times New Roman" w:hAnsi="Times New Roman" w:cs="Times New Roman"/>
          <w:sz w:val="28"/>
        </w:rPr>
        <w:t>:</w:t>
      </w:r>
    </w:p>
    <w:p w:rsidR="00C11EA0" w:rsidRDefault="006F27F8" w:rsidP="00C11EA0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</w:rPr>
      </w:pPr>
      <w:hyperlink r:id="rId8" w:history="1">
        <w:r w:rsidR="00C11EA0" w:rsidRPr="00837C74">
          <w:rPr>
            <w:rStyle w:val="a9"/>
            <w:rFonts w:ascii="Times New Roman" w:hAnsi="Times New Roman" w:cs="Times New Roman"/>
            <w:sz w:val="28"/>
          </w:rPr>
          <w:t>https://ege.sdamgia.ru/</w:t>
        </w:r>
      </w:hyperlink>
    </w:p>
    <w:p w:rsidR="00C11EA0" w:rsidRDefault="006F27F8" w:rsidP="00C11EA0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</w:rPr>
      </w:pPr>
      <w:hyperlink r:id="rId9" w:history="1">
        <w:r w:rsidR="00C11EA0" w:rsidRPr="00837C74">
          <w:rPr>
            <w:rStyle w:val="a9"/>
            <w:rFonts w:ascii="Times New Roman" w:hAnsi="Times New Roman" w:cs="Times New Roman"/>
            <w:sz w:val="28"/>
          </w:rPr>
          <w:t>https://neznaika.pro/oge/math_oge/</w:t>
        </w:r>
      </w:hyperlink>
    </w:p>
    <w:p w:rsidR="00C11EA0" w:rsidRPr="00C11EA0" w:rsidRDefault="00C11EA0" w:rsidP="00C11EA0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40"/>
        </w:rPr>
      </w:pPr>
      <w:r w:rsidRPr="00C11EA0">
        <w:rPr>
          <w:rStyle w:val="ad"/>
          <w:rFonts w:ascii="Times New Roman" w:hAnsi="Times New Roman" w:cs="Times New Roman"/>
          <w:b w:val="0"/>
          <w:color w:val="333333"/>
          <w:sz w:val="28"/>
          <w:szCs w:val="21"/>
          <w:shd w:val="clear" w:color="auto" w:fill="FFFCFC"/>
        </w:rPr>
        <w:t>ОГЭ 2017. Математика. Новый сборник заданий. Лаппо Л.Д., Попов М.А.</w:t>
      </w:r>
    </w:p>
    <w:p w:rsidR="00C11EA0" w:rsidRPr="00C11EA0" w:rsidRDefault="00C11EA0" w:rsidP="00F603E0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2" w:name="_GoBack"/>
      <w:bookmarkEnd w:id="2"/>
    </w:p>
    <w:sectPr w:rsidR="00C11EA0" w:rsidRPr="00C11EA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7F8" w:rsidRDefault="006F27F8" w:rsidP="00B114F0">
      <w:pPr>
        <w:spacing w:after="0" w:line="240" w:lineRule="auto"/>
      </w:pPr>
      <w:r>
        <w:separator/>
      </w:r>
    </w:p>
  </w:endnote>
  <w:endnote w:type="continuationSeparator" w:id="0">
    <w:p w:rsidR="006F27F8" w:rsidRDefault="006F27F8" w:rsidP="00B1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8189796"/>
      <w:docPartObj>
        <w:docPartGallery w:val="Page Numbers (Bottom of Page)"/>
        <w:docPartUnique/>
      </w:docPartObj>
    </w:sdtPr>
    <w:sdtEndPr/>
    <w:sdtContent>
      <w:p w:rsidR="003C475F" w:rsidRDefault="003C47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3E0">
          <w:rPr>
            <w:noProof/>
          </w:rPr>
          <w:t>5</w:t>
        </w:r>
        <w:r>
          <w:fldChar w:fldCharType="end"/>
        </w:r>
      </w:p>
    </w:sdtContent>
  </w:sdt>
  <w:p w:rsidR="003C475F" w:rsidRDefault="003C47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7F8" w:rsidRDefault="006F27F8" w:rsidP="00B114F0">
      <w:pPr>
        <w:spacing w:after="0" w:line="240" w:lineRule="auto"/>
      </w:pPr>
      <w:r>
        <w:separator/>
      </w:r>
    </w:p>
  </w:footnote>
  <w:footnote w:type="continuationSeparator" w:id="0">
    <w:p w:rsidR="006F27F8" w:rsidRDefault="006F27F8" w:rsidP="00B11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9222B"/>
    <w:multiLevelType w:val="hybridMultilevel"/>
    <w:tmpl w:val="53205328"/>
    <w:lvl w:ilvl="0" w:tplc="14B82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D24086"/>
    <w:multiLevelType w:val="hybridMultilevel"/>
    <w:tmpl w:val="CE3E9EDA"/>
    <w:lvl w:ilvl="0" w:tplc="338E38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644946"/>
    <w:multiLevelType w:val="hybridMultilevel"/>
    <w:tmpl w:val="5888C1E8"/>
    <w:lvl w:ilvl="0" w:tplc="6C6A893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6471A99"/>
    <w:multiLevelType w:val="hybridMultilevel"/>
    <w:tmpl w:val="6910FC7A"/>
    <w:lvl w:ilvl="0" w:tplc="050A97F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3626748"/>
    <w:multiLevelType w:val="hybridMultilevel"/>
    <w:tmpl w:val="A1FA7E0E"/>
    <w:lvl w:ilvl="0" w:tplc="C1B014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046B7E"/>
    <w:multiLevelType w:val="multilevel"/>
    <w:tmpl w:val="B40CCE6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B57492E"/>
    <w:multiLevelType w:val="hybridMultilevel"/>
    <w:tmpl w:val="F00A3240"/>
    <w:lvl w:ilvl="0" w:tplc="1CE83CEE">
      <w:start w:val="1"/>
      <w:numFmt w:val="decimal"/>
      <w:lvlText w:val="%1."/>
      <w:lvlJc w:val="left"/>
      <w:pPr>
        <w:ind w:left="7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5F8962FD"/>
    <w:multiLevelType w:val="hybridMultilevel"/>
    <w:tmpl w:val="7416F956"/>
    <w:lvl w:ilvl="0" w:tplc="0740A2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7F15F67"/>
    <w:multiLevelType w:val="hybridMultilevel"/>
    <w:tmpl w:val="CEE6FB20"/>
    <w:lvl w:ilvl="0" w:tplc="7DA45F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9F"/>
    <w:rsid w:val="000823A7"/>
    <w:rsid w:val="000D1905"/>
    <w:rsid w:val="003A3106"/>
    <w:rsid w:val="003C475F"/>
    <w:rsid w:val="00637A8F"/>
    <w:rsid w:val="006A3958"/>
    <w:rsid w:val="006F27F8"/>
    <w:rsid w:val="007D489F"/>
    <w:rsid w:val="00823439"/>
    <w:rsid w:val="00944D0F"/>
    <w:rsid w:val="00A53EA5"/>
    <w:rsid w:val="00A76856"/>
    <w:rsid w:val="00B114F0"/>
    <w:rsid w:val="00BD4065"/>
    <w:rsid w:val="00C11EA0"/>
    <w:rsid w:val="00D60AFA"/>
    <w:rsid w:val="00D91FFF"/>
    <w:rsid w:val="00F13D64"/>
    <w:rsid w:val="00F14FE0"/>
    <w:rsid w:val="00F567B1"/>
    <w:rsid w:val="00F603E0"/>
    <w:rsid w:val="00F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6216"/>
  <w15:chartTrackingRefBased/>
  <w15:docId w15:val="{55BFD17B-93E8-4415-B747-D82CE67D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48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D48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D48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D48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1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14F0"/>
  </w:style>
  <w:style w:type="paragraph" w:styleId="a6">
    <w:name w:val="footer"/>
    <w:basedOn w:val="a"/>
    <w:link w:val="a7"/>
    <w:uiPriority w:val="99"/>
    <w:unhideWhenUsed/>
    <w:rsid w:val="00B11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14F0"/>
  </w:style>
  <w:style w:type="paragraph" w:customStyle="1" w:styleId="leftmargin">
    <w:name w:val="left_margin"/>
    <w:basedOn w:val="a"/>
    <w:rsid w:val="0082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2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11EA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11EA0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C11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1EA0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C11E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2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7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47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63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1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80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0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sdamgi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eznaika.pro/oge/math_o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Gavlik</dc:creator>
  <cp:keywords/>
  <dc:description/>
  <cp:lastModifiedBy>Ksenia Gavlik</cp:lastModifiedBy>
  <cp:revision>2</cp:revision>
  <dcterms:created xsi:type="dcterms:W3CDTF">2017-08-19T13:55:00Z</dcterms:created>
  <dcterms:modified xsi:type="dcterms:W3CDTF">2017-08-21T13:28:00Z</dcterms:modified>
</cp:coreProperties>
</file>