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P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 xml:space="preserve">Теория ОГЭ </w:t>
      </w:r>
    </w:p>
    <w:p w:rsidR="006241D4" w:rsidRP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 xml:space="preserve">по русскому языку </w:t>
      </w:r>
    </w:p>
    <w:p w:rsidR="00ED11BA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>2020 год.</w:t>
      </w: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D4" w:rsidRPr="00811D4E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11D4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Задание 2. Теория.</w:t>
      </w:r>
      <w:r w:rsidRPr="00811D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Предложение. Грамматическая (предикативная) основа предложения. Подлежащее и сказуемое как главные члены предложения</w:t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основа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главные члены предложения. Грамматическая основа состоит из подлежащего и сказуемого (или только одного из главных членов предложения).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о чем говорится в предложении.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Сказуемое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что говорится о подлежащем в предложении.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Подлежащее и сказуемое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выражены любой частью речи.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Подлежащее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Подлежащее должно стоять в </w:t>
      </w:r>
      <w:proofErr w:type="spell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МНЕ, ТЕБЕ, ЕМУ, ЕЙ, НАМ, ВАМ, ИМ не могут быть подлежащим.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придаточной части СПП в роли 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союзные слова 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КТО.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Подлежащее может быть выражено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словом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(любой частью речи) или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словосочетанием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Подлежащее = словосочетание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Сущ. в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Т.п. (кто с кем, что с чем)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Брат с сестрой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дороге. (сказуемое должно быть во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!!!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сестрой шел по дороге!!!!! (в этом предложении подлежащее – брат)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(сущ.) + сущ. в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(количество деятелей)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</w:t>
      </w:r>
      <w:r w:rsidRPr="00D74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много, мало, несколько, большинство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подлежащее.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Пять тетрадей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лежало на столе.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Двое ребят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дороге.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группы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в стороне.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 аудиторию.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Слово в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gram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(кто-то из кого-то, что-то из чего-то; часть целого)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Двое из нас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пришли.  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Трое из ребят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Начало, середина, конец + сущ. (значение фазы) 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Наступило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сентября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Фразеологизм (устойчивое неделимое словосочетание) или метафора.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Белые мухи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летали в воздухе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елые мухи=метафора снежинок)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небе расстилался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млечный путь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Неопределенное местоимение от …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…что +имя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Что-то неприятное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 его облике.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Сказуемое   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Сказуемое бывает: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    Простое глагольное сказуемое (ПГС)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Составное 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именное сказуемое (СИС)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-глагольное сказуемое (СГС)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ПГС может быть выражено 1 словом или несколькими словами.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Глаголом в любом наклонении (условном, изъявительном и повелительном) и времени (настоящем, прошедшем и будущем).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пришел. Он идет. Он будет идти. Он пойдет. Пусть он идет. Они пришел бы. (</w:t>
      </w:r>
      <w:r w:rsidRPr="00D74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частицы, образующие наклонения и время входят в состав ПГС.)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Инфинитивом (начальной формой глагола).    Курить – здоровью вредить.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Глагольным междометием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хвать, толк, прыг).   Она 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Фразеологизмом (неделимым словосочетанием).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 можно заменить на одно слово. Он бил баклуши= ленился.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Глаголом + модальной частицей (да, пусть, пускай, давай, давайте, было, будто, как будто, как бы, словно, точно, едва ли, чуть не, только что и др.)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Частицы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образуют форму слова (повелительное наклонение глагола, сослагательное наклонение (бы, б), либо добавляют оттенок значения.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СОСТАВНЫЕ СКАЗУЕМЫЕ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состав входит глагол связка)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СГС (составное глагольное сказуемое) = глагол-связка + инфинитив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Способы выражения глагола-связки: </w:t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Глаголы со значением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 действия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начал читать. Я продолжил читать. Я закончил читать.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отношение к действию (хочу, могу, желаю, люблю, ненавижу и 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петь. Я хочу есть. Мне нравится гулять.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Словами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можно, нужно, надо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Можно выйти? Нужно верить.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Инфинитив не всегда входит в состав сказуемого. Он может являться второстепенным членом предложения.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Ситуации, при которых инфинитив не входит в состав сказуемого: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 Инфинитив и вспомогательный глагол обозначают действия разных лиц.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просили ее спеть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просили, а действие «спеть» совершает другой деятель)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Доктора запретили курить.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Инфинитив относится к глаголу движения.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пришел посмотреть фильм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 – обстоятельство цели)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К инфинитиву можно задать вопрос «КАКОЙ?» В таких случаях инфинитив относится к подлежащему, а не к сказуемому.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 гулять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посетило его только сейчас.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 (составное именное сказуемое) = глагол связка+ имя (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сущ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числ</w:t>
      </w:r>
      <w:proofErr w:type="spell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прил...)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 выражения глагола-связки: </w:t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1.    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Бытийные глаголы (быть, становиться, делаться, казаться, являться, бывать, называться и т.д.)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Глагол движения в бытийном значении (мо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казался)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Обратите внимание на то, что в настоящем времени связка может отсутствовать: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врач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оставное именное)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Различайте БЫТЬ в роли связки и БЫТЬ в роли глагола в 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«находиться, существовать».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!!!!!Он был здесь вчера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= связка, Он был умным.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Быть=существовать. Он был здесь.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Второстепенные члены предложения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второстепенным членам предложения относятся: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 «какой?», обозначают признак)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Дополнения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вопросы косвенных падежей - всех падежей, кроме И.П.</w:t>
      </w:r>
      <w:proofErr w:type="gramStart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вопросы: где, куда, откуда, как, почему, когда, с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 т.д.)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 могут быть:</w:t>
      </w:r>
    </w:p>
    <w:p w:rsidR="006241D4" w:rsidRPr="005F6C32" w:rsidRDefault="006241D4" w:rsidP="00624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обособленными*/</w:t>
      </w:r>
      <w:proofErr w:type="spellStart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неособленными</w:t>
      </w:r>
      <w:proofErr w:type="spellEnd"/>
    </w:p>
    <w:p w:rsidR="006241D4" w:rsidRPr="005F6C32" w:rsidRDefault="006241D4" w:rsidP="00624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распространенными**/нераспространенными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Обособленный</w:t>
      </w:r>
      <w:proofErr w:type="gramEnd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 выделенный запятыми с двух сторон (или с одной, если стоит в конце или в начале предложения)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proofErr w:type="gramStart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Распространенный</w:t>
      </w:r>
      <w:proofErr w:type="gramEnd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имеющий зависимые слова.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Обособленным может быть любой второстепенный член предложения.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A90E27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Обособленное определение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(часто так называют причастный оборот, но не только его.)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Обособленным определением может быть и одиночное прилагательное.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Обособленное обстоятельство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часто называют деепричастный оборот, однако может выражено и другими частями речи)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5F6C32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Двусоставные и односоставные предложения 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предложение, в котором есть и подлежащее, и сказуемое.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 предложения, в которых есть только подлежащее или только сказуемое.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 делятся на: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таких предложениях нет подлежащего, но вместо 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подставить 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Ы,ТЫ,ВЫ)     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по городу, ничего не замечаю.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подлежащего, но вместо него можно подставить ОНИ)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Ходят тут, смотрят.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</w:t>
      </w:r>
      <w:proofErr w:type="gramStart"/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подлежащего.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это пословицы и поговорки)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по осени считают.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Безличные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нет подлежащего, нельзя ничего подставить, действие совершается непонятно кем) </w:t>
      </w:r>
      <w:proofErr w:type="gramEnd"/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природы. Вечереет. Смеркается.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человека. Мне грустно. Мне тошно.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чего-либо. НЕТ, НЕ БЫЛО, НЕ БУДЕТ, не осталось, не хватило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небе нет ни облачка. У него не было сил сражаться.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инфинитив. Нужно много заниматься. Всем молчать. Быть грозе.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страдательное причастие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много сказано.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них отсутствует сказуемое).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Улица. Фонарь.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Односоставные предложения могут входить в состав сложного предложения.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[Ночь],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[всем стало так спокойно].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Полные и неполные предложения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 предложения, в которых может быть пропущен любой член предложения. Его, как правило, можно восстановить из контекста.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Отличие между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неполными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односоставными заключается в том, что односоставные не требуют восстановления.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яблоки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- апельсины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еполное) </w:t>
      </w:r>
    </w:p>
    <w:p w:rsidR="006241D4" w:rsidRDefault="006241D4" w:rsidP="006241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Простое осложненное предложение</w:t>
      </w:r>
      <w:r w:rsidRPr="005F6C3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- предложение с 1 грамматической основой.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Осложненное простое предложение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предложение, в составе которого есть: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однородные члены предложения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бособленные определения или приложения, дополнения, обстоятельства.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вводные конструкции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вставные конструкции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слова-обращения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уточнение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сравнительный оборот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Сложное предложение</w:t>
      </w:r>
    </w:p>
    <w:p w:rsidR="006241D4" w:rsidRP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с 2 или более грамматическими основами.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</w:t>
      </w:r>
      <w:proofErr w:type="spell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делятся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Сложносочиненные предложения (ССП)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Сложноподчиненные предложения (СПП)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бессоюзные предложения (БСП)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ССП (сложносочиненное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такое предложение, в котором несколько грамматических основ связаны между собой сочинительными союзами. Части ССП равноправны,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ними можно поставить точку.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Сочинительные союзы: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соединительные (И, ДА (= и), не только … но и, также, тоже, и …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 … ни, как … так и, сколько ... столько и)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разделительные (ИЛИ, или … или, ЛИБО, либо … либо, то … то, то ли … то ли, не то … не то)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противительные (А, ДА (= но), НО, ЗАТО, ОДНАКО, ЖЕ, однако же, все же)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градационные (не только... но и, не столько... сколько, не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чтобы... а)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присоединительные (тоже, также, да и, и, ПРИТОМ, ПРИЧЕМ)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нительные (ТО ЕСТЬ, А ИМЕННО) </w:t>
            </w:r>
            <w:proofErr w:type="gramEnd"/>
          </w:p>
        </w:tc>
      </w:tr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СПП (сложноподчиненное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предложение с несколькими грамматическими основами, соединенными подчинительными союзами. От одной главной части задается вопрос к придаточной (зависимой части).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предложение может находиться до/после главного или может разрывать главное предложение.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[…], (что…)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(Когда…), […]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[…,(что…),..]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Подчинительные союзы: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изъяснительные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(что, чтобы, как, …) (вопросы косвенных падежей) чаще - ЧТО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определительные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(который, которая, которого, ...)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обстоятельственные: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времени (когда, лишь, едва, …) КОГДА?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места (где, куда, откуда, ...) ГДЕ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образа действия, меры, степени (столько, настолько, так, до такой степени, до того, такой, ... ) В КАКОЙ мере КАК?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сравнения (как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будто, словно, будто, точно, как бы)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причины (так как, потому что, …) (ПОЧЕМУ?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условия (если, если бы, коли, ежели, если … то,…) ПРИ КАКОМ УСЛОВИИ?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уступки (несмотря на то, что, хотя, хоть, пускай, …) НЕСМОТРЯ НА ЧТО?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цели (чтобы, дабы, с тем чтобы, …) С КАКОЙ ЦЕЛЬЮ?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следствия (так что)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СПП между частями бывают не только союзы, но и </w:t>
            </w:r>
            <w:r w:rsidRPr="0062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союзные слова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(похожи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союз, но являются членами предложения) 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союзное слово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падает интонационное ударение, к союзному слову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всего можно задать вопрос.</w:t>
            </w:r>
          </w:p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Сравните: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увидел, что на улице светит солнце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– союз)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узнал, 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кто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ворует мои конфеты. (кто – союзное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подлежащее) </w:t>
            </w:r>
          </w:p>
        </w:tc>
      </w:tr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СПП с несколькими придаточными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Однородное подчинение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одного слова в главной части задается одинаковый вопрос к придаточным)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[Я заметил], ЧТО? (что на улице светит солнце) и ЧТО? (поют птицы).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[Я заметил], ЧТО? (что на улице светит солнце), ЧТО? (поют птицы).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Последовательное подчинение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[Я увидел дом], КАКОЙ?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(который стоял на месте), (КАКОМ?) 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раньше росли черемухи_.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Параллельное подчинение придаточных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(неоднородное)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(Когда я был маленьким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ОГДА?,[ я верил], ВО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(что дед Мороз существует). </w:t>
            </w:r>
          </w:p>
        </w:tc>
      </w:tr>
      <w:tr w:rsidR="006241D4" w:rsidTr="006241D4">
        <w:tc>
          <w:tcPr>
            <w:tcW w:w="10682" w:type="dxa"/>
          </w:tcPr>
          <w:p w:rsidR="006241D4" w:rsidRPr="005F6C32" w:rsidRDefault="006241D4" w:rsidP="006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БСП (бессоюзное сложное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такое сложное предложение, между частями которого нет союзов,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связаны по смыслу.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отношения между частями БСП: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ЗАПЯТАЯ: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частями БСП отношения одновременности,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подставить И)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ДВОЕТОЧИЕ: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41D4" w:rsidRPr="005F6C32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причины (от первого предложения ко второму задается вопрос ПОЧЕМУ?) </w:t>
            </w:r>
          </w:p>
          <w:p w:rsidR="006241D4" w:rsidRPr="005F6C32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пояснения (ко второму предложения можно подставить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ИМЕННО) </w:t>
            </w:r>
          </w:p>
          <w:p w:rsidR="006241D4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дополнения (ко второму предложения можно подставить </w:t>
            </w:r>
            <w:proofErr w:type="spell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ВИЖУ ЧТО и т.д.) </w:t>
            </w:r>
          </w:p>
          <w:p w:rsidR="006241D4" w:rsidRPr="006241D4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ТИРЕ:</w:t>
            </w:r>
            <w:r w:rsidRPr="0062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БСП противопоставлены (можно подставить союзы</w:t>
            </w:r>
            <w:proofErr w:type="gramStart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НО)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часть имеет значение времени или условия (можно подставить союзы КОГДА, ЕСЛИ)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вторая часть имеет </w:t>
            </w:r>
            <w:proofErr w:type="spellStart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spellEnd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подставить союз ТАК ЧТО) </w:t>
            </w:r>
          </w:p>
        </w:tc>
      </w:tr>
    </w:tbl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Способы передачи чужой речи</w:t>
      </w:r>
      <w:r w:rsidRPr="00D74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При помощи прямой речи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помощи косвенной речи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речь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дословное воспроизведение чужого высказывания.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Прямая речь может стоять до, после или внутри слов автора, а также обрамлять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автора с двух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Косвенная речь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пересказ чужой речи в форме придаточного предложения или второстепенных членов простого предложения без сохранения всех особенностей речи говорящего.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косвенной речи все личные местоимения употребляются с точки зрения автора пересказа. (В косвенной речи не используется местоимения в 1 лице; обращения, междометия и др. опускаются.)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Прямая речь может иметь форму </w:t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диалога.</w:t>
      </w:r>
      <w:r w:rsidRPr="00D74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74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оформляется двумя способами: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реплика дается с новой строки, перед каждой репликой ставится тире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придешь?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знаю.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Реплики следуют в строку: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«Так ты женат? Не знал я ране! Давно ли?» — «Около двух лет». — «На ком?» — «На Лариной». — «Татьяне?» — «Ты им знаком?» — «Я им сосед» (А. С. Пушкин).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Цитата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на автора или источник.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Цитаты оформляются как прямая речь или как продолжение предложения.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Цитируемое предложение или часть текста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отмечал: «</w:t>
      </w:r>
      <w:hyperlink r:id="rId6" w:history="1">
        <w:r w:rsidRPr="005F6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Чацкий</w:t>
        </w:r>
      </w:hyperlink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умный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— но Грибоедов очень умен».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Цитата приводится не полностью (не с начала или не до конца предложения или с выбрасыванием части текста в середине); в этом случае пропуск обозначается многоточием, которое может быть заключено в угловые скобки (что принято при цитировании научной литературы):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писал: «Пушкин есть явление чрезвычайное ... это русский человек в его развитии, в каком он, может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явится через двести лет».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Цитата может быть приведена не с начала предложения: </w:t>
      </w:r>
      <w:r w:rsidRPr="00D7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писал: «...красота языка заключается в его ясности и выразительности».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«...Красота языка заключается в его ясности и выраз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ительности», — писал Писарев.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автор или редактор подчеркивает в цитате отдельные слова, это оговаривается в скобках с указанием инициалов автора или слова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—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(подчеркнуто нами. — 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Л.) или (курсив наш.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автор вставляет в цитату свой пояснительный текст, то он помещается в прямых скобках: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«Он [Пушкин], — писал Гоголь, — при самом начале своем уже был национален, потому что истинная национальность состоит не в описании сараф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ана, но в самом духе народа».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Цитата как продолжение предложения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может быть оформлена не как прямая речь, а как продолжение предложения или изолированный компонент текста: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писал, что «при имени Пушкина тотчас осеняет мысль о русском национальном поэте».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«Уважение к минувшему — вот черта, отличающая образованность от дикости» (Пушкин).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Стихотворная цитата может быть оформлена без кавычек, но с красной строки и соблюдением стихотворных строк: </w:t>
      </w:r>
      <w:r w:rsidRPr="00D74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же ты вовек благословенно,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пришло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умереть. 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для задания 3 ОГЭ по русскому языку.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 xml:space="preserve"> Пунктуационный анализ.</w:t>
      </w: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В ПРОСТОМ ПРЕДЛОЖЕНИИ: тире, запятая, двоеточие</w:t>
      </w: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и другие знаки препинания между подлежащим и сказуемым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Между подлежащим и сказуемым, как правило не ставятся знаки препинания, за исключением случаев, когда между подлежащим и сказуемым находится обособленный член предложения или вводное слово, обращение и др.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Однако в некоторых случаях между подлежащим и сказуемым может ставить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ставится между подлежащим и сказуемым при отсутствии связки, если и подлежащее, и сказуемое выражено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 – 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Учение – свет. Дважды два – четыре.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Инф. – Инф.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Лгать другу – унижать самого себя.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 – Сущ. (инф).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работа – помогать людям. Говорить правду – благо.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 – предикативное наречие на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Потерпеть поражение – позорно!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словами ВОТ, ЗНАЧИТ, ЭТО и т.п.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Изъять милосердие – значит лишить человека одного из важнейших проявлений нравственности.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 если есть связки, частица НЕ.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однородных членах (запятая, двоеточие, тире)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ставится: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несколько однородных членов не соединены союзами: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ветер, снег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между однородными членами есть противительные союзы: а, но, да=но, однако, зато: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мал, да удал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соединены повторяющимися союзами: и…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ни..ни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то..то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дождик, и ветер, и снег.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запятая ставится при повторяющемся союзе, даже если первый союз опущен: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и ветер, и снег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однородные члены соединены двойным союзом, запятая ставится перед второй частью: не только…,но и, не столько…, сколько и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только дождик, но и снег.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объединяются в пары, соединенные союзами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ИЛИ: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 и груши, сливы и бананы.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связаны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 и снег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 устойчивых сочетаниях: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смех и грех, ни дать ни взять, и день и ночь и др.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несколько определений не являются однородными: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большой красный стол.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обобщающее слово стоит перед однородными членами, то двоеточие ставится после обобщающего слова: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люблю фрукты: яблоки, груши, сливы и апельсины.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обобщающее слово стоит после ряда однородных членов, тире ставится перед обобщающим словом.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Яблоки, груши, сливы, апел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ьсины – все эти фрукты я люблю.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тире ставится: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группа однородных членов находится в середине предложения и стоит после обобщающего слова: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произведения писателей – Пушкина, Гоголя, Толстого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были прочитаны мною еще летом.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определениях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обособляется,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причастным оборотом и находится после определяемого слова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взял книгу, лежавшую на полке, и отнес ее сестре.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2 и более одиночными определениями, стоящими после определяемого слова.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Цветок, благоухающий и красивый, рос под окном.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любой позиции (и до и после определяемого слова), если относится к личному местоимению.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Сытый, он отправился гулять. Он, сытый, отправился гулять.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оторвано от определяемого слова другими членами предложения.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 рос в лесу, величественный и прекрасный.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при приложении: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Приложение, относящееся к личному местоимению: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Мне, человеку одаренному, сложно жить в этом мире.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 распространенное приложение, относящееся к имени нарицательному: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Звезды, живые цветы неба, горели над нами.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Любые приложение, присоединяемые словами ПО ИМЕНИ, ПО ФАМИЛИИ, ПО ПРОЗВИЩУ, ПО ПРОИСХОЖДЕНИЮ: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Собака, по кличке Фунтик, лежала на коврике.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являющиеся именами собственными, если перед ними есть слова то есть, а именно, а зовут его  или их можно вставить без изменения смысла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 только казак, Максим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Голодуха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вался дорогою из татарских рук.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 приложением, стоящим в конце предложения: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не очень нравится эти цветы – ромашки.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обстоятельствах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позиции, если оно выражено деепричастным оборотом или деепричастием.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шел, думая о жизни, по улицам Москвы. Поев, он пошел гулять.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обособляется: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деепричастие утратило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глагольность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(то есть стало ближе к наречию, чем к деепричастию)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читал лежа.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деепричастие  входит в состав фразеологизма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Работал спустя рукава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Два деепричастия/деепричастных оборота, соединенные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не всегда являются однородными. Они могут относиться к разным глаголам, тогда перед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после него нужна запятая.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сидел, думая о предстоящих каникулах, и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вспомнив об итоговой контрольной, вскочил с дивана.  (неоднородные)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Он сидел, думая о предстоящих каникулах и мечтая о море. (однородные)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сравнительных оборотах: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 с союзами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как, словно, точно, будто (как будто), что, как и, чем, нежели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обособляются: </w:t>
            </w:r>
            <w:proofErr w:type="gramEnd"/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концу охоты, словно на прощанье, утки стали подниматься большими стаями. Косте было легче, нежели остальным.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Запятая ставится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оборотах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КТО ИНОЙ, 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ЧТО ИНОЕ, КАК: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Честолюбие есть не что иное, как жажда власти.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 запятая: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союз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качестве»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запятая перед ним не ставится.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пошел с нами в лес как проводник.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сравнительный союз входит в состав сказуемого: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 словно ожила.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Не ставится запятая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чем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оборотах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более как, (не) раньше чем, (не) больше чем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т. п., если они употребляются не при сравнении, например: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пришлось превратиться в рака не более как на час.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Меньше чем через минуту прозвенел звонок.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оборот с союзом КАК является устойчивым словосочетанием: </w:t>
            </w:r>
          </w:p>
          <w:p w:rsidR="006241D4" w:rsidRPr="00D76E17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Бледный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смерть. Сидеть как на иголках.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!!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ледует отличать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оборот от придаточного сравнительного в СПП (в придаточном сравнительном есть грамматическая основа, а в сравнитель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обороте – нет)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случаи постановки тире в простом предложении: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для обозначения пространственных, временных или количественных пределов.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Поезд Москва – Петербург. Мы изучаем литературу XVIII – XIX веков.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также ставится в неполных предложениях на месте пропуска каких-либо членов предложения.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живу в Петербурге. Мой друг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Казани.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уточняющих и пояснительных членах предложения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Уточняющим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член предложения, отвечающий на тот же вопрос, что и другой член предложения, после которого он стоит, и служащий для уточнения (обычно он сужает объем понятия, выражаемого уточняемым членом). Уточняющие члены могут быть распространенными и нераспространенными. Уточняющими могут быть любые члены предложения: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 сообразительность, вернее быстрота реакции, поразила меня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(подлежащее).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Внизу, в тени, шумела река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(обстоятельство).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Чаще всего значения уточнения приобретают обстоятельства места, времени, образа действия, степени и меры.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слова и группы слов, ограничивающие или уточняющие смысл предыдущих или следующих за ними слов и присоединяемые к ним непосредственно или посредством слов: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числе, включая, исключая, за исключением, кроме, именно,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 есть, или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(в значении «то есть»),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иначе, иначе говоря, например, как например, скажем, как-то, особенно, даже, и притом, 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(в значении «и притом») и т. п.:</w:t>
            </w:r>
            <w:proofErr w:type="gramEnd"/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его мастерства зависит многое, в том числе и решение главного вопроса.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ним часто посмеивались, и справедливо.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него, пришло еще пять человек.</w:t>
            </w:r>
          </w:p>
        </w:tc>
      </w:tr>
    </w:tbl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E17">
        <w:rPr>
          <w:rFonts w:ascii="Times New Roman" w:hAnsi="Times New Roman" w:cs="Times New Roman"/>
          <w:b/>
          <w:iCs/>
          <w:sz w:val="24"/>
          <w:szCs w:val="24"/>
          <w:u w:val="single"/>
        </w:rPr>
        <w:t>2.</w:t>
      </w:r>
      <w:r w:rsidRPr="00D76E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76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ЗНАКИ ПРЕПИНАНИЯ В СЛОЖНОМ ПРЕДЛОЖЕНИИ: тире, запятая, двоеточие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Запятая в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сложносочинённом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ССП – это сложное предложение, состоящее из двух и более грамматических основ,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сочинительными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сочинительными союзами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и, или, но, а, тоже, зато, однако и др.) в большинстве случаев.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садилось солнце, и горизонт пылал тихим огнем.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не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у двух предложений в составе ССП есть общий второстепенный член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улице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ярко светит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поют птицы.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сли сочинительный союз соединяет два вопросительных, восклицательных, побудительных, назывных или безличных предложения.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вы такие и что вам здесь нужно?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 будет свет и  пусть скроется тьма!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Как мне все нравится и как здесь хорошо!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Ночь и улица. Фонарь и аптека.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Жарко и холодно.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сложноподчинённом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- это сложное предложение, состоящее из главного и зависимого (придаточного) предложения, связанных подчинительными союзами (что, когда, если, хотя, потому что, чтобы и т.д.).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СПП от главного предложения задается вопрос в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придаточному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СПП может быть 1 или несколько придаточных частей.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Придаточная часть может находиться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главной частью: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(...),[...].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взошло солнце), мне стало радостно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тавится 1 запятая между двумя частями)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главной части: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[...],(...).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пошел домой, (когда начался дождь)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тавится 1 запятая между двумя частями)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главной части (разрывать ее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[...,(...),...].</w:t>
            </w:r>
            <w:proofErr w:type="gramEnd"/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Книга, (которую подарил мне друг), оказалась очень интересной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ридаточная выделяется с обеих сторон 2 запятыми)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в СПП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придаточных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между ними могут быть следующие связи: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подчинение: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знаю, что ты очень любишь дом, который принадлежал твоей бабушке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апятой отделяется каждая часть СПП)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подчинение: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наступил вечер, стало так холодно, что я не смог больше оставаться на улице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запятой отделяется каждая часть СПП)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Однородное подчинение: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знаю, что на улице светит солнце, поют птицы. (запятая ставится между однородными придаточными, не соединенными союзами)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Я знаю, что на улице светит солнце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поют птицы. (между однородными придаточными, соединенными союзами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ИЛИ, либо, да=И не ставится запятая)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в бессоюзном сложном предложении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сложное предложение,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не соединены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 одновременности и последовательности событий, происходящих в частях БСП.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Метель не утихала, небо не прояснялось.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 С ЗАПЯТОЙ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при одновременности и последовательности, если простые предложения БСП осложнены чем-либо.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вечерело; солнце скрылось за небольшую сосновую рощу, лежавшую в полуверсте от сада; тень от нее без конца тянулась через неподвижные поля.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вторая часть поясняет то, о чем говорится в первой части (можно подставить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ИМЕННО).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Около мельничных колес раздавались слабые звуки: капли падали с лопат, сочилась вода сквозь засовы плотины.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вторая часть указывает на причину того, о чем говорится в первой части.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Печален я: со мною друга нет.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второе предложение дополняет содержание первого: (можно подставить что, и вижу, что, и увидел что)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Испуганная лосем, Настенька изумленно смотрела на землю: гадюка по-прежнему лежала, свернувшись колечком.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противопоставлена первой части (можно подставить союзы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НО)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смотрел все </w:t>
            </w:r>
            <w:proofErr w:type="spell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напряженнее</w:t>
            </w:r>
            <w:proofErr w:type="spell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их все не было.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первой части говорится о времени или условии  (можно подставить КОГДА, ЕСЛИ)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Вышли на обрыв - подуло свежим ветром.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является следствием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подал знак рукою - все притихли.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сложном предложении с разными видами связи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таких предложениях важно правильно определять границы предложений и связи между частями сложного 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Отдельного внимания заслуживает постановка запятой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 стыке союзов: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на стыке могут оказаться два подчинительных союза или сочинительный и подчинительный союзы.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 (между союзами):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если придаточное предложение можно изъять или переставить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Павел прекрасно понимал, что, если бы не она, не приехала бы Таня домой.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 (между союзами)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нельзя переставить или изъять придаточную часть.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Дима прожил на свете двадцать три года, и если большинство из нас склонно упиваться прошлым или грезить о будущем, то Дима увлечен настоящим днём...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41D4" w:rsidRPr="00D76E17" w:rsidRDefault="006241D4" w:rsidP="006241D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ОБРАЩЕНИЯХ, ВВОДНЫХ СЛОВАХ И СЛОВОСОЧЕТАНИЯХ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обращениях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— это слово или словосочетание, называющее того, к кому или к чему обращаются с речью. Обращение не является членом предложения, к обращению не задается вопрос.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обращения вместе со всеми относящимися к ним словами.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друзья, милости просим за стол. Неужели ты всерьез так думаешь, Петр Иванович?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обращения соединены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они не отделяются друг от друга запятой.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 и взрослые, мы рады видеть вас на нашем празднике.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Стоящее в начале предложения обращение может быть обособлено при помощи восклицательного знака: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Старик! О прежнем позабудь... (Лермонтов).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Обычно местоимения ТЫ и ВЫ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обращениями, однако есть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ВЫ могут выступать в роли обращения, если заменяют собой название лица, к которому обращена речь: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вы, дармоеды! Вон отсюда!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Эй, ты! Заканчивай уже работу!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вводных словах, словосочетаниях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и словосочетания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слова и словосочетания, обозначающие отношение автора высказывания к высказываемой мысли или к способу ее выражения. Они не являются членами предложения, к ним нельзя задать вопрос, в произношении выделяются интонационно и пунктуационно.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выражают: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Чувства говорящего (к счастью, к стыду, к сожалению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уверенности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может быть, кажется, вероятно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Источник сообщения (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по слухам, помнится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Связь мыслей и последовательность (в конце концов, с одной стороны, во-первых, таким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Способ оформления мыслей (другими словами, одним словом, наоборот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Обращение к собеседнику с целью привлечения внимания (послушайте, видите ли, представьте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Степень обычности происходящего (бывает, по обычаю, случается)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Оценка меры (по крайней мере,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самое большее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Экспрессивность (честно говоря, кроме шуток, по правде сказать)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Никогда не бывают вводными и не выделяются запятыми: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авось, будто, буквально; вдобавок, вдруг, ведь, в конечном счете, вряд ли, вроде бы, всё-таки, даже, едва ли, исключительно, именно, как будто (будто), как бы, как раз, к тому же, между тем, небось, по постановлению (чьему), по решению (чьему), почти, приблизительно, примерно, просто,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решительно, якобы.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вводные слова и словосочетания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(однако, наконец, таким образом, в самом деле, значит и др.)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омонимичны членам предложения или союзам. Чтобы не перепутать задавайте вопрос, если к слову можно задать вопрос от другого слова, то значит это член предложения. Омонимичные вводным словам союзы можно заменить другими схожими по смыслу союзами.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Вводными могут быть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Они выделяются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Он, я думаю, неплохой человек.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Захожу я в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комнату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– можете себе представить – вижу полный беспорядок.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предложение могут быть введены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вставные конструкции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выражающие дополнительное замечание. Вставные конструкции обычно имеют структуру предложения, обособляются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скобками или 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могут иметь иную цель высказывания или интонацию, чем основное предложение.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Мелодия белорусской песни (если вы ее слышали) несколько однообразн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но в ней есть своя прелесть.</w:t>
            </w:r>
          </w:p>
        </w:tc>
      </w:tr>
    </w:tbl>
    <w:p w:rsidR="006241D4" w:rsidRPr="00D76E17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ПРЯМОЙ РЕЧИ, ЦИТИРОВАНИИ 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автора предшествуют прямой речи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«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!» А: «П?» А: «П...» А: «П».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 предшествует словам автора: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«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», - а. «П?» - а. «П!» - а. “П...” – а.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Авторские слова (а) внутри прямой речи (П/п)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“П, – а, – п”. “Я подумаю об этом, – сказал отец, – но не сегодня”.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– а. – П”. “Я подумаю об этом, – сказал отец. – Позвоните мне завтра”.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? – а. – П”. “Почему так поздно? – спросил отец. – Ты обещал быть раньше”.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 – а. – П”.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 – воскликнул отец. - Надо лучше заниматься”.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“П... – а. –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”. “Ну что ж... – проговорил отец. - Надо подумать”.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– а: – П”. “Это плохо, – сказал отец и добавил: – Не ходи туда”.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 (П) внутри авторских слов (А/а)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А: “П”, – а. Отец сказал: “Я подумаю об этом”, – и вышел из комнаты.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!” – а. Воскликнув: “Ты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!” – отец схватился за ремень.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?” – а. Отец спросил: “Почему так поздно?”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 ушел, не дожидаясь ответа. 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цитировании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Цитаты заключаются в кавычки, если оформляется как прямая речь, то есть сопровождается словами автора.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Белинский писал: «….».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цитата приводится не полностью, то пропуск обозначается многоточием, которое может быть как перед цитатой, так и в середине или после нее.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после цитаты указывается фамилия автора или источник цитаты в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., то возможно следующее оформление: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Белинского в истории русской общественной мысли огромно» (Луначарский).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«Дети должны быть очень снисходительны к взрослым» (из аллегорической сказки А. де Сент-Экзюпери «Маленький принц»).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Эпиграфы, как правило, не выделяются ни кавычками, ни скобками 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Береги честь смолоду.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Пословица.</w:t>
            </w:r>
          </w:p>
        </w:tc>
      </w:tr>
    </w:tbl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 з</w:t>
      </w:r>
      <w:r w:rsidRPr="005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 4 ОГЭ по русскому языку.</w:t>
      </w:r>
    </w:p>
    <w:p w:rsidR="006241D4" w:rsidRPr="005F7DC6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Синтаксический анализ словосочетания: заменить словосочетание синонимичным.</w:t>
      </w:r>
      <w:r w:rsidRPr="001A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Формулировка задания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амените словосочетание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«цель жизни»,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построенное на основе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получившееся словосочетание.  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жизненная цель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необходимо заменить словосочетание с какой-либо связью синонимичным словосочетанием с другой связью.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связи в словосочетании определяется а) по зависимому слову и  б) по вопросу.)</w:t>
      </w:r>
      <w:proofErr w:type="gramEnd"/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главное слово в словосочетании. От него задается вопрос к 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зависимому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слово оставляем неизменным. А зависимое слово подбираем в соответствии с тем, в какой вид связи необходимо преобразовать словосочетание.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согласования в управление</w:t>
      </w:r>
      <w:r w:rsidRPr="005F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найдите главное слово и оставьте его неизменным, а зависимое измените на однокоренное существительное. При необходимости используйте предлог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еревянный стол – стол из дерева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в согласование,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зависимое существительное нужно будет заменить однокоренным  прилагательным, поставив его в тот же род, число и падеж, что и главное слово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олнение без причины – беспричинное волнение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управления в примыкание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зависимое слово (существительное с предлогом или без) нужно заменить на однокоренное наречие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казать с вызовом – вызывающе сказать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примыкания в управление,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зависимое слово (как правило, наречие) необходимо 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однокоренное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с предлогом. Существительное нужно поставить в тот падеж, которого требует главное слово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рустно посмотрел – посмотрел с грустью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сочетание двух и более слов, связанных подчинительной связью. </w:t>
      </w:r>
    </w:p>
    <w:p w:rsidR="006241D4" w:rsidRPr="005F7DC6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словосочетании есть главное слово и зависимое слово.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слово 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то, от которого задается вопрос.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Зависимое слово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то, к которому задается вопрос.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Виды связи в словосочетании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85"/>
        <w:gridCol w:w="3561"/>
      </w:tblGrid>
      <w:tr w:rsidR="006241D4" w:rsidTr="000B591E">
        <w:tc>
          <w:tcPr>
            <w:tcW w:w="3936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вид подчинительной связи в словосочетании, при котором главное слово согласуется с </w:t>
            </w:r>
            <w:proofErr w:type="gramStart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зависимым</w:t>
            </w:r>
            <w:proofErr w:type="gramEnd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роде, числе и падеже. Изменение формы главного слова ведет к изменению формы зависимого. При согласовании зависимое слово может быть выражено: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прилагательным, причастием, местоимением (указательным, определительным, притяжательным, </w:t>
            </w:r>
            <w:proofErr w:type="gramStart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</w:t>
            </w:r>
            <w:proofErr w:type="gramEnd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  <w:proofErr w:type="gramEnd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ЕЕ, ИХ),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числительным (порядковым и количественным числительным в косвенном падеже и числительным ОДИН)</w:t>
            </w:r>
          </w:p>
        </w:tc>
        <w:tc>
          <w:tcPr>
            <w:tcW w:w="3185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 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вид подчинительной связи в словосочетании, при котором главное слово управляет зависимым при помощи косвенного падежа с предлогом и без.</w:t>
            </w:r>
            <w:proofErr w:type="gramEnd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Другими словами, управление бывает предложным и беспредложным. Зависимое слово может быть выражено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существительным, местоимением или их эквивалентами.</w:t>
            </w:r>
          </w:p>
          <w:p w:rsidR="006241D4" w:rsidRDefault="006241D4" w:rsidP="000B591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3561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Примыкание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вид подчинительной связи в словосочетании, при котором к главному слову примыкает зависимое неизменяемое слово (слово, которое не имеет форм словоизменения). </w:t>
            </w:r>
            <w:proofErr w:type="gramStart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зависимого слова в примыкании выступает: 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наречие, деепричастие, инфинитив, сравнительная степень прилагательных и наречий, местоимения ЕГО, ЕЁ, ИХ, неизменяемые прилагательные, несогласованные приложения, выраженные существительными.</w:t>
            </w:r>
            <w:proofErr w:type="gramEnd"/>
          </w:p>
        </w:tc>
      </w:tr>
      <w:tr w:rsidR="006241D4" w:rsidTr="000B591E">
        <w:tc>
          <w:tcPr>
            <w:tcW w:w="10682" w:type="dxa"/>
            <w:gridSpan w:val="3"/>
          </w:tcPr>
          <w:p w:rsidR="006241D4" w:rsidRPr="001A3328" w:rsidRDefault="006241D4" w:rsidP="000B591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являются словосочетаниями</w:t>
            </w:r>
            <w:r w:rsidRPr="001A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3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грамматическая</w:t>
            </w:r>
            <w:r w:rsidRPr="005F7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основа, однородные члены предложения, фразеологизмы, составная сравнительная и превосходная степень прилагательных и наречий, повелительной наклонение глагола, сложная форма будущего времени и существительные с предлогами.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 </w:t>
            </w:r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читает. Яблоки и груши. Бить баклуши. Более красивый. Самый умный. Пусть </w:t>
            </w:r>
            <w:proofErr w:type="spell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</w:t>
            </w:r>
            <w:proofErr w:type="spell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петь. В течение недели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являются словосочетаниями)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Теория задания 5. ОГЭ 2020.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Все правила </w:t>
      </w:r>
      <w:proofErr w:type="spellStart"/>
      <w:proofErr w:type="gramStart"/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правила</w:t>
      </w:r>
      <w:proofErr w:type="spellEnd"/>
      <w:proofErr w:type="gramEnd"/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орфографии можно условно разделить на 2 группы: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речи слова, которое необходимо написать правильно.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слова, в которой находится орфограмма.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Алгоритм выполнения задания 5 ОГЭ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Обратите внимание на то, что в словах нет пропущенных орфограмм. Это значит, что важно предварительно разобрать слово по составу и/или определить часть речи.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Определяем часть речи каждого слова и делим слова на морфемы (приставки, корни, суффиксы, окончания)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Внимательно читаем правило, данное после слова.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зависит от части слова (например, гласные в корне, правописание приставок, то соотносим написанное правило с необходимой частью данного слова. </w:t>
      </w:r>
      <w:proofErr w:type="gramEnd"/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слова зависит от части речи, то вспоминаем общее правило для необходимой части речи, соотносим с правилом, данным в задании. 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Внимательно читайте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следовательно</w:t>
      </w:r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и само правило не может работать. 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Правила, которые необходимо знать для решения задания 5 ОГЭ по русскому языку.</w:t>
      </w:r>
      <w:r w:rsidRPr="00973CFB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1. Гласные после шипящих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Употребление гласных букв И/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А/Я, У/Ю после шипящих и Ц</w:t>
            </w:r>
          </w:p>
          <w:p w:rsidR="00973CFB" w:rsidRPr="00973CFB" w:rsidRDefault="00973CFB" w:rsidP="00973CFB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Ж, Ч, Ш, Щ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морфемах, как правило, пишутся буквы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А, У.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 например, брошюра,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жюльен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парашют, жюри и т.д.</w:t>
            </w:r>
          </w:p>
          <w:p w:rsidR="00973CFB" w:rsidRPr="00973CFB" w:rsidRDefault="00973CFB" w:rsidP="00973CFB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как правило пишутся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ударением),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(без ударения),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 скерцо и т.д. некоторые заимствованные имена собственные </w:t>
            </w:r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:Ц</w:t>
            </w:r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юрих,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Друцэ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  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Цявловский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73CFB" w:rsidRPr="00973CFB" w:rsidRDefault="00973CFB" w:rsidP="00973CFB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морфемы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в корнях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суффиксах и окончаниях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кроме слов, оканчивающихся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-ЦИЯ, -ЦИОННЫЙ.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цыпленок, цыкнул, цыц, на цыпочках, цыган (</w:t>
            </w:r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корне) и некоторые имена собственные; слова на -ЦИЯ, ЦИОННЫЙ: нация, революция и т.д.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2. Употребление гласных букв О/Е (Ё) после шипящих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/Ё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после шипящих зависит от морфемы (от того, где находится О/Ё) и от части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корнях существительных и прилагательных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можно подобрать проверочное слово.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чёрный – чернеть, но слово "шорох" – нельзя проверить.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суффиксах и окончаниях существительных и прилагательных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эта буква под ударением, за исключением суффиксов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ЁР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врачом, алычовый, но дирижёр.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глаголах и отглагольных словах в любой части слова 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бережёшь,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включённый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тушёнка – от глагола тушить.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Употребление мягкого и твердого знаков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Ь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знак употребляется для обозначения мягкости,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Ъ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 - для обозначения твердости. 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Также и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Ь, и Ъ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бывают разделительными.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973CFB" w:rsidRPr="00973CFB" w:rsidTr="000B591E">
        <w:tc>
          <w:tcPr>
            <w:tcW w:w="6345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Мягкий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обозначения мягкости согласного звука, после шипящих в существительных 3 склонения,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 в глаголах 2 лица, после шипящих в глаголах повелительного наклонения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после шипящих в наречиях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УЖ, ЗАМУЖ, НЕВТЕРПЕЖ),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внутри слова (не после приставки)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,И,Ю,Я,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в иноязычных словах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(медальон, почтальон и т.д.)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конь, ночь, бережешь, отрежь, вскачь, воробьи, подьячий, вьюга.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7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Твердый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973CFB" w:rsidRPr="00973CFB" w:rsidRDefault="00973CFB" w:rsidP="00973CFB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обозначения твердости согласной после приставок на согласную (в том числе иноязычных) перед буквами 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,Ю,Я, </w:t>
            </w:r>
          </w:p>
          <w:p w:rsidR="00973CFB" w:rsidRPr="00973CFB" w:rsidRDefault="00973CFB" w:rsidP="00973CFB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а также в сложных словах с первой частью двух, трех, четырех перед 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,Ю,Я.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подъезд, съемка, адъютант, субъект, двухъярусный.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4. Правописание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корнеи</w:t>
      </w:r>
      <w:proofErr w:type="spell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̆ 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Правописание гласных в корнях можно разделить на три правила: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проверяемые гласные в корне, непроверяемые гласные в корне, чередующиеся гласные в корне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927"/>
      </w:tblGrid>
      <w:tr w:rsidR="00973CFB" w:rsidRPr="00973CFB" w:rsidTr="000B591E">
        <w:tc>
          <w:tcPr>
            <w:tcW w:w="8755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Проверяемая гласная в корне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части слов гласная в корне проверяется путем подбора однокоренного слова, в котором эта гласная находится под ударением.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Также существуют корни-омонимы, при написании которых в зависимости от значения применяются разные правила.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Сравните: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Косить траву   -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кОсит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(проверяемая гласная в корне)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Прикоснуться – чередующийся корень КАС/КОС. Пишем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так как после корня нет суффикса.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молодой –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мОлод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гористый -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гОры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27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Непроверяемая гласная в корне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непроверяемых гласных в корне проверяется по орфографическому словарю. 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Чередующиеся гласные в корне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973CFB" w:rsidRPr="00973CFB" w:rsidTr="000B591E">
        <w:tc>
          <w:tcPr>
            <w:tcW w:w="606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КОРНИ С ЧЕРЕДОВАНИЕ А//О: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/гор,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зор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клан/клон,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твар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твор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плав/плов, лаг/лож,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кас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/кос, скак/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скоч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/рос/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ращ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равн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ровн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мак/мок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/гор, клан/клон,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плав/плов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/кос, лаг/лож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 – написание зависит от суффикса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если есть суффикс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/рос/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ращ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скак/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скоч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конечных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корне.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ровн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мак/мок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значения.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«погружать в жидкость»,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«пропускать жидкость».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«ровный, гладкий».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КОРНИ С ЧЕРЕДОВАНИЕМ Е//И: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бир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блест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блист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дер/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мер/мир, пер/пир, тер/тир, жег/жиг, стел/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чет/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им/ин//А(Я)</w:t>
            </w:r>
          </w:p>
          <w:p w:rsidR="00973CFB" w:rsidRPr="00973CFB" w:rsidRDefault="00973CFB" w:rsidP="00973CFB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корни с чередованием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Е//И,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ИМ/ИН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зависят от последующего суффикса: если есть 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после корня,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пригарь, выгарки, утварь, полог, пловец, пловчиха, ростовщик, росток, Ростислав, Ростов, отрасль, подростковый, сочетать, сочетание, равнина, ровесник, поровну, уровень и другие.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 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973CFB" w:rsidRPr="00973CFB" w:rsidTr="000B591E">
        <w:tc>
          <w:tcPr>
            <w:tcW w:w="280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Правописание неизменяемых приставок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приставки "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под, над, об, с, от, пере, про,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за, о, у, до, по, на, в, вы, пред, поза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др." пишутся всегда одинаково в любых словах.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788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приставок на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.З и ..С</w:t>
            </w:r>
          </w:p>
          <w:p w:rsidR="00973CFB" w:rsidRPr="00973CFB" w:rsidRDefault="00973CFB" w:rsidP="00973CFB">
            <w:pPr>
              <w:numPr>
                <w:ilvl w:val="0"/>
                <w:numId w:val="6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приставок, оканчивающихся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...С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(без/бес, воз/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низ/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раз/рас, через/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др.)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глухости/звонкости последующего согласного: если после приставки следует звонкий звук,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глухой –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Бездарный, беспечный.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!!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братите внимание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чередуется (сделать)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ПРА пишется в словах со значением "предок" (праязык)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ВЗ/ВС не делится на две приставки, а зависит от глухости/звонкости последующей согласной (взбежать, вскрикнуть)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Правописание приставок ПРЕ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ПРИ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3CFB" w:rsidRPr="00973CFB" w:rsidTr="000B591E"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ПРЕ/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значения.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 </w:t>
            </w:r>
          </w:p>
          <w:p w:rsidR="00973CFB" w:rsidRPr="00973CFB" w:rsidRDefault="00973CFB" w:rsidP="00973CFB">
            <w:pPr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«Очень»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приставки «ПЕРЕ» (пресечь)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значении: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приближение, присоединение, прибавление (пришить, прибавить)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неполнота действия (приоткрыть)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близость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другие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риучить, приручить)</w:t>
            </w:r>
          </w:p>
        </w:tc>
      </w:tr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Слова с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/ПРИ,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надо запомнить: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приоритет, преамбула, президент, премьера, прерогатива, претендент и много других слов.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 Правописание суффиксов различных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частеи</w:t>
      </w:r>
      <w:proofErr w:type="spell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̆ речи (кроме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-Н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-/-НН-)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зависит от части речи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.У</w:t>
      </w:r>
      <w:proofErr w:type="spellEnd"/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существительных и прилагательных есть суффиксы , которые пишутся всегда одинаково.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Например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тор, ник,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тель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чик</w:t>
      </w:r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щик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изн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еств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чив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лив и др.  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Есть суффиксы, написание которых подчиняется правилам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973CFB" w:rsidRPr="00973CFB" w:rsidTr="000B591E">
        <w:tc>
          <w:tcPr>
            <w:tcW w:w="691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существительных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ЕК/ИК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существительных, если при изменении по падежам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выпадает: горшоче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горшочка,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если при изменении по падежам гласная сохраняется: ключик – ключика)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Сочетание ИНК/ЕНК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ИНК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в существительных, образованных от сущ.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-ИНА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горошинка – горошина,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ЕНК-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существительных, образованных от сущ., заканчивающихся на -НА, -НЯ (башенка – башня)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ЕЦ/ИЦ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сущ. мужского рода и в существительных среднего рода с ударением на гласную после суффикса: боец,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пальтецО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ж.р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в сущ.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ударением на гласную перед суффиксом: гусеница, платьице)</w:t>
            </w:r>
          </w:p>
        </w:tc>
        <w:tc>
          <w:tcPr>
            <w:tcW w:w="377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прилагательных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ИВ/ЕВ: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под ударением, без ударения –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ЕВ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красИвый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форелевый)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ЧИВ/ЛИВ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пишется одинаково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К/СК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прилагательное образовано от сущ. с основой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К,Ц,Ч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имеет краткую форму, то пишем 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остальных случаях пишем –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 (немецкий – немец, флотский – флот)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973CFB" w:rsidRPr="00973CFB" w:rsidTr="000B591E">
        <w:tc>
          <w:tcPr>
            <w:tcW w:w="691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суффиксов глаголов: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ОВА/ЕВА, 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глаголах, форма 1 лица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этого глагола заканчивается на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Ю/ЮЮ,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форме 1 лица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 ничего не меняется: ЫВА/ИВА сохраняется.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заведовать – заведую, отчитывать – отчитываю.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7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наречий: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ИЗ/ДО/С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(издавна)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В/НА/ЗА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(влево)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- Правописание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-Н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и -НН- в различных частях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-Н/НН в прилагательных (от имени существительного)</w:t>
            </w:r>
          </w:p>
        </w:tc>
      </w:tr>
      <w:tr w:rsidR="00973CFB" w:rsidRPr="00973CFB" w:rsidTr="000B591E"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973CFB" w:rsidRPr="00973CFB" w:rsidRDefault="00973CFB" w:rsidP="00973CFB">
            <w:pPr>
              <w:numPr>
                <w:ilvl w:val="0"/>
                <w:numId w:val="83"/>
              </w:numPr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ЕНН/ОНН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лекционный)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прилагательных, образованных от существительных с основой на Н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сон-сонный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973CFB" w:rsidRPr="00973CFB" w:rsidRDefault="00973CFB" w:rsidP="00973CFB">
            <w:pPr>
              <w:numPr>
                <w:ilvl w:val="0"/>
                <w:numId w:val="83"/>
              </w:numPr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ИН, АН, ЯН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(лебединый, глиняный, кожаный)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стеклянный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оловянный, деревянный, ветреный, безветренный.</w:t>
            </w:r>
            <w:r w:rsidRPr="00973CFB">
              <w:rPr>
                <w:rFonts w:ascii="Calibri" w:eastAsia="Calibri" w:hAnsi="Calibri" w:cs="Times New Roman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-Н/НН в причастиях и отглагольных прилагательных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причастиях и прилагательных, образованных от глаголов</w:t>
            </w:r>
          </w:p>
        </w:tc>
      </w:tr>
      <w:tr w:rsidR="00973CFB" w:rsidRPr="00973CFB" w:rsidTr="000B591E">
        <w:tc>
          <w:tcPr>
            <w:tcW w:w="606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есть приставка (кроме НЕ) (сделанный, но некрашеный пол)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есть зависимое слово (раненный в бою солдат)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образовано от глагола совершенного вида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и/или заканчивается на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ВАННЫЙ, ЁВАННЫЙ: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балованный</w:t>
            </w:r>
          </w:p>
        </w:tc>
        <w:tc>
          <w:tcPr>
            <w:tcW w:w="462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  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нет приставки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нет зависимого слова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слово образовано от глагола несовершенного вида: крашеная лавка, копченая рыба.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Приданое невесты, названый брат, посаженый отец, смышленый ребенок, конченый человек, прощеное воскресенье, писаная красавица.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Н/НН в кратких прилагательных/причастиях</w:t>
            </w:r>
          </w:p>
          <w:p w:rsidR="00973CFB" w:rsidRPr="00973CFB" w:rsidRDefault="00973CFB" w:rsidP="00973CFB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кратких причастиях пишется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 кратких прилагательных столько Н, сколько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 (задача решена, погода безветренна)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7. Правописание падежных и родовых окончаний </w:t>
      </w: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окончаний существительных зависит от склонения (1,2,3)</w:t>
      </w:r>
      <w:r w:rsidRPr="00973CFB">
        <w:rPr>
          <w:rFonts w:ascii="Times New Roman" w:eastAsia="Calibri" w:hAnsi="Times New Roman" w:cs="Times New Roman"/>
          <w:sz w:val="24"/>
          <w:szCs w:val="24"/>
        </w:rPr>
        <w:br/>
        <w:t xml:space="preserve">Написание окончаний прилагательных зависит от ударения/вопросительного 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>/ а также от существительного, к которому относится прилагательное.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Правописание личных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окончании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̆ глаголов и суффиксов причастий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973CFB" w:rsidRPr="00973CFB" w:rsidTr="000B591E">
        <w:tc>
          <w:tcPr>
            <w:tcW w:w="4786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личных окончаний глаголов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зависит от спряжения глагола</w:t>
            </w:r>
          </w:p>
          <w:p w:rsidR="00973CFB" w:rsidRPr="00973CFB" w:rsidRDefault="00973CFB" w:rsidP="00973CFB">
            <w:pPr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ешь, ем,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ете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ют.</w:t>
            </w:r>
          </w:p>
          <w:p w:rsidR="00973CFB" w:rsidRPr="00973CFB" w:rsidRDefault="00973CFB" w:rsidP="00973CFB">
            <w:pPr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ишь, им,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брить, стелить 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Гнать, дышать, держать, зависеть, видеть, слышать, обидеть, терпеть, вертеть, ненавидеть, смотреть  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спряжения.</w:t>
            </w:r>
            <w:proofErr w:type="gramEnd"/>
          </w:p>
        </w:tc>
        <w:tc>
          <w:tcPr>
            <w:tcW w:w="5896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суффиксов причастий</w:t>
            </w:r>
          </w:p>
          <w:p w:rsidR="00973CFB" w:rsidRPr="00973CFB" w:rsidRDefault="00973CFB" w:rsidP="00973CFB">
            <w:pPr>
              <w:numPr>
                <w:ilvl w:val="0"/>
                <w:numId w:val="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причастий настоящего времени зависит от спряжения глагола, от которого это причастие образовано.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УЩ, ЮЩ, ОМ, 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пряжения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АЩ, ЯЩ, ИМ.</w:t>
            </w:r>
          </w:p>
          <w:p w:rsidR="00973CFB" w:rsidRPr="00973CFB" w:rsidRDefault="00973CFB" w:rsidP="00973CFB">
            <w:pPr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причастий прошедшего времени пишется буква, которая стояла в инфинитиве перед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Ь: строивший –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строИть</w:t>
            </w:r>
            <w:proofErr w:type="spellEnd"/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страдательных причастиях прошедшего времени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оно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ИТЬ/ЕТЬ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(скрученный - скрутить)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А/Я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причастие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АТЬ/ЯТЬ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(сделанный – сделать)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Слитное и раздельно правописание НЕ с частями речи</w:t>
            </w: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зависит от части речи слова.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глаголами и деепричастиями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частица НЕ в большинстве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случаев, когда слово без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употребляется или когда есть приставка НЕДО в значении «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недостаточноть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действия»: ненавидеть, жил бедно, часто недоедал) не любить, не делая.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есть зависимые слова (кроме слов меры и степени) или противопоставление с союзом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решенная вовремя задача, не решенная, а списанная задача)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краткими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(задача не решена). В остальных случаях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(нерешенная задача, абсолютно нерешенная задача (слово меры и степени))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существительными, прилагательными и наречиями на-О,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-Е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если можно заменить синонимом без НЕ и если слово не употребляется без НЕ: нехороший =плохой, нехорошо=плохо, недруг = враг, неуч =не употребляется без не.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существительными, прилагательными и наречиями на-О, -Е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если есть противопоставление с союзом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есть 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ДАЛЕКО НЕ, ВОВСЕ НЕ, ОТНЮДЬ НЕ, НИСКОЛЬКО НЕ, НИЧУТЬ 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если нельзя заменить синонимом без НЕ и др.: не хорошо, а плохо, далеко не глупый человек, стол не деревянный.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предлогами (кроме НЕСМОТРЯ НА, НЕВЗИРАЯ НА и 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,) союзами, частицами, числительными, местоимениями (кроме отрицательных и неопределенных)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 (не пять, не ты, не с кем, НО: никто, нечто, некоторый и др.)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отрицательными и неопределенными словами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 (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некто, некоторый, никто, несколько, некогда, никогда, незачем и другие)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НЕ и НИ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«отрицания»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говорил), используется в устойчивых сочетаниях (не в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радость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добру), входит в состав сложных союзов: не то…, не то, не только…, но и, не то чтобы…,а, пока….не и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  </w:t>
            </w:r>
          </w:p>
          <w:p w:rsidR="00973CFB" w:rsidRPr="00973CFB" w:rsidRDefault="00973CFB" w:rsidP="00973CFB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при   «усилении» отрицания (при наличии слов НЕТ, НЕЛЬЗЯ, в придаточных уступительных, в повторяющемся союзе НИ…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(равно И..., И), перед словами ОДИН, ЕДИНЫЙ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Следует различать: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никто иной – не кто иной, как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один (никто) – не один (много кто)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 разу (никогда)– не раз (много раз)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Слитное, дефисное, раздельное написание слов различных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частеи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̆ речи 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предлоги, союзы и частицы. Предлоги ставят следующее слово в нужный падеж, соединяют слова в предложении. Союзы не меняют соседние слова и соединяют однородные члены или предложения в составе сложного. Частицы добавляют оттенок смысла слову или создают форму повелительного, условного наклонения, будущего времени глаголов.</w:t>
            </w: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CFB" w:rsidRPr="00973CFB" w:rsidRDefault="00973CFB" w:rsidP="00973CFB">
            <w:pPr>
              <w:numPr>
                <w:ilvl w:val="0"/>
                <w:numId w:val="7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Cлова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БЫ), ТО(ЖЕ), ТАК(ЖЕ), ЗА(ТО)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как слитное, так и раздельное написание.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Если это союз и его можно заменить другими союзами (Чтобы=для того чтобы.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Тоже, также = и), то пиши слитно.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пришел, чтобы (для того чтобы) победить. (И) Я тоже хочу в парк. (И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 также был там. Он был не очень красивым, зато (но) хорошим. </w:t>
            </w:r>
          </w:p>
          <w:p w:rsidR="00973CFB" w:rsidRPr="00973CFB" w:rsidRDefault="00973CFB" w:rsidP="00973CFB">
            <w:pPr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БЫ, ЛИ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ЖЕ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:rsidR="00973CFB" w:rsidRPr="00973CFB" w:rsidRDefault="00973CFB" w:rsidP="00973CFB">
            <w:pPr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ТО, ЛИБО, НИБУДЬ, ТАКИ, КА, КОЕ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ЧЕРЕЗ ДЕФИС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!!!Частицы можно убрать, без изменения смысла, но если это части союзов и др. частей речи, то убрать их не получится.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(бы) мне почитать? =Что мне почитать?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вернулся, чтобы забрать документы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нельзя убрать "БЫ")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 ЕСТЬ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ТЕЧЕНИЕ, В ПРОДОЛЖЕНИЕ, В ЗАКЛЮЧЕНИЕ, В ОТЛИЧИЕ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(в конце может быть И, если это не просто предлог, а сочетание предлога с существительным)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ЦЕЛЯХ, В СИЛУ, В МЕРУ, В ОБЛАСТИ, НА ПРОТЯЖЕНИИ, В ОТНОШЕНИИ, ЗА ИСКЛЮЧЕНИЕМ, ЗА СЧЕТ, НЕ СЧИТАЯ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течение суток, в продолжение дня и др.)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НЕВЗИРАЯ 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в два слова, а если перед нами НЕ + деепричастие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НЕ ВЗИРАЯ НА,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в три слова. 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(Несмотря на обстоятельства (вопреки им).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смотря себе под ноги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 (что делая?) смотря)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сочетания со словом "ВИД":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В ВИДУ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(В+ существительное "вид"),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ВВИДУ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непогоды (предлог синонимичный "из-за"),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ВИДЕ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(В+ существительное "вид": в виде исключения)</w:t>
            </w:r>
            <w:proofErr w:type="gramEnd"/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)В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ИДУ, (В)МЕСТО, (В)РОДЕ, (В)СЛЕДСТВИЕ, (НА)ПОДОБИЕ, (НА)СЧЕТ, (С)ВЕРХ, (В)СЛЕД, (НА)ВСТРЕЧУ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это предлоги (и их можно заменить другими предлогами). Если перед нами предлог + существительное, то пишем раздельно.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проверить: попытайтесь вставить слово.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Поговорить насчет работы= о работе. Положить деньги на (твой) счет.  Он вроде ушел. Изменяется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женском) роде, числе и падеже.</w:t>
            </w:r>
          </w:p>
          <w:p w:rsidR="00973CFB" w:rsidRPr="00973CFB" w:rsidRDefault="00973CFB" w:rsidP="00973CFB">
            <w:pPr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ИЗ-ЗА, ИЗ-ПОД,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ПО-НАД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черед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дефис. </w:t>
            </w:r>
          </w:p>
          <w:p w:rsidR="00973CFB" w:rsidRPr="00973CFB" w:rsidRDefault="00973CFB" w:rsidP="00973CFB">
            <w:pPr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 можно написать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если существительное начинается на согласную (полпомидора).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существительное начинается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(пол-лимона),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прописную букву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(пол-Москвы) 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гласную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(пол-арбуза).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между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существительным есть еще прилагательное (пол чайной ложки)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Исключение: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поллитровка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973CFB" w:rsidRPr="00973CFB" w:rsidRDefault="00973CFB" w:rsidP="00973CFB">
            <w:pPr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Большинство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НАРЕЧИЙ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пишем, если есть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ПО, В, ВО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сочетании с суффиксами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ОМУ, ЕМУ, ЫХ, ИХ, 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(по-хорошему, во-первых, по-волчьи, в-третьих)</w:t>
            </w:r>
            <w:proofErr w:type="gramEnd"/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Правописание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словарных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слов</w:t>
      </w:r>
      <w:r w:rsidRPr="00973CFB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слова следует запомнить. </w:t>
      </w: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для задания 7 ОГЭ по русскому языку. Анализ средств выразительности.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Тропы: метафора, олицетворение, эпитет, гипербола, сравнительный оборот, сравнение, фразеологизм, литота.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Алгоритм выполнения задания 7 ОГЭ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CFB">
        <w:rPr>
          <w:rFonts w:ascii="Times New Roman" w:hAnsi="Times New Roman" w:cs="Times New Roman"/>
          <w:sz w:val="24"/>
          <w:szCs w:val="24"/>
        </w:rPr>
        <w:t>1) Внимательно прочитайте задание, выделив для себя, какое именно средство выразительности необходимо найти.</w:t>
      </w:r>
      <w:r w:rsidRPr="00973CFB">
        <w:rPr>
          <w:rFonts w:ascii="Times New Roman" w:hAnsi="Times New Roman" w:cs="Times New Roman"/>
          <w:sz w:val="24"/>
          <w:szCs w:val="24"/>
        </w:rPr>
        <w:br/>
        <w:t>2) Для выполнения задания 3 достаточно знать следующие термины: метафора, олицетворение, эпитет, гипербола, сравнительный оборот, сравнение, фразеологизм, литота.</w:t>
      </w:r>
      <w:r w:rsidRPr="00973CFB">
        <w:rPr>
          <w:rFonts w:ascii="Times New Roman" w:hAnsi="Times New Roman" w:cs="Times New Roman"/>
          <w:sz w:val="24"/>
          <w:szCs w:val="24"/>
        </w:rPr>
        <w:br/>
        <w:t>3) Не путайте метафору, сравнение и сравнительный оборот: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скрытое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сравнение, потому не содержит ни союзов, ни лексических средств выражения сравнения.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может быть выражено несколькими способами (не только при помощи союзов) Об этом читайте ниже.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Сравнительный оборот </w:t>
      </w:r>
      <w:r w:rsidRPr="00973CFB">
        <w:rPr>
          <w:rFonts w:ascii="Times New Roman" w:hAnsi="Times New Roman" w:cs="Times New Roman"/>
          <w:sz w:val="24"/>
          <w:szCs w:val="24"/>
        </w:rPr>
        <w:t>– разновидность сравнения, в котором словами-подсказками будут союзы КАК, СЛОВНО, БУДТО, КАК БУДТО, ЧЕМ и др.</w:t>
      </w:r>
      <w:r w:rsidRPr="00973CFB">
        <w:rPr>
          <w:rFonts w:ascii="Times New Roman" w:hAnsi="Times New Roman" w:cs="Times New Roman"/>
          <w:sz w:val="24"/>
          <w:szCs w:val="24"/>
        </w:rPr>
        <w:br/>
        <w:t>4. Особую сложность представляет нахождение фразеологизмов. Чтобы найти фразеологизм, важно знать:</w:t>
      </w:r>
      <w:r w:rsidRPr="00973CFB">
        <w:rPr>
          <w:rFonts w:ascii="Times New Roman" w:hAnsi="Times New Roman" w:cs="Times New Roman"/>
          <w:sz w:val="24"/>
          <w:szCs w:val="24"/>
        </w:rPr>
        <w:br/>
        <w:t>А) фразеологизм  часто можно заменить одним словом.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Вешать лапшу на уши = обманывать.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Б) фразеологизм  - это словосочетание. Если его разделить на отдельные слова, то его значение теряется.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Например, фразеологизм "бить баклуши" = лениться, но по отдельности слово «бить» - значит нанести удар</w:t>
      </w:r>
      <w:proofErr w:type="gramStart"/>
      <w:r w:rsidRPr="00973CFB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973CFB">
        <w:rPr>
          <w:rFonts w:ascii="Times New Roman" w:hAnsi="Times New Roman" w:cs="Times New Roman"/>
          <w:i/>
          <w:iCs/>
          <w:sz w:val="24"/>
          <w:szCs w:val="24"/>
        </w:rPr>
        <w:t xml:space="preserve"> а «</w:t>
      </w:r>
      <w:proofErr w:type="spellStart"/>
      <w:r w:rsidRPr="00973CFB">
        <w:rPr>
          <w:rFonts w:ascii="Times New Roman" w:hAnsi="Times New Roman" w:cs="Times New Roman"/>
          <w:i/>
          <w:iCs/>
          <w:sz w:val="24"/>
          <w:szCs w:val="24"/>
        </w:rPr>
        <w:t>баклуша</w:t>
      </w:r>
      <w:proofErr w:type="spellEnd"/>
      <w:r w:rsidRPr="00973CFB">
        <w:rPr>
          <w:rFonts w:ascii="Times New Roman" w:hAnsi="Times New Roman" w:cs="Times New Roman"/>
          <w:i/>
          <w:iCs/>
          <w:sz w:val="24"/>
          <w:szCs w:val="24"/>
        </w:rPr>
        <w:t>» = обрубок древесины.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В) некоторые фразеологизмы настолько часто употребляются в речи, что мы перестали обращать на них внимание, потому такие выражения как «играть роль», «иметь в виду», «от всего сердца», «не покладая рук», «от мала до велика», «плыть по течению» «сгорать от нетерпения» мы не воспринимаем как фразеологизмы, однако их тоже нужно научиться замечать в тексте.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  <w:t>Г) к фразеологизмам не относятся предложно-падежные сочетания вроде «под мышкой», «с кондачка»</w:t>
      </w:r>
      <w:r w:rsidRPr="00973CFB">
        <w:rPr>
          <w:rFonts w:ascii="Times New Roman" w:hAnsi="Times New Roman" w:cs="Times New Roman"/>
          <w:sz w:val="24"/>
          <w:szCs w:val="24"/>
        </w:rPr>
        <w:br/>
        <w:t>5. Отличайте эпитет от обычного прилагательного, причастия.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Стальной утюг: «стальной» – обычное определение, которое обозначает материал, из которого изготовлен утюг. «Стальной» взгляд: «стальной» – (эпитет) яркое, образное определение, которое употребляется в переносном смысле.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6. В зависимости от искомого средства выразительности можно подобрать стратегию анализа предложений.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Например, вам необходимо найти эпитет. Вы знаете, что эпитет – это образное определение. Само толкование термина подсказывает, что проверить необходимо каждое определение в предложении.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Если нужно найти метафору или фразеологизм, то анализируйте словосочетания в предложении.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Если ищете сравнение или сравнительный оборот, смотрите на внешние признаки: союзы, ищите слова «похож, подобен» или существительное в форме Т.п. и др.</w:t>
      </w: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Средства выразительности: теория</w:t>
      </w:r>
    </w:p>
    <w:p w:rsidR="00973CFB" w:rsidRPr="00973CFB" w:rsidRDefault="00973CFB" w:rsidP="00973CFB">
      <w:pPr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МЕТАФОРА </w:t>
      </w:r>
      <w:r w:rsidRPr="00973CFB">
        <w:rPr>
          <w:rFonts w:ascii="Times New Roman" w:hAnsi="Times New Roman" w:cs="Times New Roman"/>
          <w:sz w:val="24"/>
          <w:szCs w:val="24"/>
        </w:rPr>
        <w:t>- скрытое сравнение, основанное на переносе признаков одного явления на другое по принципу сходства. «...Да и не умели еще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чужим умом набивать пустую голову</w:t>
      </w:r>
      <w:r w:rsidRPr="00973CFB">
        <w:rPr>
          <w:rFonts w:ascii="Times New Roman" w:hAnsi="Times New Roman" w:cs="Times New Roman"/>
          <w:sz w:val="24"/>
          <w:szCs w:val="24"/>
        </w:rPr>
        <w:t xml:space="preserve">» (Стародум в комедии «Недоросль», д. 3,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Форнивизин</w:t>
      </w:r>
      <w:proofErr w:type="spellEnd"/>
      <w:proofErr w:type="gramStart"/>
      <w:r w:rsidRPr="00973CFB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«Куда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ланит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девались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розы</w:t>
      </w:r>
      <w:r w:rsidRPr="00973CFB">
        <w:rPr>
          <w:rFonts w:ascii="Times New Roman" w:hAnsi="Times New Roman" w:cs="Times New Roman"/>
          <w:sz w:val="24"/>
          <w:szCs w:val="24"/>
        </w:rPr>
        <w:t>. </w:t>
      </w:r>
      <w:r w:rsidRPr="00973CFB">
        <w:rPr>
          <w:rFonts w:ascii="Times New Roman" w:hAnsi="Times New Roman" w:cs="Times New Roman"/>
          <w:sz w:val="24"/>
          <w:szCs w:val="24"/>
        </w:rPr>
        <w:br/>
        <w:t>Улыбка уст и блеск очей?</w:t>
      </w:r>
      <w:r w:rsidRPr="00973CFB">
        <w:rPr>
          <w:rFonts w:ascii="Times New Roman" w:hAnsi="Times New Roman" w:cs="Times New Roman"/>
          <w:sz w:val="24"/>
          <w:szCs w:val="24"/>
        </w:rPr>
        <w:br/>
        <w:t>Все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опалили, выжгли слезы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Горячей влагою своей»</w:t>
      </w:r>
      <w:r w:rsidRPr="00973CFB">
        <w:rPr>
          <w:rFonts w:ascii="Times New Roman" w:hAnsi="Times New Roman" w:cs="Times New Roman"/>
          <w:sz w:val="24"/>
          <w:szCs w:val="24"/>
        </w:rPr>
        <w:br/>
        <w:t>(«О, как убий</w:t>
      </w:r>
      <w:r>
        <w:rPr>
          <w:rFonts w:ascii="Times New Roman" w:hAnsi="Times New Roman" w:cs="Times New Roman"/>
          <w:sz w:val="24"/>
          <w:szCs w:val="24"/>
        </w:rPr>
        <w:t>ственно мы любим...», Тютчев).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«...За Кремлем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горит заря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туманная...» («Песня про... к</w:t>
      </w:r>
      <w:r>
        <w:rPr>
          <w:rFonts w:ascii="Times New Roman" w:hAnsi="Times New Roman" w:cs="Times New Roman"/>
          <w:sz w:val="24"/>
          <w:szCs w:val="24"/>
        </w:rPr>
        <w:t>упца Калашникова», Лермонтов).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Душа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моя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высохла</w:t>
      </w:r>
      <w:r w:rsidRPr="00973CFB">
        <w:rPr>
          <w:rFonts w:ascii="Times New Roman" w:hAnsi="Times New Roman" w:cs="Times New Roman"/>
          <w:sz w:val="24"/>
          <w:szCs w:val="24"/>
        </w:rPr>
        <w:t xml:space="preserve">» (Любовь Андреевна в комедии </w:t>
      </w:r>
      <w:r>
        <w:rPr>
          <w:rFonts w:ascii="Times New Roman" w:hAnsi="Times New Roman" w:cs="Times New Roman"/>
          <w:sz w:val="24"/>
          <w:szCs w:val="24"/>
        </w:rPr>
        <w:t xml:space="preserve">«Вишневый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сад»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2, Чехов. 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«Ведь, если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звезды зажигают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значит это кому-нибудь нужно?.. Значит — кто-то называет эти 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плевочки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жемчужиной?» («Послушайте!»).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Ветром успокоения </w:t>
      </w:r>
      <w:r w:rsidRPr="00973CFB">
        <w:rPr>
          <w:rFonts w:ascii="Times New Roman" w:hAnsi="Times New Roman" w:cs="Times New Roman"/>
          <w:sz w:val="24"/>
          <w:szCs w:val="24"/>
        </w:rPr>
        <w:t xml:space="preserve">потянуло на меня от этих названий» </w:t>
      </w:r>
      <w:r>
        <w:rPr>
          <w:rFonts w:ascii="Times New Roman" w:hAnsi="Times New Roman" w:cs="Times New Roman"/>
          <w:sz w:val="24"/>
          <w:szCs w:val="24"/>
        </w:rPr>
        <w:t>(«Матренин двор», Солженицын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Дыша духами и туманами</w:t>
      </w:r>
      <w:r w:rsidRPr="00973CFB">
        <w:rPr>
          <w:rFonts w:ascii="Times New Roman" w:hAnsi="Times New Roman" w:cs="Times New Roman"/>
          <w:sz w:val="24"/>
          <w:szCs w:val="24"/>
        </w:rPr>
        <w:t>. </w:t>
      </w:r>
      <w:r w:rsidRPr="00973CFB">
        <w:rPr>
          <w:rFonts w:ascii="Times New Roman" w:hAnsi="Times New Roman" w:cs="Times New Roman"/>
          <w:sz w:val="24"/>
          <w:szCs w:val="24"/>
        </w:rPr>
        <w:br/>
        <w:t>Она садится у окна.</w:t>
      </w:r>
      <w:r w:rsidRPr="00973CFB">
        <w:rPr>
          <w:rFonts w:ascii="Times New Roman" w:hAnsi="Times New Roman" w:cs="Times New Roman"/>
          <w:sz w:val="24"/>
          <w:szCs w:val="24"/>
        </w:rPr>
        <w:br/>
        <w:t>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веют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древними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поверьями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Ее упругие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шелка</w:t>
      </w:r>
      <w:r w:rsidRPr="00973CFB">
        <w:rPr>
          <w:rFonts w:ascii="Times New Roman" w:hAnsi="Times New Roman" w:cs="Times New Roman"/>
          <w:sz w:val="24"/>
          <w:szCs w:val="24"/>
        </w:rPr>
        <w:t>...» («Незнакомка», Блок).</w:t>
      </w:r>
    </w:p>
    <w:p w:rsidR="00973CFB" w:rsidRPr="00973CFB" w:rsidRDefault="00973CFB" w:rsidP="00973CFB">
      <w:pPr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РАЗВЕРНУТАЯ 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- ряд взаимосвязанных метафор, в котором предыдущая метафора вызывает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Фет. «Одним толчком согнать ладью живую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наглаженных отливами песков, Одной волной подняться в жизнь иную. Учуять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с цветущих берегов...»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Гончаров. «...Он тихо и постепенно укладывался в простой и широкий гроб остального своего существования, сделанный собственными руками, как старцы пустынные, которые,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отворотясь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от жизни, копают себе могилу» («</w:t>
      </w:r>
      <w:hyperlink r:id="rId7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ч. 4, глава 9).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Чехов. «Люблю, люблю... Это камень на моей шее, я иду с ним на дно, но я люблю этот камень и жить без него не могу» (Любовь Андреевна в комедии «Вишневый сад», д. 3).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Вы скажете, что нравственность от этого не выигрывает? Извините. Довольно людей кормили сластями; у них от этого испортился желудок: нужны горькие лекарства, едкие истины... Будет и того, что болезнь указана, а как ее излечить — это уж Бог знает!» («Герой нашего времени», предисловие).</w:t>
      </w:r>
    </w:p>
    <w:p w:rsidR="00973CFB" w:rsidRPr="00973CFB" w:rsidRDefault="00973CFB" w:rsidP="00973CFB">
      <w:pPr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«СУХАЯ» 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оборот, который изначально был метафорой, но утратил свою образность.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Примеры: ножки стола, нос корабля, хвостик петрушки, часы идут, мысли разбегаются, спор разгорелся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</w:p>
    <w:p w:rsidR="00973CFB" w:rsidRPr="00973CFB" w:rsidRDefault="00973CFB" w:rsidP="00973CFB">
      <w:pPr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ОЛИЦЕТВОРЕНИЕ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перенос свойств живых существ на неодушевленные предметы и явления.</w:t>
      </w:r>
      <w:r w:rsidRPr="00973CFB">
        <w:rPr>
          <w:rFonts w:ascii="Times New Roman" w:hAnsi="Times New Roman" w:cs="Times New Roman"/>
          <w:sz w:val="24"/>
          <w:szCs w:val="24"/>
        </w:rPr>
        <w:br/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Задекламирует чердак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поклоном рамам и зиме,</w:t>
      </w:r>
      <w:r w:rsidRPr="00973CFB">
        <w:rPr>
          <w:rFonts w:ascii="Times New Roman" w:hAnsi="Times New Roman" w:cs="Times New Roman"/>
          <w:sz w:val="24"/>
          <w:szCs w:val="24"/>
        </w:rPr>
        <w:br/>
        <w:t>К карнизам прянет чехарда</w:t>
      </w:r>
      <w:r w:rsidRPr="00973CFB">
        <w:rPr>
          <w:rFonts w:ascii="Times New Roman" w:hAnsi="Times New Roman" w:cs="Times New Roman"/>
          <w:sz w:val="24"/>
          <w:szCs w:val="24"/>
        </w:rPr>
        <w:br/>
        <w:t>Чудачеств, бедствий и замет»</w:t>
      </w:r>
      <w:r w:rsidRPr="00973CFB">
        <w:rPr>
          <w:rFonts w:ascii="Times New Roman" w:hAnsi="Times New Roman" w:cs="Times New Roman"/>
          <w:sz w:val="24"/>
          <w:szCs w:val="24"/>
        </w:rPr>
        <w:br/>
        <w:t>Б. Пастернак «Про эти стихи»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lastRenderedPageBreak/>
        <w:br/>
        <w:t>«Из рая детского житья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Вы мне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 прощальный шлете</w:t>
      </w:r>
      <w:r w:rsidRPr="00973CFB">
        <w:rPr>
          <w:rFonts w:ascii="Times New Roman" w:hAnsi="Times New Roman" w:cs="Times New Roman"/>
          <w:sz w:val="24"/>
          <w:szCs w:val="24"/>
        </w:rPr>
        <w:t>,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Неизменившие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друзья 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потертом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красном переплете</w:t>
      </w:r>
      <w:r w:rsidRPr="00973CFB">
        <w:rPr>
          <w:rFonts w:ascii="Times New Roman" w:hAnsi="Times New Roman" w:cs="Times New Roman"/>
          <w:sz w:val="24"/>
          <w:szCs w:val="24"/>
        </w:rPr>
        <w:t>»</w:t>
      </w:r>
      <w:r w:rsidRPr="00973CFB">
        <w:rPr>
          <w:rFonts w:ascii="Times New Roman" w:hAnsi="Times New Roman" w:cs="Times New Roman"/>
          <w:sz w:val="24"/>
          <w:szCs w:val="24"/>
        </w:rPr>
        <w:br/>
        <w:t>М. Цветаева «Книги в красном переплете»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«Несчастью 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верная сестра</w:t>
      </w:r>
      <w:r w:rsidRPr="00973CFB">
        <w:rPr>
          <w:rFonts w:ascii="Times New Roman" w:hAnsi="Times New Roman" w:cs="Times New Roman"/>
          <w:sz w:val="24"/>
          <w:szCs w:val="24"/>
        </w:rPr>
        <w:t>,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 мрачном подземелье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Разбудит бодрость </w:t>
      </w:r>
      <w:r w:rsidRPr="00973CFB">
        <w:rPr>
          <w:rFonts w:ascii="Times New Roman" w:hAnsi="Times New Roman" w:cs="Times New Roman"/>
          <w:sz w:val="24"/>
          <w:szCs w:val="24"/>
        </w:rPr>
        <w:t>и веселье...»</w:t>
      </w:r>
      <w:r w:rsidRPr="00973CFB">
        <w:rPr>
          <w:rFonts w:ascii="Times New Roman" w:hAnsi="Times New Roman" w:cs="Times New Roman"/>
          <w:sz w:val="24"/>
          <w:szCs w:val="24"/>
        </w:rPr>
        <w:br/>
        <w:t>А. Пушкин «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глубине сибирских руд...»</w:t>
      </w:r>
    </w:p>
    <w:p w:rsidR="00973CFB" w:rsidRPr="00973CFB" w:rsidRDefault="00973CFB" w:rsidP="00973CFB">
      <w:pPr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ЭПИТЕТ </w:t>
      </w:r>
      <w:r w:rsidRPr="00973CFB">
        <w:rPr>
          <w:rFonts w:ascii="Times New Roman" w:hAnsi="Times New Roman" w:cs="Times New Roman"/>
          <w:sz w:val="24"/>
          <w:szCs w:val="24"/>
        </w:rPr>
        <w:t>– яркое, образное определение, которое несет особую эмоциональную и смысловую нагрузку. Чаще всего эпитет бывает выражен прилагательным.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Тютчев. «...И льется чистая лазурь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а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отдыхающее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поле...» («Ест</w:t>
      </w:r>
      <w:r>
        <w:rPr>
          <w:rFonts w:ascii="Times New Roman" w:hAnsi="Times New Roman" w:cs="Times New Roman"/>
          <w:sz w:val="24"/>
          <w:szCs w:val="24"/>
        </w:rPr>
        <w:t>ь в осени первоначальной...»).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Есенин. Волки грозные с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тощих</w:t>
      </w:r>
      <w:r>
        <w:rPr>
          <w:rFonts w:ascii="Times New Roman" w:hAnsi="Times New Roman" w:cs="Times New Roman"/>
          <w:sz w:val="24"/>
          <w:szCs w:val="24"/>
        </w:rPr>
        <w:t xml:space="preserve"> полей» («Русь»).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«Взгляд его — непродолжительный, но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проницательный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тяжелый</w:t>
      </w:r>
      <w:r w:rsidRPr="00973CFB">
        <w:rPr>
          <w:rFonts w:ascii="Times New Roman" w:hAnsi="Times New Roman" w:cs="Times New Roman"/>
          <w:sz w:val="24"/>
          <w:szCs w:val="24"/>
        </w:rPr>
        <w:t>, оставлял по себе неприятное впечатление нескромного вопроса и мог бы казаться дерзким, если бы не был столь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равнодушно спокоен</w:t>
      </w:r>
      <w:r w:rsidRPr="00973CFB">
        <w:rPr>
          <w:rFonts w:ascii="Times New Roman" w:hAnsi="Times New Roman" w:cs="Times New Roman"/>
          <w:sz w:val="24"/>
          <w:szCs w:val="24"/>
        </w:rPr>
        <w:t>» (психологический портрет Печорина в романе «Герой нашего време</w:t>
      </w:r>
      <w:r>
        <w:rPr>
          <w:rFonts w:ascii="Times New Roman" w:hAnsi="Times New Roman" w:cs="Times New Roman"/>
          <w:sz w:val="24"/>
          <w:szCs w:val="24"/>
        </w:rPr>
        <w:t xml:space="preserve">ни», глава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«...И первый бешеный скачок</w:t>
      </w:r>
      <w:r w:rsidRPr="00973CFB">
        <w:rPr>
          <w:rFonts w:ascii="Times New Roman" w:hAnsi="Times New Roman" w:cs="Times New Roman"/>
          <w:sz w:val="24"/>
          <w:szCs w:val="24"/>
        </w:rPr>
        <w:br/>
        <w:t>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страшной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грозил.</w:t>
      </w:r>
      <w:r w:rsidRPr="00973CFB">
        <w:rPr>
          <w:rFonts w:ascii="Times New Roman" w:hAnsi="Times New Roman" w:cs="Times New Roman"/>
          <w:sz w:val="24"/>
          <w:szCs w:val="24"/>
        </w:rPr>
        <w:br/>
        <w:t>М. Лермонтов «</w:t>
      </w:r>
      <w:hyperlink r:id="rId8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Лермонтов. «И снился 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сияющий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огнями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вечерний пир в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родимой</w:t>
      </w:r>
      <w:r>
        <w:rPr>
          <w:rFonts w:ascii="Times New Roman" w:hAnsi="Times New Roman" w:cs="Times New Roman"/>
          <w:sz w:val="24"/>
          <w:szCs w:val="24"/>
        </w:rPr>
        <w:t xml:space="preserve"> стороне.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«И долго еще определено 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чудной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властью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рука об руку с моими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странными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героями, озирать всю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громадно-несущуюся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жизнь, озирать ее сквозь видимый миру смех 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незримые, неведомые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ему слез</w:t>
      </w:r>
      <w:r>
        <w:rPr>
          <w:rFonts w:ascii="Times New Roman" w:hAnsi="Times New Roman" w:cs="Times New Roman"/>
          <w:sz w:val="24"/>
          <w:szCs w:val="24"/>
        </w:rPr>
        <w:t>ы!» («Мертвые души», глава 7).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По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низменному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берегу, На Волге, травы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рослые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Веселая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косьба» («Кому на Руси жить хорошо», ч. 2, «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Последыш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», глава 1).</w:t>
      </w:r>
    </w:p>
    <w:p w:rsidR="00973CFB" w:rsidRPr="00973CFB" w:rsidRDefault="00973CFB" w:rsidP="00973CFB">
      <w:pPr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ГИПЕРБОЛА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чрезмерное преувеличение.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 xml:space="preserve">Он, видно, так 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родился на свет уже совершенно готовым, в вицмундире и с лысиной на голове»</w:t>
      </w:r>
      <w:r>
        <w:rPr>
          <w:rFonts w:ascii="Times New Roman" w:hAnsi="Times New Roman" w:cs="Times New Roman"/>
          <w:sz w:val="24"/>
          <w:szCs w:val="24"/>
        </w:rPr>
        <w:t xml:space="preserve"> («Шинель»).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«Индейкам и курам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было числа</w:t>
      </w:r>
      <w:proofErr w:type="gramStart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End"/>
      <w:r>
        <w:rPr>
          <w:rFonts w:ascii="Times New Roman" w:hAnsi="Times New Roman" w:cs="Times New Roman"/>
          <w:sz w:val="24"/>
          <w:szCs w:val="24"/>
        </w:rPr>
        <w:t>Мертвые души», глава 3). 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Некрасов. «Пусть увеличит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сто крат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мои вины людская злоба...»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>
        <w:rPr>
          <w:rFonts w:ascii="Times New Roman" w:hAnsi="Times New Roman" w:cs="Times New Roman"/>
          <w:sz w:val="24"/>
          <w:szCs w:val="24"/>
        </w:rPr>
        <w:t>! я у двери гроба...»).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Островский. «Я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ума сойду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от радости...» (Борис в </w:t>
      </w:r>
      <w:r>
        <w:rPr>
          <w:rFonts w:ascii="Times New Roman" w:hAnsi="Times New Roman" w:cs="Times New Roman"/>
          <w:sz w:val="24"/>
          <w:szCs w:val="24"/>
        </w:rPr>
        <w:t>драме «Гроза», д. 3, сцена 2).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Гончаров.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«...Барину видна была только одна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необъятная бакенбарда</w:t>
      </w:r>
      <w:r w:rsidRPr="00973CFB">
        <w:rPr>
          <w:rFonts w:ascii="Times New Roman" w:hAnsi="Times New Roman" w:cs="Times New Roman"/>
          <w:sz w:val="24"/>
          <w:szCs w:val="24"/>
        </w:rPr>
        <w:t xml:space="preserve">, из которой так и ждешь, что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вылетят две-три птицы</w:t>
      </w:r>
      <w:r w:rsidRPr="00973CFB">
        <w:rPr>
          <w:rFonts w:ascii="Times New Roman" w:hAnsi="Times New Roman" w:cs="Times New Roman"/>
          <w:sz w:val="24"/>
          <w:szCs w:val="24"/>
        </w:rPr>
        <w:t>» («</w:t>
      </w:r>
      <w:hyperlink r:id="rId9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>
        <w:rPr>
          <w:rFonts w:ascii="Times New Roman" w:hAnsi="Times New Roman" w:cs="Times New Roman"/>
          <w:sz w:val="24"/>
          <w:szCs w:val="24"/>
        </w:rPr>
        <w:t>», ч. 1, глава 2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Есенин.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«Потому, что я с севера, что ли, Что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луна там огромней в сто раз</w:t>
      </w:r>
      <w:r w:rsidRPr="00973CFB">
        <w:rPr>
          <w:rFonts w:ascii="Times New Roman" w:hAnsi="Times New Roman" w:cs="Times New Roman"/>
          <w:sz w:val="24"/>
          <w:szCs w:val="24"/>
        </w:rPr>
        <w:t>...»</w:t>
      </w:r>
      <w:r>
        <w:rPr>
          <w:rFonts w:ascii="Times New Roman" w:hAnsi="Times New Roman" w:cs="Times New Roman"/>
          <w:sz w:val="24"/>
          <w:szCs w:val="24"/>
        </w:rPr>
        <w:t> («Шаганэ ты моя, Шаганэ!..»).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«Это труднее, чем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взять тысячу тысяч Бастилий</w:t>
      </w:r>
      <w:r>
        <w:rPr>
          <w:rFonts w:ascii="Times New Roman" w:hAnsi="Times New Roman" w:cs="Times New Roman"/>
          <w:sz w:val="24"/>
          <w:szCs w:val="24"/>
        </w:rPr>
        <w:t>» («Облако в штанах»).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Грибоедов. «А в те поры все важны!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сорок пуд</w:t>
      </w:r>
      <w:r w:rsidRPr="00973CFB">
        <w:rPr>
          <w:rFonts w:ascii="Times New Roman" w:hAnsi="Times New Roman" w:cs="Times New Roman"/>
          <w:sz w:val="24"/>
          <w:szCs w:val="24"/>
        </w:rPr>
        <w:t>...» (Фамусов в комедии «Горе от ума», д. 2). Пуд — старая русская мера веса, равная 16,38 кг. Фамусов употребляет гиперболу: конечно, вельможи, даже и в Екатерининскую эпоху, не могли весить 650 кг.</w:t>
      </w:r>
    </w:p>
    <w:p w:rsidR="00973CFB" w:rsidRPr="00973CFB" w:rsidRDefault="00973CFB" w:rsidP="00973CFB">
      <w:pPr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ЛИТОТА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чрезмерное преуменьшение.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lastRenderedPageBreak/>
        <w:t xml:space="preserve">Генералы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даже слов никаких не знали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: «Примите уверение в совершенном моем почтении и преданности» («Повесть о том, как один мужик двух генералов прокормил»),</w:t>
      </w:r>
      <w:r w:rsidRPr="00973CFB">
        <w:rPr>
          <w:rFonts w:ascii="Times New Roman" w:hAnsi="Times New Roman" w:cs="Times New Roman"/>
          <w:sz w:val="24"/>
          <w:szCs w:val="24"/>
        </w:rPr>
        <w:br/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Сократил</w:t>
      </w:r>
      <w:r w:rsidRPr="00973CFB">
        <w:rPr>
          <w:rFonts w:ascii="Times New Roman" w:hAnsi="Times New Roman" w:cs="Times New Roman"/>
          <w:sz w:val="24"/>
          <w:szCs w:val="24"/>
        </w:rPr>
        <w:t xml:space="preserve"> он их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</w:t>
      </w:r>
      <w:r w:rsidRPr="00973CFB">
        <w:rPr>
          <w:rFonts w:ascii="Times New Roman" w:hAnsi="Times New Roman" w:cs="Times New Roman"/>
          <w:sz w:val="24"/>
          <w:szCs w:val="24"/>
        </w:rPr>
        <w:t>, что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некуда носа высунуть</w:t>
      </w:r>
      <w:r w:rsidRPr="00973CFB">
        <w:rPr>
          <w:rFonts w:ascii="Times New Roman" w:hAnsi="Times New Roman" w:cs="Times New Roman"/>
          <w:sz w:val="24"/>
          <w:szCs w:val="24"/>
        </w:rPr>
        <w:t>...» («Дикий помещик»),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Лев Толстой. «Он оглянулся на пруд, с которого неслись крики и хохот... Все это голое, белое человеческое мясо с хохотом и гиком барахталось в этой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грязной луже</w:t>
      </w:r>
      <w:r w:rsidRPr="00973CFB">
        <w:rPr>
          <w:rFonts w:ascii="Times New Roman" w:hAnsi="Times New Roman" w:cs="Times New Roman"/>
          <w:sz w:val="24"/>
          <w:szCs w:val="24"/>
        </w:rPr>
        <w:t xml:space="preserve">, как караси, набитые в лейку» (о князе Андрее </w:t>
      </w:r>
      <w:hyperlink r:id="rId10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Болконском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в романе-эпопее «Война и мир», т. 3. ч. 2, глава 5).</w:t>
      </w:r>
      <w:r w:rsidRPr="00973CFB">
        <w:rPr>
          <w:rFonts w:ascii="Times New Roman" w:hAnsi="Times New Roman" w:cs="Times New Roman"/>
          <w:sz w:val="24"/>
          <w:szCs w:val="24"/>
        </w:rPr>
        <w:br/>
        <w:t>«...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звука русского, ни русского лица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е встретил...» (</w:t>
      </w:r>
      <w:hyperlink r:id="rId11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Чацкий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о французике из Бордо, д. 3).</w:t>
      </w:r>
    </w:p>
    <w:p w:rsidR="00973CFB" w:rsidRPr="00973CFB" w:rsidRDefault="00973CFB" w:rsidP="00973CFB">
      <w:pPr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сопоставление нескольких предметов или явлений по принципу сходства.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sz w:val="24"/>
          <w:szCs w:val="24"/>
          <w:u w:val="single"/>
        </w:rPr>
        <w:t>Сравнение может быть выражено: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1) Сравнительным оборотом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сравнение, выраженное при помощи союзов как, точно, сл</w:t>
      </w:r>
      <w:r>
        <w:rPr>
          <w:rFonts w:ascii="Times New Roman" w:hAnsi="Times New Roman" w:cs="Times New Roman"/>
          <w:sz w:val="24"/>
          <w:szCs w:val="24"/>
        </w:rPr>
        <w:t>овно, будто, как будто и т. д.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«...Я сам,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зверь</w:t>
      </w:r>
      <w:r w:rsidRPr="00973CFB">
        <w:rPr>
          <w:rFonts w:ascii="Times New Roman" w:hAnsi="Times New Roman" w:cs="Times New Roman"/>
          <w:sz w:val="24"/>
          <w:szCs w:val="24"/>
        </w:rPr>
        <w:t>, был чужд людей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полз, и прятался, 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как змей</w:t>
      </w:r>
      <w:r w:rsidRPr="00973CFB">
        <w:rPr>
          <w:rFonts w:ascii="Times New Roman" w:hAnsi="Times New Roman" w:cs="Times New Roman"/>
          <w:sz w:val="24"/>
          <w:szCs w:val="24"/>
        </w:rPr>
        <w:t>» («</w:t>
      </w:r>
      <w:hyperlink r:id="rId12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Булгаков. «Белогрудый твердыми,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поручни автобуса,</w:t>
      </w:r>
      <w:r w:rsidRPr="00973CFB">
        <w:rPr>
          <w:rFonts w:ascii="Times New Roman" w:hAnsi="Times New Roman" w:cs="Times New Roman"/>
          <w:sz w:val="24"/>
          <w:szCs w:val="24"/>
        </w:rPr>
        <w:t xml:space="preserve"> и столь же холодными пальцами, ничего более не говоря, сжат Аннушкино горло так, что совершенно прекратил всякий доступ воздуха в ее грудь» («</w:t>
      </w:r>
      <w:hyperlink r:id="rId13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Мастер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Маргарита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глава «Извлечение Мастера»).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Салтыков-Щедрин. «...Висит человек снаружи дома, в ящике на веревке, и стену краской мажет, или по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крыше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словно муха ходит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это он самый я и есть! — отвечал мужик» («Повесть о том, как один мужик двух генералов прокормил»).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Гоголь.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«Еще военный все-таки кажет из себя, а как наденет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фрачишку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— ну т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очно муха с подрезанными крыльями</w:t>
      </w:r>
      <w:r w:rsidRPr="00973CFB">
        <w:rPr>
          <w:rFonts w:ascii="Times New Roman" w:hAnsi="Times New Roman" w:cs="Times New Roman"/>
          <w:sz w:val="24"/>
          <w:szCs w:val="24"/>
        </w:rPr>
        <w:t>» (Г</w:t>
      </w:r>
      <w:r>
        <w:rPr>
          <w:rFonts w:ascii="Times New Roman" w:hAnsi="Times New Roman" w:cs="Times New Roman"/>
          <w:sz w:val="24"/>
          <w:szCs w:val="24"/>
        </w:rPr>
        <w:t>ородничий в комедии «Ревизор»)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2) Лексически: </w:t>
      </w:r>
      <w:r w:rsidRPr="00973CFB">
        <w:rPr>
          <w:rFonts w:ascii="Times New Roman" w:hAnsi="Times New Roman" w:cs="Times New Roman"/>
          <w:sz w:val="24"/>
          <w:szCs w:val="24"/>
        </w:rPr>
        <w:t>при помощи слов «похож, подобен, похожий, подобный, походит, напом</w:t>
      </w:r>
      <w:r>
        <w:rPr>
          <w:rFonts w:ascii="Times New Roman" w:hAnsi="Times New Roman" w:cs="Times New Roman"/>
          <w:sz w:val="24"/>
          <w:szCs w:val="24"/>
        </w:rPr>
        <w:t>инает, наподобие, вроде и др.»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Грибоедов.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«Кричим — подумаешь, что сотни голосов'...» (Репетилов в комедии «Горе от ума», д. 4).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Пушкин. «Ныне злобно, Врагам наследственным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подобно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 страшном</w:t>
      </w:r>
      <w:r w:rsidRPr="00973CFB">
        <w:rPr>
          <w:rFonts w:ascii="Times New Roman" w:hAnsi="Times New Roman" w:cs="Times New Roman"/>
          <w:sz w:val="24"/>
          <w:szCs w:val="24"/>
        </w:rPr>
        <w:t>, непонятном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сне</w:t>
      </w:r>
      <w:r w:rsidRPr="00973CFB">
        <w:rPr>
          <w:rFonts w:ascii="Times New Roman" w:hAnsi="Times New Roman" w:cs="Times New Roman"/>
          <w:sz w:val="24"/>
          <w:szCs w:val="24"/>
        </w:rPr>
        <w:t>, Они друг другу в тишине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отовят гибель хладнокровно...» («Евгений </w:t>
      </w:r>
      <w:hyperlink r:id="rId15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Онегин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глава 6).</w:t>
      </w:r>
      <w:r w:rsidRPr="00973CFB">
        <w:rPr>
          <w:rFonts w:ascii="Times New Roman" w:hAnsi="Times New Roman" w:cs="Times New Roman"/>
          <w:sz w:val="24"/>
          <w:szCs w:val="24"/>
        </w:rPr>
        <w:br/>
        <w:t>Горький. «Подвал,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похожий </w:t>
      </w:r>
      <w:r w:rsidRPr="00973CFB">
        <w:rPr>
          <w:rFonts w:ascii="Times New Roman" w:hAnsi="Times New Roman" w:cs="Times New Roman"/>
          <w:sz w:val="24"/>
          <w:szCs w:val="24"/>
        </w:rPr>
        <w:t>на пещеру» (рем</w:t>
      </w:r>
      <w:r>
        <w:rPr>
          <w:rFonts w:ascii="Times New Roman" w:hAnsi="Times New Roman" w:cs="Times New Roman"/>
          <w:sz w:val="24"/>
          <w:szCs w:val="24"/>
        </w:rPr>
        <w:t>арка в начале пьесы «На дне»).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3) Существительным в творительном падеже: 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Зелеными облаками и неправильными </w:t>
      </w:r>
      <w:proofErr w:type="spellStart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трепетолистными</w:t>
      </w:r>
      <w:proofErr w:type="spellEnd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куполами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лежалина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небесном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горизонте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соединенные вершины разросшихся на свободе дер</w:t>
      </w:r>
      <w:r>
        <w:rPr>
          <w:rFonts w:ascii="Times New Roman" w:hAnsi="Times New Roman" w:cs="Times New Roman"/>
          <w:sz w:val="24"/>
          <w:szCs w:val="24"/>
        </w:rPr>
        <w:t>ев» («Мертвые души», глава 6).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Камчатским медведем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без льдины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де не ужиться (и не тешусь!).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Где унижаться — мне едино» («Тоска по родине!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Давно...»).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  <w:t>Шолохов. «Въехали хищниками, так в голубую зимнюю ночь появляются около жилья волки...» («Тихий Дон», кн. I, ч. 3, глава 5).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4) Сравнительной степенью прилагательного или наречия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Солженицын. «Этот черпак для него сейчас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воли, дороже жизни всей прежней и всей будущей» («Один день Ивана Денисовича»).</w:t>
      </w:r>
      <w:r w:rsidRPr="00973CFB">
        <w:rPr>
          <w:rFonts w:ascii="Times New Roman" w:hAnsi="Times New Roman" w:cs="Times New Roman"/>
          <w:sz w:val="24"/>
          <w:szCs w:val="24"/>
        </w:rPr>
        <w:br/>
        <w:t>Лермонтов. «...И мы сплелись, как пара змей, Обнявшись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крепче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двух друзей, Упали разом...» («</w:t>
      </w:r>
      <w:hyperlink r:id="rId16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»),</w:t>
      </w:r>
      <w:r w:rsidRPr="00973CFB">
        <w:rPr>
          <w:rFonts w:ascii="Times New Roman" w:hAnsi="Times New Roman" w:cs="Times New Roman"/>
          <w:sz w:val="24"/>
          <w:szCs w:val="24"/>
        </w:rPr>
        <w:br/>
        <w:t>Жуковский. «...Мертвец (Лик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мрачнее </w:t>
      </w:r>
      <w:r w:rsidRPr="00973CFB">
        <w:rPr>
          <w:rFonts w:ascii="Times New Roman" w:hAnsi="Times New Roman" w:cs="Times New Roman"/>
          <w:sz w:val="24"/>
          <w:szCs w:val="24"/>
        </w:rPr>
        <w:t>ночи)...» («Светлана»),</w:t>
      </w:r>
      <w:r w:rsidRPr="00973CFB">
        <w:rPr>
          <w:rFonts w:ascii="Times New Roman" w:hAnsi="Times New Roman" w:cs="Times New Roman"/>
          <w:sz w:val="24"/>
          <w:szCs w:val="24"/>
        </w:rPr>
        <w:br/>
        <w:t>Пастернак. «...Перенестись туда, где ливень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ще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шумней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чернил и слез» («Февраль.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Достать чернил и плакать!..»).</w:t>
      </w:r>
      <w:proofErr w:type="gramEnd"/>
    </w:p>
    <w:p w:rsidR="00973CFB" w:rsidRPr="00973CFB" w:rsidRDefault="00973CFB" w:rsidP="00973CFB">
      <w:pPr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ФРАЗЕОЛОГИЗМ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устойчивое словосочетание.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lastRenderedPageBreak/>
        <w:t>Гончаров. «</w:t>
      </w:r>
      <w:hyperlink r:id="rId17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 был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в своей тарелке.</w:t>
      </w:r>
      <w:r w:rsidRPr="00973CFB">
        <w:rPr>
          <w:rFonts w:ascii="Times New Roman" w:hAnsi="Times New Roman" w:cs="Times New Roman"/>
          <w:sz w:val="24"/>
          <w:szCs w:val="24"/>
        </w:rPr>
        <w:t>..» («</w:t>
      </w:r>
      <w:hyperlink r:id="rId18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ч. 2, глава 11).</w:t>
      </w:r>
      <w:r w:rsidRPr="00973CFB">
        <w:rPr>
          <w:rFonts w:ascii="Times New Roman" w:hAnsi="Times New Roman" w:cs="Times New Roman"/>
          <w:sz w:val="24"/>
          <w:szCs w:val="24"/>
        </w:rPr>
        <w:br/>
        <w:t>«Я чаю,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небо с овчинку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показалось...» (Пугачев — </w:t>
      </w:r>
      <w:hyperlink r:id="rId19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Гриневу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в повести «Капитанская дочка», глава «Незваный гость»).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Маяковский. «Двери вдруг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заляскали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>, будто у гостиницы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попадает зуб на зуб</w:t>
      </w:r>
      <w:r w:rsidRPr="00973CFB">
        <w:rPr>
          <w:rFonts w:ascii="Times New Roman" w:hAnsi="Times New Roman" w:cs="Times New Roman"/>
          <w:sz w:val="24"/>
          <w:szCs w:val="24"/>
        </w:rPr>
        <w:t>» («Облако в штанах»),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Это был человек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старого закала</w:t>
      </w:r>
      <w:r w:rsidRPr="00973CFB">
        <w:rPr>
          <w:rFonts w:ascii="Times New Roman" w:hAnsi="Times New Roman" w:cs="Times New Roman"/>
          <w:sz w:val="24"/>
          <w:szCs w:val="24"/>
        </w:rPr>
        <w:t>, не разделявший новейших воззрений» (слуга Петр в романе «Отцы и дети», глава 2).</w:t>
      </w:r>
      <w:r w:rsidRPr="00973CFB">
        <w:rPr>
          <w:rFonts w:ascii="Times New Roman" w:hAnsi="Times New Roman" w:cs="Times New Roman"/>
          <w:sz w:val="24"/>
          <w:szCs w:val="24"/>
        </w:rPr>
        <w:br/>
        <w:t>«Впрочем, он был в душе добрый человек, хорош с товарищами, услужлив, но генеральский чин совершенно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сбил</w:t>
      </w:r>
      <w:r w:rsidRPr="00973CFB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 толку</w:t>
      </w:r>
      <w:r w:rsidRPr="00973CFB">
        <w:rPr>
          <w:rFonts w:ascii="Times New Roman" w:hAnsi="Times New Roman" w:cs="Times New Roman"/>
          <w:sz w:val="24"/>
          <w:szCs w:val="24"/>
        </w:rPr>
        <w:t>» (о значительном лице в повести «Шинель»).</w:t>
      </w: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b/>
          <w:sz w:val="24"/>
          <w:szCs w:val="24"/>
        </w:rPr>
        <w:lastRenderedPageBreak/>
        <w:t>Теория для задания 8 ОГЭ по русскому языку. Лексический анализ.</w:t>
      </w:r>
      <w:r w:rsidRPr="001E0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t xml:space="preserve">Определение лексического значения слова, значений многозначного слова, стилистической окраски слова, сферы употребления; </w:t>
      </w:r>
      <w:r>
        <w:rPr>
          <w:rFonts w:ascii="Times New Roman" w:hAnsi="Times New Roman" w:cs="Times New Roman"/>
          <w:sz w:val="24"/>
          <w:szCs w:val="24"/>
        </w:rPr>
        <w:t>подбор синонимов, антонимов.  </w:t>
      </w:r>
      <w:r>
        <w:rPr>
          <w:rFonts w:ascii="Times New Roman" w:hAnsi="Times New Roman" w:cs="Times New Roman"/>
          <w:sz w:val="24"/>
          <w:szCs w:val="24"/>
        </w:rPr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 </w:t>
      </w:r>
      <w:r w:rsidRPr="001E09E6">
        <w:rPr>
          <w:rFonts w:ascii="Times New Roman" w:hAnsi="Times New Roman" w:cs="Times New Roman"/>
          <w:sz w:val="24"/>
          <w:szCs w:val="24"/>
        </w:rPr>
        <w:t>Найдите в тексте синонимы к слову ЯЛИК (предложение 16). </w:t>
      </w:r>
      <w:r w:rsidRPr="001E09E6">
        <w:rPr>
          <w:rFonts w:ascii="Times New Roman" w:hAnsi="Times New Roman" w:cs="Times New Roman"/>
          <w:sz w:val="24"/>
          <w:szCs w:val="24"/>
        </w:rPr>
        <w:br/>
        <w:t>Выпишите один из этих синонимов.</w:t>
      </w:r>
    </w:p>
    <w:p w:rsidR="00973CFB" w:rsidRPr="001E09E6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 xml:space="preserve"> Лексическое значение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Лексическое значение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– это закрепленное в языке содержание слова, которое отражает информацию 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ете, процессе, явлении и т.д.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В русском языке слово может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или несколько значений.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Слова с точки зрения количества значений все слова делятся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•    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(имеют одно значение)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•    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(имеют несколько значений)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многозначного слова связаны, они зависят друг от друга. Большинство слов в русском языке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многозначны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. Так, слово «идти» мы используем, когда говорим «иду пешком», «тебе идет этот костюм», «фильм идет два часа».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Одно значение многозначных слов является прямым, другие выступают как переносные.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Прямое значение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его основное лексическое значение, которое сразу вызывает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предмете, явлении.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Переносное значение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вторичное значение слова, которое вытекает из основного содержания слова и, как правило, зависит от контекста.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многозначных слов следует отличать </w:t>
            </w:r>
            <w:r w:rsidRPr="001E09E6">
              <w:rPr>
                <w:rFonts w:ascii="Times New Roman" w:hAnsi="Times New Roman" w:cs="Times New Roman"/>
                <w:b/>
                <w:sz w:val="24"/>
                <w:szCs w:val="24"/>
              </w:rPr>
              <w:t>омонимы. </w:t>
            </w:r>
            <w:r w:rsidRPr="001E0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Омонимы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- это одинаково звучащие, но совершенно различные по значению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брак (супружество) и брак (изъян, дефект); такса (точно установленная расценка) и такса (порода охотничьей собаки); бычок (молодой бык) — бычок (маленькая рыбка); больно (наречие от «больной») и больно (просторечная частица со значением «очень» и др.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Омонимы бывают полными (все грамматические формы слова совпадают) или частичными (совпадают только некоторые грамматические формы).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В отличие от многозначных слов при омонимии никаких смысловых связей между названными явлениями для носителя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языка не существует.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 одной и той же части речи, совпадающие или близкие по значению, 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зные по звучанию и написанию. 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инвестиции – вложения, избиратели – электорат, плохо – отвратительно, будущий – грядущий и т.д.</w:t>
            </w:r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 бывают: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</w:t>
            </w:r>
            <w:proofErr w:type="gramEnd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(зафиксированы в словарях)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близкие по значению только в данном тексте (не зафиксированы в словарях)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– слова одной части речи, противоположные по значению.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 бывают: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молодой — старый, умный — глупый, холодный — горячий, начало — конец, дружба — вражда, рождение — смерть, высоко — низко, хорошо — плохо, приезжать — уезжать, любить — 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ненавидеть, встречать </w:t>
            </w:r>
            <w:proofErr w:type="gramEnd"/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приобретающие противоположное значение в условиях данного текста.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вот, 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громадный</w:t>
            </w:r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горблюсь в окне, плавлю лбом стекло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окошечное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Будет любовь или нет? Какая — большая или крошечная?» (В. Маяковский)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устойчивые неделимые словосочетания, которые сохраняются в памяти и используются вместе всегда в одном определенном значении. Значение фразеологизма зачастую можно выразить одним словом.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Например, кот наплакал – мало, пятое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олесо в телеге – лишний и др. </w:t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покладая рук, сбить с толку, повесить нос, вешать лапшу на уши, нести крест, не в своей тарелке, </w:t>
            </w:r>
            <w:proofErr w:type="gramEnd"/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Стилистическая окраска слова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с точки зрения стилистической окраски бывает: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Нейтральная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Книжная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Разговорная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Просторечная 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Нейтральная лексика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общеупотребительная лексика, которая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обыденные понятия повседневной жизни и не обладает стилистической окраской. Такая лексика может употребляться и в письменной и в устной речи и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основой русской лексики.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стол, ходить, весело, сдержать слово, иметь в виду, время, год, дом, жизнь, молоко, надежда, порция, размер, страна и др.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слова, которые употребляются преимущественно в письменной речи и встречаются и в научной литературе, и в публицистике, и в деловых документах,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художественной литературе.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Катаклизм, сентенция, профанация, сгущать краски, абориген, гипотеза, гиперболизировать, воззрение, дисгармонировать, данный, дезориентировать, декларативный, буффонада, внедрение, возникновение, врожденный, выспренний, гегемония, иллюзия, иллюзорный, интуиция, искоренение, иссякнуть и др.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разговорной лексике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употребляемые в ситуациях неофициального общения.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Такие слова придают речи непринужд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и непосредственность.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вертушка, верхогляд, возомнить, восвояси, вот-вот, вояка, всезнайка, всяческий, глупить, говорун, грязнуля, деликатничать, допотопный, досюда, живность и др.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просторечной лексике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выходящие за пределы литературной нормы.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Такие слова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 для грубой, бранной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дрыхнуть, харя, чесать языком, у черта на куличиках, брюхо, варганить, взашей, выкамаривать, взбелениться и др. </w:t>
            </w:r>
            <w:proofErr w:type="gramEnd"/>
          </w:p>
        </w:tc>
      </w:tr>
    </w:tbl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</w:p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>Лексика по сфере употребления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С точки зрения употребления лексика бывает: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</w:t>
            </w:r>
          </w:p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Общеупотребительные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это те, которые известны всем носителям языка, независимо от рода их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территории проживания.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словам с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ограниченной сферой употребления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Диалектизмы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Жаргонизмы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Профессионализмы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Просторечная лексика 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Диалектизмы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известные только жителям определенной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бурак - свёкла, баской - красивый, яруга – овраг, завируха – метель,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канка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индюшка,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сугибель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крутой поворот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слово или сочетание слов, являющееся официально принятым, узаконенным наименованием какого-либо понятия науки, техники и т.д.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Термины, как правило, однозначны, эмоционально и стилистически нейтральны.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Термины могут быть узкоспециал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и общеупотребительными.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употребляемые в речи людей, работающих в одной области, имеющих общую специальность (бахтарма (внутренняя сторона кожи), подмалевок (подготовительная работа над картиной)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терминам и профессионализмам примыкают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жаргонизмы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— неофициальные обозначения понятий, используемые представителями той или иной профессии 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(соляная кислота - солянка, гауптвахта — губа, гражданская жизнь — гражданка, демобилизация — дембель, боцман — дракон, капитан —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кэп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жаргонизмы, 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авило, экспрессивно окрашены.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Жаргонизмы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употребление которых ограничено социальной средой, возрастом, профессией, общностью интересов.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Жаргон может возникать в любом достаточно устойчивом коллективе. Существует жаргон школьников, жаргон студентов, молодежный и армейский жаргоны, жаргоны музыкантов и любителей спорта, жаргон любителей спиртного, жаргон уголовников, жаргон торговцев и т.п.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Происхождение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происхождения лексика русского языка состоит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973CFB" w:rsidRPr="001E09E6" w:rsidRDefault="00973CFB" w:rsidP="00973CFB">
            <w:pPr>
              <w:numPr>
                <w:ilvl w:val="0"/>
                <w:numId w:val="9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Исконно русской лексики </w:t>
            </w:r>
          </w:p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 мать, брат, сестра, два, три, берег, болото, ветер, бобр, волк, выдра, гусь, брать, быть, вертеть и др.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  <w:p w:rsidR="00973CFB" w:rsidRPr="001E09E6" w:rsidRDefault="00973CFB" w:rsidP="00973CFB">
            <w:pPr>
              <w:numPr>
                <w:ilvl w:val="0"/>
                <w:numId w:val="9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Заимствованной лексики (к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заимствованным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пришедшие из других языков)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 бордо, боржоми, ампер, ватт, абстрактный, доктрина, импорт, экспорт, аншлаг, армия, ахинея, эвакуация, эдем, экран, элемент вафли, графин, гений, герой, анкета, кеды и т.д. </w:t>
            </w:r>
            <w:proofErr w:type="gramEnd"/>
          </w:p>
        </w:tc>
      </w:tr>
    </w:tbl>
    <w:p w:rsid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</w:p>
    <w:p w:rsidR="00973CFB" w:rsidRPr="001E09E6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>Активный и пассивный запас лексики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активного запаса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словарный запас входят те повседневно употребляемые слова, значение которых понятно всем людям, говорящим на данном языке.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пассивного запаса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лексике пассивного запаса относятся устаревшие и новые (неологизмы) слова.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Неологизмы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новые слова, появляющиеся в языке в результате возникновения новых понятий, явлений, качеств.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грант, дайджест, импичмент, кикбоксинг, брокер, бутик и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.д</w:t>
            </w:r>
            <w:proofErr w:type="spellEnd"/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Пополнение словаря осуществляется за счет заимствований, появления новых значений у уже имеющихся в языке слов или по моделям русского словообразования.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После того как новое слово становится общеупотребительным, общедоступным, оно перестает быть неологизмом.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от условий создания неологизмов их можно разделить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общеязыковые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(появившиеся вместе с новыми понятиями и явлениями) и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индивидуально-авторские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(введенные в употребление конкретным автором).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Устаревшие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слова, вышедшие из активного употребления.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устаревшей лексике относятся: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исчезнувших предметов, 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опричник, боярин, стрелец, кольчуга, городовой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Историзмы не имеют синонимов в современном русском языке. Объяснить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их значение можно только прибегнув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к энциклопедическому описанию.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которые в процессе развития языка были заменены синонимами, являющимися другими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аименованиями того же понятия.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сей – этот, брадобрей – парикмахер, вседневно - всегда, чадо - ребенок, перст - палец, </w:t>
            </w:r>
            <w:bookmarkStart w:id="0" w:name="_GoBack"/>
            <w:bookmarkEnd w:id="0"/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глаголить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говорить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Устаревшими, архаичными могут быть как однозначные слова, так и отдельные значения многозначного слова: красный (красивый), изрядно (отлично), натура (природа)</w:t>
            </w:r>
            <w:proofErr w:type="gramEnd"/>
          </w:p>
        </w:tc>
      </w:tr>
    </w:tbl>
    <w:p w:rsidR="00973CFB" w:rsidRPr="006241D4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973CFB" w:rsidRPr="006241D4" w:rsidSect="0062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F91"/>
    <w:multiLevelType w:val="multilevel"/>
    <w:tmpl w:val="D0B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5486"/>
    <w:multiLevelType w:val="multilevel"/>
    <w:tmpl w:val="DCA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1D6"/>
    <w:multiLevelType w:val="multilevel"/>
    <w:tmpl w:val="6E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4BE9"/>
    <w:multiLevelType w:val="multilevel"/>
    <w:tmpl w:val="D0C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40DEF"/>
    <w:multiLevelType w:val="hybridMultilevel"/>
    <w:tmpl w:val="213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FAF"/>
    <w:multiLevelType w:val="multilevel"/>
    <w:tmpl w:val="1EC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878DC"/>
    <w:multiLevelType w:val="multilevel"/>
    <w:tmpl w:val="D63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D6CE9"/>
    <w:multiLevelType w:val="multilevel"/>
    <w:tmpl w:val="03C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A5016"/>
    <w:multiLevelType w:val="multilevel"/>
    <w:tmpl w:val="492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C4363"/>
    <w:multiLevelType w:val="multilevel"/>
    <w:tmpl w:val="F36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266B3"/>
    <w:multiLevelType w:val="multilevel"/>
    <w:tmpl w:val="613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D6B30"/>
    <w:multiLevelType w:val="hybridMultilevel"/>
    <w:tmpl w:val="D7A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07626"/>
    <w:multiLevelType w:val="multilevel"/>
    <w:tmpl w:val="DD5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14C22"/>
    <w:multiLevelType w:val="multilevel"/>
    <w:tmpl w:val="15B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66D"/>
    <w:multiLevelType w:val="multilevel"/>
    <w:tmpl w:val="B79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81925"/>
    <w:multiLevelType w:val="multilevel"/>
    <w:tmpl w:val="C34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8E4FB9"/>
    <w:multiLevelType w:val="multilevel"/>
    <w:tmpl w:val="840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1C2AC2"/>
    <w:multiLevelType w:val="multilevel"/>
    <w:tmpl w:val="FF3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41021"/>
    <w:multiLevelType w:val="multilevel"/>
    <w:tmpl w:val="DD2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053A6"/>
    <w:multiLevelType w:val="multilevel"/>
    <w:tmpl w:val="B42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748BE"/>
    <w:multiLevelType w:val="multilevel"/>
    <w:tmpl w:val="B66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804AC"/>
    <w:multiLevelType w:val="multilevel"/>
    <w:tmpl w:val="ED5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3D0050"/>
    <w:multiLevelType w:val="hybridMultilevel"/>
    <w:tmpl w:val="350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F1960"/>
    <w:multiLevelType w:val="multilevel"/>
    <w:tmpl w:val="5A3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2271D9"/>
    <w:multiLevelType w:val="multilevel"/>
    <w:tmpl w:val="B4B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925BFD"/>
    <w:multiLevelType w:val="multilevel"/>
    <w:tmpl w:val="7C2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781F65"/>
    <w:multiLevelType w:val="hybridMultilevel"/>
    <w:tmpl w:val="58AA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47BF2"/>
    <w:multiLevelType w:val="multilevel"/>
    <w:tmpl w:val="73D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BD429A"/>
    <w:multiLevelType w:val="multilevel"/>
    <w:tmpl w:val="978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9A6BAC"/>
    <w:multiLevelType w:val="multilevel"/>
    <w:tmpl w:val="C6B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957F72"/>
    <w:multiLevelType w:val="multilevel"/>
    <w:tmpl w:val="352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33690B"/>
    <w:multiLevelType w:val="multilevel"/>
    <w:tmpl w:val="15B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4A725B"/>
    <w:multiLevelType w:val="multilevel"/>
    <w:tmpl w:val="9EE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C81F9C"/>
    <w:multiLevelType w:val="multilevel"/>
    <w:tmpl w:val="BCE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FA1F82"/>
    <w:multiLevelType w:val="multilevel"/>
    <w:tmpl w:val="C57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FB465A"/>
    <w:multiLevelType w:val="multilevel"/>
    <w:tmpl w:val="7BB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026214"/>
    <w:multiLevelType w:val="multilevel"/>
    <w:tmpl w:val="B7D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373A20"/>
    <w:multiLevelType w:val="multilevel"/>
    <w:tmpl w:val="52C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CC75FF"/>
    <w:multiLevelType w:val="multilevel"/>
    <w:tmpl w:val="F3C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7C60D2"/>
    <w:multiLevelType w:val="multilevel"/>
    <w:tmpl w:val="5FA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006568"/>
    <w:multiLevelType w:val="multilevel"/>
    <w:tmpl w:val="01A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AF3D41"/>
    <w:multiLevelType w:val="multilevel"/>
    <w:tmpl w:val="6FF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F93C6D"/>
    <w:multiLevelType w:val="multilevel"/>
    <w:tmpl w:val="A64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43CA4"/>
    <w:multiLevelType w:val="multilevel"/>
    <w:tmpl w:val="51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2F604D"/>
    <w:multiLevelType w:val="multilevel"/>
    <w:tmpl w:val="43E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54465A"/>
    <w:multiLevelType w:val="multilevel"/>
    <w:tmpl w:val="64F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A47D38"/>
    <w:multiLevelType w:val="multilevel"/>
    <w:tmpl w:val="537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29596D"/>
    <w:multiLevelType w:val="multilevel"/>
    <w:tmpl w:val="E9B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FD2F97"/>
    <w:multiLevelType w:val="multilevel"/>
    <w:tmpl w:val="ECF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137AC8"/>
    <w:multiLevelType w:val="multilevel"/>
    <w:tmpl w:val="2AA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7D4FF2"/>
    <w:multiLevelType w:val="multilevel"/>
    <w:tmpl w:val="622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C75179"/>
    <w:multiLevelType w:val="multilevel"/>
    <w:tmpl w:val="BFB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F941E2"/>
    <w:multiLevelType w:val="multilevel"/>
    <w:tmpl w:val="674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236190"/>
    <w:multiLevelType w:val="multilevel"/>
    <w:tmpl w:val="250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9A0A14"/>
    <w:multiLevelType w:val="multilevel"/>
    <w:tmpl w:val="BF6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EE0353"/>
    <w:multiLevelType w:val="hybridMultilevel"/>
    <w:tmpl w:val="4C4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7714D9"/>
    <w:multiLevelType w:val="multilevel"/>
    <w:tmpl w:val="EC6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2775F3"/>
    <w:multiLevelType w:val="multilevel"/>
    <w:tmpl w:val="828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73585F"/>
    <w:multiLevelType w:val="multilevel"/>
    <w:tmpl w:val="E31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07017C"/>
    <w:multiLevelType w:val="multilevel"/>
    <w:tmpl w:val="4CA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4966AA"/>
    <w:multiLevelType w:val="multilevel"/>
    <w:tmpl w:val="C28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8F0889"/>
    <w:multiLevelType w:val="multilevel"/>
    <w:tmpl w:val="431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B4137C"/>
    <w:multiLevelType w:val="multilevel"/>
    <w:tmpl w:val="757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D20879"/>
    <w:multiLevelType w:val="multilevel"/>
    <w:tmpl w:val="5EF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9E04A8"/>
    <w:multiLevelType w:val="multilevel"/>
    <w:tmpl w:val="846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DD6CB0"/>
    <w:multiLevelType w:val="multilevel"/>
    <w:tmpl w:val="C01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2D57B1"/>
    <w:multiLevelType w:val="multilevel"/>
    <w:tmpl w:val="EF4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E36B11"/>
    <w:multiLevelType w:val="multilevel"/>
    <w:tmpl w:val="8A9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375D0D"/>
    <w:multiLevelType w:val="multilevel"/>
    <w:tmpl w:val="FA3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B071DB"/>
    <w:multiLevelType w:val="multilevel"/>
    <w:tmpl w:val="68E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D1030D"/>
    <w:multiLevelType w:val="multilevel"/>
    <w:tmpl w:val="968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0B5E14"/>
    <w:multiLevelType w:val="multilevel"/>
    <w:tmpl w:val="C75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D0A219D"/>
    <w:multiLevelType w:val="multilevel"/>
    <w:tmpl w:val="88D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304E67"/>
    <w:multiLevelType w:val="multilevel"/>
    <w:tmpl w:val="30E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D3E6182"/>
    <w:multiLevelType w:val="multilevel"/>
    <w:tmpl w:val="1D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89792A"/>
    <w:multiLevelType w:val="multilevel"/>
    <w:tmpl w:val="264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7845CD"/>
    <w:multiLevelType w:val="multilevel"/>
    <w:tmpl w:val="208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CC60C5"/>
    <w:multiLevelType w:val="multilevel"/>
    <w:tmpl w:val="7EB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8D4244"/>
    <w:multiLevelType w:val="hybridMultilevel"/>
    <w:tmpl w:val="0026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914E77"/>
    <w:multiLevelType w:val="multilevel"/>
    <w:tmpl w:val="E5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FF2F11"/>
    <w:multiLevelType w:val="multilevel"/>
    <w:tmpl w:val="C30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2F2249A"/>
    <w:multiLevelType w:val="multilevel"/>
    <w:tmpl w:val="DED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707BC5"/>
    <w:multiLevelType w:val="multilevel"/>
    <w:tmpl w:val="060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94513B"/>
    <w:multiLevelType w:val="multilevel"/>
    <w:tmpl w:val="089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E42940"/>
    <w:multiLevelType w:val="multilevel"/>
    <w:tmpl w:val="4C2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B80512"/>
    <w:multiLevelType w:val="multilevel"/>
    <w:tmpl w:val="8A0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BB7492"/>
    <w:multiLevelType w:val="multilevel"/>
    <w:tmpl w:val="B6F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B1135B3"/>
    <w:multiLevelType w:val="multilevel"/>
    <w:tmpl w:val="887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B9E510A"/>
    <w:multiLevelType w:val="multilevel"/>
    <w:tmpl w:val="4E9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6802A5"/>
    <w:multiLevelType w:val="multilevel"/>
    <w:tmpl w:val="2F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2F90FFC"/>
    <w:multiLevelType w:val="multilevel"/>
    <w:tmpl w:val="B96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38A4453"/>
    <w:multiLevelType w:val="multilevel"/>
    <w:tmpl w:val="B57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527232B"/>
    <w:multiLevelType w:val="multilevel"/>
    <w:tmpl w:val="B16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002D71"/>
    <w:multiLevelType w:val="multilevel"/>
    <w:tmpl w:val="19C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66E1F7E"/>
    <w:multiLevelType w:val="multilevel"/>
    <w:tmpl w:val="A1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83D11BB"/>
    <w:multiLevelType w:val="multilevel"/>
    <w:tmpl w:val="F1A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DE7FA4"/>
    <w:multiLevelType w:val="multilevel"/>
    <w:tmpl w:val="FCF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D0454F5"/>
    <w:multiLevelType w:val="multilevel"/>
    <w:tmpl w:val="EF8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4"/>
  </w:num>
  <w:num w:numId="3">
    <w:abstractNumId w:val="14"/>
  </w:num>
  <w:num w:numId="4">
    <w:abstractNumId w:val="52"/>
  </w:num>
  <w:num w:numId="5">
    <w:abstractNumId w:val="60"/>
  </w:num>
  <w:num w:numId="6">
    <w:abstractNumId w:val="37"/>
  </w:num>
  <w:num w:numId="7">
    <w:abstractNumId w:val="83"/>
  </w:num>
  <w:num w:numId="8">
    <w:abstractNumId w:val="17"/>
  </w:num>
  <w:num w:numId="9">
    <w:abstractNumId w:val="42"/>
  </w:num>
  <w:num w:numId="10">
    <w:abstractNumId w:val="8"/>
  </w:num>
  <w:num w:numId="11">
    <w:abstractNumId w:val="62"/>
  </w:num>
  <w:num w:numId="12">
    <w:abstractNumId w:val="45"/>
  </w:num>
  <w:num w:numId="13">
    <w:abstractNumId w:val="48"/>
  </w:num>
  <w:num w:numId="14">
    <w:abstractNumId w:val="81"/>
  </w:num>
  <w:num w:numId="15">
    <w:abstractNumId w:val="41"/>
  </w:num>
  <w:num w:numId="16">
    <w:abstractNumId w:val="36"/>
  </w:num>
  <w:num w:numId="17">
    <w:abstractNumId w:val="97"/>
  </w:num>
  <w:num w:numId="18">
    <w:abstractNumId w:val="93"/>
  </w:num>
  <w:num w:numId="19">
    <w:abstractNumId w:val="47"/>
  </w:num>
  <w:num w:numId="20">
    <w:abstractNumId w:val="35"/>
  </w:num>
  <w:num w:numId="21">
    <w:abstractNumId w:val="0"/>
  </w:num>
  <w:num w:numId="22">
    <w:abstractNumId w:val="34"/>
  </w:num>
  <w:num w:numId="23">
    <w:abstractNumId w:val="2"/>
  </w:num>
  <w:num w:numId="24">
    <w:abstractNumId w:val="49"/>
  </w:num>
  <w:num w:numId="25">
    <w:abstractNumId w:val="15"/>
  </w:num>
  <w:num w:numId="26">
    <w:abstractNumId w:val="57"/>
  </w:num>
  <w:num w:numId="27">
    <w:abstractNumId w:val="82"/>
  </w:num>
  <w:num w:numId="28">
    <w:abstractNumId w:val="28"/>
  </w:num>
  <w:num w:numId="29">
    <w:abstractNumId w:val="77"/>
  </w:num>
  <w:num w:numId="30">
    <w:abstractNumId w:val="38"/>
  </w:num>
  <w:num w:numId="31">
    <w:abstractNumId w:val="54"/>
  </w:num>
  <w:num w:numId="32">
    <w:abstractNumId w:val="65"/>
  </w:num>
  <w:num w:numId="33">
    <w:abstractNumId w:val="61"/>
  </w:num>
  <w:num w:numId="34">
    <w:abstractNumId w:val="1"/>
  </w:num>
  <w:num w:numId="35">
    <w:abstractNumId w:val="68"/>
  </w:num>
  <w:num w:numId="36">
    <w:abstractNumId w:val="5"/>
  </w:num>
  <w:num w:numId="37">
    <w:abstractNumId w:val="84"/>
  </w:num>
  <w:num w:numId="38">
    <w:abstractNumId w:val="66"/>
  </w:num>
  <w:num w:numId="39">
    <w:abstractNumId w:val="56"/>
  </w:num>
  <w:num w:numId="40">
    <w:abstractNumId w:val="89"/>
  </w:num>
  <w:num w:numId="41">
    <w:abstractNumId w:val="24"/>
  </w:num>
  <w:num w:numId="42">
    <w:abstractNumId w:val="73"/>
  </w:num>
  <w:num w:numId="43">
    <w:abstractNumId w:val="21"/>
  </w:num>
  <w:num w:numId="44">
    <w:abstractNumId w:val="76"/>
  </w:num>
  <w:num w:numId="45">
    <w:abstractNumId w:val="43"/>
  </w:num>
  <w:num w:numId="46">
    <w:abstractNumId w:val="80"/>
  </w:num>
  <w:num w:numId="47">
    <w:abstractNumId w:val="3"/>
  </w:num>
  <w:num w:numId="48">
    <w:abstractNumId w:val="63"/>
  </w:num>
  <w:num w:numId="49">
    <w:abstractNumId w:val="12"/>
  </w:num>
  <w:num w:numId="50">
    <w:abstractNumId w:val="13"/>
  </w:num>
  <w:num w:numId="51">
    <w:abstractNumId w:val="29"/>
  </w:num>
  <w:num w:numId="52">
    <w:abstractNumId w:val="53"/>
  </w:num>
  <w:num w:numId="53">
    <w:abstractNumId w:val="50"/>
  </w:num>
  <w:num w:numId="54">
    <w:abstractNumId w:val="94"/>
  </w:num>
  <w:num w:numId="55">
    <w:abstractNumId w:val="87"/>
  </w:num>
  <w:num w:numId="56">
    <w:abstractNumId w:val="9"/>
  </w:num>
  <w:num w:numId="57">
    <w:abstractNumId w:val="64"/>
  </w:num>
  <w:num w:numId="58">
    <w:abstractNumId w:val="88"/>
  </w:num>
  <w:num w:numId="59">
    <w:abstractNumId w:val="90"/>
  </w:num>
  <w:num w:numId="60">
    <w:abstractNumId w:val="96"/>
  </w:num>
  <w:num w:numId="61">
    <w:abstractNumId w:val="85"/>
  </w:num>
  <w:num w:numId="62">
    <w:abstractNumId w:val="46"/>
  </w:num>
  <w:num w:numId="63">
    <w:abstractNumId w:val="27"/>
  </w:num>
  <w:num w:numId="64">
    <w:abstractNumId w:val="6"/>
  </w:num>
  <w:num w:numId="65">
    <w:abstractNumId w:val="70"/>
  </w:num>
  <w:num w:numId="66">
    <w:abstractNumId w:val="10"/>
  </w:num>
  <w:num w:numId="67">
    <w:abstractNumId w:val="16"/>
  </w:num>
  <w:num w:numId="68">
    <w:abstractNumId w:val="79"/>
  </w:num>
  <w:num w:numId="69">
    <w:abstractNumId w:val="91"/>
  </w:num>
  <w:num w:numId="70">
    <w:abstractNumId w:val="19"/>
  </w:num>
  <w:num w:numId="71">
    <w:abstractNumId w:val="71"/>
  </w:num>
  <w:num w:numId="72">
    <w:abstractNumId w:val="75"/>
  </w:num>
  <w:num w:numId="73">
    <w:abstractNumId w:val="23"/>
  </w:num>
  <w:num w:numId="74">
    <w:abstractNumId w:val="39"/>
  </w:num>
  <w:num w:numId="75">
    <w:abstractNumId w:val="40"/>
  </w:num>
  <w:num w:numId="76">
    <w:abstractNumId w:val="67"/>
  </w:num>
  <w:num w:numId="77">
    <w:abstractNumId w:val="20"/>
  </w:num>
  <w:num w:numId="78">
    <w:abstractNumId w:val="86"/>
  </w:num>
  <w:num w:numId="79">
    <w:abstractNumId w:val="92"/>
  </w:num>
  <w:num w:numId="80">
    <w:abstractNumId w:val="33"/>
  </w:num>
  <w:num w:numId="81">
    <w:abstractNumId w:val="11"/>
  </w:num>
  <w:num w:numId="82">
    <w:abstractNumId w:val="22"/>
  </w:num>
  <w:num w:numId="83">
    <w:abstractNumId w:val="78"/>
  </w:num>
  <w:num w:numId="84">
    <w:abstractNumId w:val="26"/>
  </w:num>
  <w:num w:numId="85">
    <w:abstractNumId w:val="31"/>
  </w:num>
  <w:num w:numId="86">
    <w:abstractNumId w:val="25"/>
  </w:num>
  <w:num w:numId="87">
    <w:abstractNumId w:val="72"/>
  </w:num>
  <w:num w:numId="88">
    <w:abstractNumId w:val="58"/>
  </w:num>
  <w:num w:numId="89">
    <w:abstractNumId w:val="32"/>
  </w:num>
  <w:num w:numId="90">
    <w:abstractNumId w:val="51"/>
  </w:num>
  <w:num w:numId="91">
    <w:abstractNumId w:val="69"/>
  </w:num>
  <w:num w:numId="92">
    <w:abstractNumId w:val="30"/>
  </w:num>
  <w:num w:numId="93">
    <w:abstractNumId w:val="74"/>
  </w:num>
  <w:num w:numId="94">
    <w:abstractNumId w:val="95"/>
  </w:num>
  <w:num w:numId="95">
    <w:abstractNumId w:val="59"/>
  </w:num>
  <w:num w:numId="96">
    <w:abstractNumId w:val="7"/>
  </w:num>
  <w:num w:numId="97">
    <w:abstractNumId w:val="4"/>
  </w:num>
  <w:num w:numId="98">
    <w:abstractNumId w:val="5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D1"/>
    <w:rsid w:val="006241D4"/>
    <w:rsid w:val="00973CFB"/>
    <w:rsid w:val="00A52AD1"/>
    <w:rsid w:val="00E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41D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3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litgeroi/130-mcyri.html" TargetMode="External"/><Relationship Id="rId13" Type="http://schemas.openxmlformats.org/officeDocument/2006/relationships/hyperlink" Target="https://rustutors.ru/litgeroi/117-literaturnye-geroi-master.html" TargetMode="External"/><Relationship Id="rId18" Type="http://schemas.openxmlformats.org/officeDocument/2006/relationships/hyperlink" Target="https://rustutors.ru/litgeroi/105-alfavit-literaturnyh-geroev-oblomov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stutors.ru/litgeroi/105-alfavit-literaturnyh-geroev-oblomov.html" TargetMode="External"/><Relationship Id="rId12" Type="http://schemas.openxmlformats.org/officeDocument/2006/relationships/hyperlink" Target="https://rustutors.ru/litgeroi/130-mcyri.html" TargetMode="External"/><Relationship Id="rId17" Type="http://schemas.openxmlformats.org/officeDocument/2006/relationships/hyperlink" Target="https://rustutors.ru/litgeroi/105-alfavit-literaturnyh-geroev-oblom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litgeroi/130-mcyr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tutors.ru/litgeroi/123-chackiy.html" TargetMode="External"/><Relationship Id="rId11" Type="http://schemas.openxmlformats.org/officeDocument/2006/relationships/hyperlink" Target="https://rustutors.ru/litgeroi/123-chacki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litgeroi/115-literaturnye-geroi-onegin.html" TargetMode="External"/><Relationship Id="rId10" Type="http://schemas.openxmlformats.org/officeDocument/2006/relationships/hyperlink" Target="https://rustutors.ru/recomenduem/116-literaturnye-geroi-bolkonskiy.html" TargetMode="External"/><Relationship Id="rId19" Type="http://schemas.openxmlformats.org/officeDocument/2006/relationships/hyperlink" Target="https://rustutors.ru/litgeroi/120-grine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litgeroi/105-alfavit-literaturnyh-geroev-oblomov.html" TargetMode="External"/><Relationship Id="rId14" Type="http://schemas.openxmlformats.org/officeDocument/2006/relationships/hyperlink" Target="https://rustutors.ru/litgeroi/118-literaturnye-geroi-margar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10600</Words>
  <Characters>60425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2019-11-04T15:14:00Z</dcterms:created>
  <dcterms:modified xsi:type="dcterms:W3CDTF">2019-11-04T15:31:00Z</dcterms:modified>
</cp:coreProperties>
</file>