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25" w:rsidRPr="00D67002" w:rsidRDefault="004C2D25" w:rsidP="004C2D25">
      <w:pPr>
        <w:spacing w:after="0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67002">
        <w:rPr>
          <w:rFonts w:ascii="Times New Roman" w:hAnsi="Times New Roman" w:cs="Times New Roman"/>
          <w:b/>
          <w:sz w:val="28"/>
        </w:rPr>
        <w:t xml:space="preserve">Преемственность в работе </w:t>
      </w:r>
      <w:r w:rsidR="00D67002" w:rsidRPr="00D67002">
        <w:rPr>
          <w:rFonts w:ascii="Times New Roman" w:hAnsi="Times New Roman" w:cs="Times New Roman"/>
          <w:b/>
          <w:sz w:val="28"/>
        </w:rPr>
        <w:t>школы</w:t>
      </w:r>
      <w:r w:rsidR="00D67002" w:rsidRPr="00D67002">
        <w:rPr>
          <w:rFonts w:ascii="Times New Roman" w:hAnsi="Times New Roman" w:cs="Times New Roman"/>
          <w:b/>
          <w:sz w:val="28"/>
        </w:rPr>
        <w:t xml:space="preserve"> </w:t>
      </w:r>
      <w:r w:rsidR="00D67002" w:rsidRPr="00D67002">
        <w:rPr>
          <w:rFonts w:ascii="Times New Roman" w:hAnsi="Times New Roman" w:cs="Times New Roman"/>
          <w:b/>
          <w:sz w:val="28"/>
        </w:rPr>
        <w:t>и</w:t>
      </w:r>
      <w:r w:rsidR="00D67002" w:rsidRPr="00D6700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D038E">
        <w:rPr>
          <w:rFonts w:ascii="Times New Roman" w:hAnsi="Times New Roman" w:cs="Times New Roman"/>
          <w:b/>
          <w:sz w:val="28"/>
        </w:rPr>
        <w:t>до</w:t>
      </w:r>
      <w:bookmarkStart w:id="0" w:name="_GoBack"/>
      <w:bookmarkEnd w:id="0"/>
      <w:r w:rsidR="002D038E">
        <w:rPr>
          <w:rFonts w:ascii="Times New Roman" w:hAnsi="Times New Roman" w:cs="Times New Roman"/>
          <w:b/>
          <w:sz w:val="28"/>
        </w:rPr>
        <w:t>щкольных</w:t>
      </w:r>
      <w:proofErr w:type="spellEnd"/>
      <w:r w:rsidR="002D038E">
        <w:rPr>
          <w:rFonts w:ascii="Times New Roman" w:hAnsi="Times New Roman" w:cs="Times New Roman"/>
          <w:b/>
          <w:sz w:val="28"/>
        </w:rPr>
        <w:t xml:space="preserve"> учреждений</w:t>
      </w:r>
      <w:r w:rsidRPr="00D67002">
        <w:rPr>
          <w:rFonts w:ascii="Times New Roman" w:hAnsi="Times New Roman" w:cs="Times New Roman"/>
          <w:b/>
          <w:sz w:val="28"/>
        </w:rPr>
        <w:t xml:space="preserve"> как условие успешной адаптации детей к школьному образованию</w:t>
      </w:r>
    </w:p>
    <w:p w:rsidR="004C2D25" w:rsidRPr="00D67002" w:rsidRDefault="004C2D25" w:rsidP="004C2D25">
      <w:pPr>
        <w:spacing w:after="0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/>
        <w:rPr>
          <w:rFonts w:ascii="Times New Roman" w:hAnsi="Times New Roman" w:cs="Times New Roman"/>
          <w:b/>
        </w:rPr>
      </w:pPr>
      <w:r w:rsidRPr="00D67002">
        <w:rPr>
          <w:rFonts w:ascii="Times New Roman" w:hAnsi="Times New Roman" w:cs="Times New Roman"/>
          <w:b/>
        </w:rPr>
        <w:t>Введение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При поступлении выпускников ДОУ в начальную школу происходит их приспособление к новым условиям, которое осуществляется на основе формирования их готовности к обучению в начальной школе. Процесс адаптации выпускников в начальной школе многоаспектен и включает приспособление к режиму работы школы; школьному и ученическому коллективу; организационным формам обучения и воспитания; традициям и ценностям начальной школы.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Практика преемственности между семьей, дошкольным учреждением и школой еще не достигла уровня, когда ребенок незаметно для себя, педагогов и родителей пересаживается из-за столика детского сада за школьную парту. Зачастую такой процесс чувствителен и </w:t>
      </w:r>
      <w:proofErr w:type="spellStart"/>
      <w:r w:rsidRPr="00D67002">
        <w:rPr>
          <w:rFonts w:ascii="Times New Roman" w:hAnsi="Times New Roman" w:cs="Times New Roman"/>
        </w:rPr>
        <w:t>болезненен</w:t>
      </w:r>
      <w:proofErr w:type="spellEnd"/>
      <w:r w:rsidRPr="00D67002">
        <w:rPr>
          <w:rFonts w:ascii="Times New Roman" w:hAnsi="Times New Roman" w:cs="Times New Roman"/>
        </w:rPr>
        <w:t xml:space="preserve"> для участников, в первую очередь для самого ребенка. Об этом свидетельствует ежегодное ухудшение физического и психологического здоровь</w:t>
      </w:r>
      <w:r w:rsidR="00D67002" w:rsidRPr="00D67002">
        <w:rPr>
          <w:rFonts w:ascii="Times New Roman" w:hAnsi="Times New Roman" w:cs="Times New Roman"/>
        </w:rPr>
        <w:t>я первоклассников: в школах до 8</w:t>
      </w:r>
      <w:r w:rsidRPr="00D67002">
        <w:rPr>
          <w:rFonts w:ascii="Times New Roman" w:hAnsi="Times New Roman" w:cs="Times New Roman"/>
        </w:rPr>
        <w:t xml:space="preserve">0% детей с симптомами </w:t>
      </w:r>
      <w:proofErr w:type="spellStart"/>
      <w:r w:rsidRPr="00D67002">
        <w:rPr>
          <w:rFonts w:ascii="Times New Roman" w:hAnsi="Times New Roman" w:cs="Times New Roman"/>
        </w:rPr>
        <w:t>дезадаптации</w:t>
      </w:r>
      <w:proofErr w:type="spellEnd"/>
      <w:r w:rsidRPr="00D67002">
        <w:rPr>
          <w:rFonts w:ascii="Times New Roman" w:hAnsi="Times New Roman" w:cs="Times New Roman"/>
        </w:rPr>
        <w:t>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  <w:b/>
        </w:rPr>
      </w:pPr>
      <w:r w:rsidRPr="00D67002">
        <w:rPr>
          <w:rFonts w:ascii="Times New Roman" w:hAnsi="Times New Roman" w:cs="Times New Roman"/>
        </w:rPr>
        <w:t xml:space="preserve"> </w:t>
      </w:r>
      <w:r w:rsidRPr="00D67002">
        <w:rPr>
          <w:rFonts w:ascii="Times New Roman" w:hAnsi="Times New Roman" w:cs="Times New Roman"/>
          <w:b/>
        </w:rPr>
        <w:t>Необходимость преемственности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Преемственность в системе образования – это установление взаимосвязи между смежными ее звеньями в целях последовательного решения задач обучения и воспитания.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Преемственность детского сада и школы предусматривает, с одной стороны, передачу детей в школу с таким уровнем общего развития и воспитанности, который отвечает требованиям школьного обучения, с другой – опору школы на знания, умения, качества, которые уже приобретены дошкольниками, активное использование их для дальнейшего всестороннего развития учащихся.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Работники дошкольных учреждений должны хорошо знать требования, которые предъявляются детям в первом классе, и в соответствии с ними готовить старших дошкольников к систематическому обучению.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Преемственность между детским садом и школой осуществляется как по содержанию обучения и воспитания, так и по методам, приемам, организационным формам учебно-воспитательной работы.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Учитель начальной школы для повышения эффективности обучения использует игровые приемы, часто применяемые в детском саду; воспитатель детского сада включает в процесс обучения специальные учебные задания, упражнения, постепенно усложняя их, и тем самым формирует у дошкольников предпосылки учебной деятельности. Занятия как форма обучения в детском саду предшествует уроку в школе.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Одним из интегральных показателей деятельности ДОУ является формирование готовности детей к обучению в школе. Этот показатель отражает качество работы педагогов, педагогов-психологов, медицинских работников и различных педагогов-специалистов.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  <w:b/>
        </w:rPr>
      </w:pPr>
      <w:r w:rsidRPr="00D67002">
        <w:rPr>
          <w:rFonts w:ascii="Times New Roman" w:hAnsi="Times New Roman" w:cs="Times New Roman"/>
          <w:b/>
        </w:rPr>
        <w:t>Готовность детей к обучению в школе.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Формирование готовности к обучению в школе означает создание у детей предпосылок для успешного усвоения учебной программы и вхождения в ученический коллектив. Это длительный и сложный процесс, целью которого является всестороннее развитие дошкольников.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Необходимо различать специальную и общую готовность к учению ребенка в школе. Специальная готовность определяется наличием у него знаний, представлений и умений, которые составляют основу изучения таких школьных учебных предметов, как родной язык, математика. Общая готовность определяется его физическим и психическим развитием.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67002">
        <w:rPr>
          <w:rFonts w:ascii="Times New Roman" w:hAnsi="Times New Roman" w:cs="Times New Roman"/>
        </w:rPr>
        <w:t>Физическая готовность – это хорошее состояние здоровья ребенка, выносливость, сопротивляемость неблагоприятным воздействиям, нормальные антропометрические данные (рост, вес, окружность грудной клетки), хороший уровень развития двигательной сферы, готовность руки к выполнению тех мелкий, точных и разнообразных движений, которых требует овладение письмом, наличие устойчивой умственной работоспособности, достаточное развитие культурно-гигиенических навыков и др. Физически развитый ребенок легче справляется с трудностями, связанными с систематическим обучением в</w:t>
      </w:r>
      <w:proofErr w:type="gramEnd"/>
      <w:r w:rsidRPr="00D67002">
        <w:rPr>
          <w:rFonts w:ascii="Times New Roman" w:hAnsi="Times New Roman" w:cs="Times New Roman"/>
        </w:rPr>
        <w:t xml:space="preserve"> школе.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Под психологической готовностью </w:t>
      </w:r>
      <w:proofErr w:type="gramStart"/>
      <w:r w:rsidRPr="00D67002">
        <w:rPr>
          <w:rFonts w:ascii="Times New Roman" w:hAnsi="Times New Roman" w:cs="Times New Roman"/>
        </w:rPr>
        <w:t>понимается</w:t>
      </w:r>
      <w:proofErr w:type="gramEnd"/>
      <w:r w:rsidRPr="00D67002">
        <w:rPr>
          <w:rFonts w:ascii="Times New Roman" w:hAnsi="Times New Roman" w:cs="Times New Roman"/>
        </w:rPr>
        <w:t xml:space="preserve"> прежде всего уровень интеллектуального развития, наличие сильных и устойчивых мотивов учения. К концу старшего дошкольного возраста дети владеют значительным кругом знаний об окружающем, о жизни людей, о природе. Объем этих знаний определен программой детского сада. Важно, чтобы дошкольники усвоили не отдельные сведения, а овладели системой взаимосвязанных знаний, на основе которых возможно вести предметное обучение в школе.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Большое значение имеет развитие у них познавательных интересов, любознательности. Это основа для формирования у детей в школе разнообразных учебных интересов.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Важным компонентом психологической готовности ребенка к учению в школе является нравственно-волевая готовность. Учебная деятельность требует произвольного внимания, целенаправленного запоминания, умения контролировать свое поведение, дисциплинированности, ответственности, самостоятельности, организованности и т.д. В понятие нравственно-волевой готовности включаются также те моральные качества, которые помогут ребенку войти в новый, школьный коллектив.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Ребенок должен быть готов не только к новой деятельности в школе, но и к новому социальному положению ученика, который имеет свои права и обязанности.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  <w:b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  <w:b/>
        </w:rPr>
        <w:t>Формы преемственных связей</w:t>
      </w:r>
      <w:r w:rsidRPr="00D67002">
        <w:rPr>
          <w:rFonts w:ascii="Times New Roman" w:hAnsi="Times New Roman" w:cs="Times New Roman"/>
        </w:rPr>
        <w:t>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При поступлении в начальную школу происходят кардинальные изменения в статусе, образе жизни и деятельности детей, посещавших дошкольные образовательные учреждения. Доброжелательно-демократичный стиль общения сменяется </w:t>
      </w:r>
      <w:proofErr w:type="spellStart"/>
      <w:r w:rsidRPr="00D67002">
        <w:rPr>
          <w:rFonts w:ascii="Times New Roman" w:hAnsi="Times New Roman" w:cs="Times New Roman"/>
        </w:rPr>
        <w:t>урочно</w:t>
      </w:r>
      <w:proofErr w:type="spellEnd"/>
      <w:r w:rsidRPr="00D67002">
        <w:rPr>
          <w:rFonts w:ascii="Times New Roman" w:hAnsi="Times New Roman" w:cs="Times New Roman"/>
        </w:rPr>
        <w:t xml:space="preserve">-официальным и </w:t>
      </w:r>
      <w:r w:rsidR="00D67002" w:rsidRPr="00D67002">
        <w:rPr>
          <w:rFonts w:ascii="Times New Roman" w:hAnsi="Times New Roman" w:cs="Times New Roman"/>
        </w:rPr>
        <w:t>зача</w:t>
      </w:r>
      <w:r w:rsidR="00D67002" w:rsidRPr="00D67002">
        <w:rPr>
          <w:rFonts w:ascii="Times New Roman" w:hAnsi="Times New Roman" w:cs="Times New Roman"/>
        </w:rPr>
        <w:t>сту</w:t>
      </w:r>
      <w:proofErr w:type="gramStart"/>
      <w:r w:rsidR="00D67002" w:rsidRPr="00D67002">
        <w:rPr>
          <w:rFonts w:ascii="Times New Roman" w:hAnsi="Times New Roman" w:cs="Times New Roman"/>
        </w:rPr>
        <w:t>ю-</w:t>
      </w:r>
      <w:proofErr w:type="gramEnd"/>
      <w:r w:rsidR="00D67002" w:rsidRPr="00D67002">
        <w:rPr>
          <w:rFonts w:ascii="Times New Roman" w:hAnsi="Times New Roman" w:cs="Times New Roman"/>
        </w:rPr>
        <w:t xml:space="preserve"> </w:t>
      </w:r>
      <w:r w:rsidRPr="00D67002">
        <w:rPr>
          <w:rFonts w:ascii="Times New Roman" w:hAnsi="Times New Roman" w:cs="Times New Roman"/>
        </w:rPr>
        <w:t>авторитарным. Начинается трудный, болезненный процесс приспособления ребенка к новым условиям обучения и воспитания в начальной школе – адаптация, которая продолжается в среднем 3-6 месяцев. В этот период и последующие 1-1,5 года особенно важно и необходимо осуществление преемственности в содержании образования, формах, методах, технологиях ДОУ и начальной школы.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В практике дошкольных учреждений сложился определенный опыт связи детского сада и школы. Выделяют две линии, по которым идет установление этой связи: тесный контакт педагогических коллективов детского сада и школы и непосредственное сближение дошкольников и первоклассников.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Воспитатели знакомятся с содержанием и спецификой учебно-воспитательной работы в начальных классах школы, определяя перспективы развития детей и обеспечивая тот его уровень, который требует школа. В свою очередь, учителя получают представление о содержании </w:t>
      </w:r>
      <w:proofErr w:type="spellStart"/>
      <w:r w:rsidRPr="00D67002">
        <w:rPr>
          <w:rFonts w:ascii="Times New Roman" w:hAnsi="Times New Roman" w:cs="Times New Roman"/>
        </w:rPr>
        <w:t>воспитательно</w:t>
      </w:r>
      <w:proofErr w:type="spellEnd"/>
      <w:r w:rsidRPr="00D67002">
        <w:rPr>
          <w:rFonts w:ascii="Times New Roman" w:hAnsi="Times New Roman" w:cs="Times New Roman"/>
        </w:rPr>
        <w:t xml:space="preserve">-образовательной работы, осуществляемой в детском саду, с </w:t>
      </w:r>
      <w:proofErr w:type="gramStart"/>
      <w:r w:rsidRPr="00D67002">
        <w:rPr>
          <w:rFonts w:ascii="Times New Roman" w:hAnsi="Times New Roman" w:cs="Times New Roman"/>
        </w:rPr>
        <w:t>тем</w:t>
      </w:r>
      <w:proofErr w:type="gramEnd"/>
      <w:r w:rsidRPr="00D67002">
        <w:rPr>
          <w:rFonts w:ascii="Times New Roman" w:hAnsi="Times New Roman" w:cs="Times New Roman"/>
        </w:rPr>
        <w:t xml:space="preserve"> чтобы опираться на имеющиеся у детей знания и опыт.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  <w:b/>
        </w:rPr>
      </w:pPr>
      <w:r w:rsidRPr="00D67002">
        <w:rPr>
          <w:rFonts w:ascii="Times New Roman" w:hAnsi="Times New Roman" w:cs="Times New Roman"/>
          <w:b/>
        </w:rPr>
        <w:t>Формы связи между этими педагогическими коллективами разнообразны: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lastRenderedPageBreak/>
        <w:t>1. Совместное обсуждение и изучение программы 1 класса и программы воспитания в детском саду, глубокое осмысление их преемственности;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67002">
        <w:rPr>
          <w:rFonts w:ascii="Times New Roman" w:hAnsi="Times New Roman" w:cs="Times New Roman"/>
        </w:rPr>
        <w:t>2.Ознакомление учителей с формами работы в подготовительной группе, а также уровнем знаний и умений, приобретенных детьми к концу старшего дошкольного возраста; с этой целью целесообразно присутствие педагогов начальных классов на занятиях в детском саду, наблюдение за дошкольниками, индивидуальные беседы с отдельными из них, посещение педагогических советов, проводимых в детском саду по итогам работы в подготовительных группах;</w:t>
      </w:r>
      <w:proofErr w:type="gramEnd"/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3. Наблюдение воспитателей за своими воспитанниками в первые месяцы обучения в школе с целью выявления того, как они проявляют себя в новом коллективе, как усваивают программу, какие встречают трудности; посещение педагогических советов в школе по итогам успеваемости учащихся первых классов;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Проведение конференций и Педагогических чтений по проблемам всесторонней готовности детей дошкольного возраста к школе, совместные обсуждения новинок педагогической и психологической литературы и т.д.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4. Взаимосвязь психологических служб детского сада и школы позволяет вырабатывать согласованные взгляды на критерии готовности детей к школьному обучению, на проведение диагностических процедур в связи с записью детей в школу.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5. Использование в начальной школе </w:t>
      </w:r>
      <w:proofErr w:type="spellStart"/>
      <w:r w:rsidRPr="00D67002">
        <w:rPr>
          <w:rFonts w:ascii="Times New Roman" w:hAnsi="Times New Roman" w:cs="Times New Roman"/>
        </w:rPr>
        <w:t>здоровьесберегающих</w:t>
      </w:r>
      <w:proofErr w:type="spellEnd"/>
      <w:r w:rsidRPr="00D67002">
        <w:rPr>
          <w:rFonts w:ascii="Times New Roman" w:hAnsi="Times New Roman" w:cs="Times New Roman"/>
        </w:rPr>
        <w:t xml:space="preserve"> технологий ДОУ. Проведение совместных с ДОУ оздоровительно-воспитательных мероприятий: «Дней здоровья», «Спортивных праздников», «Открытых уроков и физкультурных занятий с приглашением родителей» и др. Применение технологий закаливания в ДОУ. 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Наряду с традиционными формами осуществления преемственности в ходе инновационного движения в образовании появились новые, такие как уроки-практикумы, дни совместного обучения, психологические тренинги и другие.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В результате таких контактов педагогов детских садов и школ достигается их взаимопонимание. Воспитатели яснее осознают требования школы, задачи подготовки детей к учебе и успешнее их решают. Учителя, в свою очередь, глубже вникают в задачи, содержание и методы работы детского сада, что помогает им установить преемственность в методах воспитательного воздействия.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Связь между детьми подготовительной группы и школьниками поддерживается в течени</w:t>
      </w:r>
      <w:proofErr w:type="gramStart"/>
      <w:r w:rsidRPr="00D67002">
        <w:rPr>
          <w:rFonts w:ascii="Times New Roman" w:hAnsi="Times New Roman" w:cs="Times New Roman"/>
        </w:rPr>
        <w:t>и</w:t>
      </w:r>
      <w:proofErr w:type="gramEnd"/>
      <w:r w:rsidRPr="00D67002">
        <w:rPr>
          <w:rFonts w:ascii="Times New Roman" w:hAnsi="Times New Roman" w:cs="Times New Roman"/>
        </w:rPr>
        <w:t xml:space="preserve"> всего учебного года. Ознакомление дошкольников со школой дает возможность расширить соответствующие представления воспитанников детского сада, развить у них интерес к школе, желание учиться. Формы этой работы разнообразны: экскурсии в школу, посещение школьного музея, библиотеки, мастерской, проведение совместных занятий, утренников, музыкально-литературных вечеров, организация выставок рисунков и поделок.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Установление связи и творческого сотрудничества между детским садом и школой – необходимое условие успешного решения задач подготовки детей к систематическому обучению.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  <w:b/>
        </w:rPr>
      </w:pPr>
      <w:r w:rsidRPr="00D67002">
        <w:rPr>
          <w:rFonts w:ascii="Times New Roman" w:hAnsi="Times New Roman" w:cs="Times New Roman"/>
          <w:b/>
        </w:rPr>
        <w:t xml:space="preserve"> Из опыта работы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67002">
        <w:rPr>
          <w:rFonts w:ascii="Times New Roman" w:hAnsi="Times New Roman" w:cs="Times New Roman"/>
          <w:b/>
          <w:i/>
        </w:rPr>
        <w:t xml:space="preserve">В </w:t>
      </w:r>
      <w:r w:rsidR="00D67002" w:rsidRPr="00D67002">
        <w:rPr>
          <w:rFonts w:ascii="Times New Roman" w:hAnsi="Times New Roman" w:cs="Times New Roman"/>
          <w:b/>
          <w:i/>
        </w:rPr>
        <w:t xml:space="preserve">школе и </w:t>
      </w:r>
      <w:r w:rsidRPr="00D67002">
        <w:rPr>
          <w:rFonts w:ascii="Times New Roman" w:hAnsi="Times New Roman" w:cs="Times New Roman"/>
          <w:b/>
          <w:i/>
        </w:rPr>
        <w:t xml:space="preserve"> детском саду проводятся следующие формы осуществления преемственности: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Периодически дети совершают экскурсию в школу. Дети имеют возможность посидеть за партой, почувствовать себя на равных с учениками. В сентябре дети подготовительной группы присутствовали на школьной линейке. Эти встречи оставляют особенно радостные впечатления у детей.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За год до поступления детей, администрация школы определяет учителя, к которому они придут 1-го сентября. В течени</w:t>
      </w:r>
      <w:proofErr w:type="gramStart"/>
      <w:r w:rsidRPr="00D67002">
        <w:rPr>
          <w:rFonts w:ascii="Times New Roman" w:hAnsi="Times New Roman" w:cs="Times New Roman"/>
        </w:rPr>
        <w:t>и</w:t>
      </w:r>
      <w:proofErr w:type="gramEnd"/>
      <w:r w:rsidRPr="00D67002">
        <w:rPr>
          <w:rFonts w:ascii="Times New Roman" w:hAnsi="Times New Roman" w:cs="Times New Roman"/>
        </w:rPr>
        <w:t xml:space="preserve"> учебного года учитель посещает режимные моменты образовательного процесса. Он наблюдает за ними, общается с ними.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Посещение воспитателем и учителем начальных классов открытых уроков и занятий друг у друга.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Также проводятся индивидуальные беседы учителей и педагогов ДОУ с родителями и их детьми.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Планируется проведение совместного спортивного развлечения с первоклассниками и детьми подготовительной группы.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  <w:b/>
        </w:rPr>
      </w:pPr>
      <w:r w:rsidRPr="00D67002">
        <w:rPr>
          <w:rFonts w:ascii="Times New Roman" w:hAnsi="Times New Roman" w:cs="Times New Roman"/>
          <w:b/>
        </w:rPr>
        <w:t>Заключение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Из всего вышесказанного можно сделать вывод, что преемственность заложена в самой природе обучения и воспитания детей, является их атрибутом. Под преемственность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Исходя из особенностей и природы изучаемого явления, определена цель осуществления преемственности – создание условий для эффективного и безболезненного перехода детей из ДОУ в начальную школу.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Процесс осуществления преемственности условно можно поделить на отдельные последовательные этапы: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1) формирование готовности детей в ДОУ к обучению в начальной школе;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2) адаптация детей к условиям обучения в начальной школе;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3) развитие учащихся в начальной школе на основе использования элементов формирования готовности и педагогических технологий ДОУ.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Цель осуществления преемственности достигается на основе проведения совместных мероприятий, совместной деятельности педагогов ДОУ и начальной школы, совместной подготовки педагогов ДОУ и учителей начальной школы к осуществлению преемственности, организации единого образовательного пространства, использования преемственных технологий, форм и методов обучения и воспитания.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  <w:b/>
        </w:rPr>
      </w:pPr>
      <w:r w:rsidRPr="00D67002">
        <w:rPr>
          <w:rFonts w:ascii="Times New Roman" w:hAnsi="Times New Roman" w:cs="Times New Roman"/>
          <w:b/>
        </w:rPr>
        <w:t>Список литературы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>1. Дошкольная педагогика. Учеб</w:t>
      </w:r>
      <w:proofErr w:type="gramStart"/>
      <w:r w:rsidRPr="00D67002">
        <w:rPr>
          <w:rFonts w:ascii="Times New Roman" w:hAnsi="Times New Roman" w:cs="Times New Roman"/>
        </w:rPr>
        <w:t>.</w:t>
      </w:r>
      <w:proofErr w:type="gramEnd"/>
      <w:r w:rsidRPr="00D67002">
        <w:rPr>
          <w:rFonts w:ascii="Times New Roman" w:hAnsi="Times New Roman" w:cs="Times New Roman"/>
        </w:rPr>
        <w:t xml:space="preserve"> </w:t>
      </w:r>
      <w:proofErr w:type="gramStart"/>
      <w:r w:rsidRPr="00D67002">
        <w:rPr>
          <w:rFonts w:ascii="Times New Roman" w:hAnsi="Times New Roman" w:cs="Times New Roman"/>
        </w:rPr>
        <w:t>п</w:t>
      </w:r>
      <w:proofErr w:type="gramEnd"/>
      <w:r w:rsidRPr="00D67002">
        <w:rPr>
          <w:rFonts w:ascii="Times New Roman" w:hAnsi="Times New Roman" w:cs="Times New Roman"/>
        </w:rPr>
        <w:t xml:space="preserve">особие для учащихся </w:t>
      </w:r>
      <w:proofErr w:type="spellStart"/>
      <w:r w:rsidRPr="00D67002">
        <w:rPr>
          <w:rFonts w:ascii="Times New Roman" w:hAnsi="Times New Roman" w:cs="Times New Roman"/>
        </w:rPr>
        <w:t>пед</w:t>
      </w:r>
      <w:proofErr w:type="spellEnd"/>
      <w:r w:rsidRPr="00D67002">
        <w:rPr>
          <w:rFonts w:ascii="Times New Roman" w:hAnsi="Times New Roman" w:cs="Times New Roman"/>
        </w:rPr>
        <w:t xml:space="preserve">. </w:t>
      </w:r>
      <w:proofErr w:type="spellStart"/>
      <w:r w:rsidRPr="00D67002">
        <w:rPr>
          <w:rFonts w:ascii="Times New Roman" w:hAnsi="Times New Roman" w:cs="Times New Roman"/>
        </w:rPr>
        <w:t>уч</w:t>
      </w:r>
      <w:proofErr w:type="spellEnd"/>
      <w:r w:rsidRPr="00D67002">
        <w:rPr>
          <w:rFonts w:ascii="Times New Roman" w:hAnsi="Times New Roman" w:cs="Times New Roman"/>
        </w:rPr>
        <w:t xml:space="preserve">-щ. Под ред. </w:t>
      </w:r>
      <w:proofErr w:type="spellStart"/>
      <w:r w:rsidRPr="00D67002">
        <w:rPr>
          <w:rFonts w:ascii="Times New Roman" w:hAnsi="Times New Roman" w:cs="Times New Roman"/>
        </w:rPr>
        <w:t>В.И.Ядэшко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Ф.А.Сохина</w:t>
      </w:r>
      <w:proofErr w:type="spellEnd"/>
      <w:r w:rsidRPr="00D67002">
        <w:rPr>
          <w:rFonts w:ascii="Times New Roman" w:hAnsi="Times New Roman" w:cs="Times New Roman"/>
        </w:rPr>
        <w:t xml:space="preserve">. – 2-е изд., </w:t>
      </w:r>
      <w:proofErr w:type="spellStart"/>
      <w:r w:rsidRPr="00D67002">
        <w:rPr>
          <w:rFonts w:ascii="Times New Roman" w:hAnsi="Times New Roman" w:cs="Times New Roman"/>
        </w:rPr>
        <w:t>испр</w:t>
      </w:r>
      <w:proofErr w:type="spellEnd"/>
      <w:r w:rsidRPr="00D67002">
        <w:rPr>
          <w:rFonts w:ascii="Times New Roman" w:hAnsi="Times New Roman" w:cs="Times New Roman"/>
        </w:rPr>
        <w:t>. И доп. – М.: Просвещение, 1986.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2. </w:t>
      </w:r>
      <w:proofErr w:type="spellStart"/>
      <w:r w:rsidRPr="00D67002">
        <w:rPr>
          <w:rFonts w:ascii="Times New Roman" w:hAnsi="Times New Roman" w:cs="Times New Roman"/>
        </w:rPr>
        <w:t>Должикова</w:t>
      </w:r>
      <w:proofErr w:type="spellEnd"/>
      <w:r w:rsidRPr="00D67002">
        <w:rPr>
          <w:rFonts w:ascii="Times New Roman" w:hAnsi="Times New Roman" w:cs="Times New Roman"/>
        </w:rPr>
        <w:t xml:space="preserve"> Р.А., </w:t>
      </w:r>
      <w:proofErr w:type="spellStart"/>
      <w:r w:rsidRPr="00D67002">
        <w:rPr>
          <w:rFonts w:ascii="Times New Roman" w:hAnsi="Times New Roman" w:cs="Times New Roman"/>
        </w:rPr>
        <w:t>Федосимов</w:t>
      </w:r>
      <w:proofErr w:type="spellEnd"/>
      <w:r w:rsidRPr="00D67002">
        <w:rPr>
          <w:rFonts w:ascii="Times New Roman" w:hAnsi="Times New Roman" w:cs="Times New Roman"/>
        </w:rPr>
        <w:t xml:space="preserve"> Г.М., </w:t>
      </w:r>
      <w:proofErr w:type="spellStart"/>
      <w:r w:rsidRPr="00D67002">
        <w:rPr>
          <w:rFonts w:ascii="Times New Roman" w:hAnsi="Times New Roman" w:cs="Times New Roman"/>
        </w:rPr>
        <w:t>Кулинич</w:t>
      </w:r>
      <w:proofErr w:type="spellEnd"/>
      <w:r w:rsidRPr="00D67002">
        <w:rPr>
          <w:rFonts w:ascii="Times New Roman" w:hAnsi="Times New Roman" w:cs="Times New Roman"/>
        </w:rPr>
        <w:t xml:space="preserve"> Н.Н., Ищенко И.П. Реализация преемственности при обучении и воспитании детей в ДОУ и начальной школе. – М.: Школьная Пресса, 2008.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3. Преемственные связи ДОУ, школы и родителей будущих первоклассников: Методическое пособие / </w:t>
      </w:r>
      <w:proofErr w:type="spellStart"/>
      <w:r w:rsidRPr="00D67002">
        <w:rPr>
          <w:rFonts w:ascii="Times New Roman" w:hAnsi="Times New Roman" w:cs="Times New Roman"/>
        </w:rPr>
        <w:t>Е.П.Арнаутова</w:t>
      </w:r>
      <w:proofErr w:type="spellEnd"/>
      <w:r w:rsidRPr="00D67002">
        <w:rPr>
          <w:rFonts w:ascii="Times New Roman" w:hAnsi="Times New Roman" w:cs="Times New Roman"/>
        </w:rPr>
        <w:t xml:space="preserve">, </w:t>
      </w:r>
      <w:proofErr w:type="spellStart"/>
      <w:r w:rsidRPr="00D67002">
        <w:rPr>
          <w:rFonts w:ascii="Times New Roman" w:hAnsi="Times New Roman" w:cs="Times New Roman"/>
        </w:rPr>
        <w:t>Г.Г.Зубова</w:t>
      </w:r>
      <w:proofErr w:type="spellEnd"/>
      <w:r w:rsidRPr="00D67002">
        <w:rPr>
          <w:rFonts w:ascii="Times New Roman" w:hAnsi="Times New Roman" w:cs="Times New Roman"/>
        </w:rPr>
        <w:t>. – М.: ТЦ Сфера, 2006.</w:t>
      </w:r>
    </w:p>
    <w:p w:rsidR="004C2D25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</w:p>
    <w:p w:rsidR="00A4042A" w:rsidRPr="00D67002" w:rsidRDefault="004C2D25" w:rsidP="004C2D25">
      <w:pPr>
        <w:spacing w:after="0" w:line="240" w:lineRule="auto"/>
        <w:rPr>
          <w:rFonts w:ascii="Times New Roman" w:hAnsi="Times New Roman" w:cs="Times New Roman"/>
        </w:rPr>
      </w:pPr>
      <w:r w:rsidRPr="00D67002">
        <w:rPr>
          <w:rFonts w:ascii="Times New Roman" w:hAnsi="Times New Roman" w:cs="Times New Roman"/>
        </w:rPr>
        <w:t xml:space="preserve">4. </w:t>
      </w:r>
      <w:proofErr w:type="spellStart"/>
      <w:r w:rsidRPr="00D67002">
        <w:rPr>
          <w:rFonts w:ascii="Times New Roman" w:hAnsi="Times New Roman" w:cs="Times New Roman"/>
        </w:rPr>
        <w:t>Доскин</w:t>
      </w:r>
      <w:proofErr w:type="spellEnd"/>
      <w:r w:rsidRPr="00D67002">
        <w:rPr>
          <w:rFonts w:ascii="Times New Roman" w:hAnsi="Times New Roman" w:cs="Times New Roman"/>
        </w:rPr>
        <w:t xml:space="preserve"> В.А. Здоровье ребенка и его готовность к школе: пособие для родителей; под ред. </w:t>
      </w:r>
      <w:proofErr w:type="spellStart"/>
      <w:r w:rsidRPr="00D67002">
        <w:rPr>
          <w:rFonts w:ascii="Times New Roman" w:hAnsi="Times New Roman" w:cs="Times New Roman"/>
        </w:rPr>
        <w:t>В.А.Доскина</w:t>
      </w:r>
      <w:proofErr w:type="spellEnd"/>
      <w:r w:rsidRPr="00D67002">
        <w:rPr>
          <w:rFonts w:ascii="Times New Roman" w:hAnsi="Times New Roman" w:cs="Times New Roman"/>
        </w:rPr>
        <w:t>. – М.: Просвещение, 2007.</w:t>
      </w:r>
    </w:p>
    <w:sectPr w:rsidR="00A4042A" w:rsidRPr="00D67002" w:rsidSect="00D670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25"/>
    <w:rsid w:val="002D038E"/>
    <w:rsid w:val="004C2D25"/>
    <w:rsid w:val="0082698C"/>
    <w:rsid w:val="009278BC"/>
    <w:rsid w:val="00A4042A"/>
    <w:rsid w:val="00D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UserW7853</cp:lastModifiedBy>
  <cp:revision>3</cp:revision>
  <dcterms:created xsi:type="dcterms:W3CDTF">2021-01-23T14:45:00Z</dcterms:created>
  <dcterms:modified xsi:type="dcterms:W3CDTF">2021-01-23T14:45:00Z</dcterms:modified>
</cp:coreProperties>
</file>