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6" w:rsidRDefault="009133AF" w:rsidP="00F82F86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Министерство </w:t>
      </w:r>
      <w:r w:rsidR="00F82F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науки</w:t>
      </w:r>
      <w:r w:rsidR="00F82F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молодежной политики </w:t>
      </w:r>
    </w:p>
    <w:p w:rsidR="00F82F86" w:rsidRDefault="00F82F86" w:rsidP="00F82F86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Краснодарского края </w:t>
      </w:r>
    </w:p>
    <w:p w:rsidR="00F82F86" w:rsidRDefault="00F82F86" w:rsidP="00F82F86">
      <w:pPr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ГБПОУ КК «Славянский сельскохозяйственный техникум»</w:t>
      </w:r>
    </w:p>
    <w:p w:rsidR="00F82F86" w:rsidRDefault="00F82F86" w:rsidP="002247EB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Статья на тему: «</w:t>
      </w:r>
      <w:r w:rsidR="002247EB" w:rsidRPr="002247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Виртуальная лаборатория при дистанционных занятиях по химии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2247EB" w:rsidRPr="002247EB" w:rsidRDefault="00F82F86" w:rsidP="002247EB">
      <w:pPr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Лиманская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Анастасия Васильевна</w:t>
      </w:r>
      <w:r w:rsidR="002247EB" w:rsidRPr="002247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133AF" w:rsidRPr="00F82F86" w:rsidRDefault="002247EB" w:rsidP="009133AF">
      <w:pPr>
        <w:spacing w:after="135" w:line="240" w:lineRule="auto"/>
        <w:ind w:left="720"/>
        <w:jc w:val="right"/>
        <w:rPr>
          <w:rFonts w:ascii="&amp;quot" w:eastAsia="Times New Roman" w:hAnsi="&amp;quot" w:cs="Times New Roman"/>
          <w:sz w:val="21"/>
          <w:szCs w:val="21"/>
          <w:lang w:eastAsia="ru-RU"/>
        </w:rPr>
      </w:pPr>
      <w:r w:rsidRPr="002247EB">
        <w:rPr>
          <w:rFonts w:ascii="&amp;quot" w:eastAsia="Times New Roman" w:hAnsi="&amp;quot" w:cs="Times New Roman"/>
          <w:i/>
          <w:iCs/>
          <w:sz w:val="21"/>
          <w:szCs w:val="21"/>
          <w:lang w:eastAsia="ru-RU"/>
        </w:rPr>
        <w:t>Для полноты освоения многих дисциплин нужны и практические занятия. Цифровое обучение “почувствовало” эту эволюционную необходимость и создало новую “форму жизни” – виртуальные лаборатории, свои для всех уровней знаний.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развитию Интернет – технологий в нашей школе возможна новая форма обучения химии - дистанционная. </w:t>
      </w:r>
    </w:p>
    <w:p w:rsidR="002247EB" w:rsidRPr="002247EB" w:rsidRDefault="002247EB" w:rsidP="00F82F86">
      <w:pPr>
        <w:spacing w:after="13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Дистанционное обучение – </w:t>
      </w: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система обучения, основанная на взаимодействии учителя и учащихся с использованием современных информационных и телекоммуникационных технологий, позволяющих осуществлять обучение на расстоянии. </w:t>
      </w:r>
      <w:r w:rsidRPr="002247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Технология дистанционного обучения</w:t>
      </w: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обучение и контроль за усвоением материала происходит с помощью сети Интернет, используя технологии </w:t>
      </w: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бывает, что рядом нет школы, или нет специалиста, или ребенок имеет ограниченные возможности здоровья и т.д. Помимо этих факторов дистанционно обучение можно использовать и для организации занятий с одаренными детьми.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дистанционного обучения необходимо: </w:t>
      </w:r>
    </w:p>
    <w:p w:rsidR="002247EB" w:rsidRPr="002247EB" w:rsidRDefault="002247EB" w:rsidP="00F82F86">
      <w:pPr>
        <w:numPr>
          <w:ilvl w:val="0"/>
          <w:numId w:val="2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 нормальной скоростью, компьютер с веб-камерой:</w:t>
      </w:r>
    </w:p>
    <w:p w:rsidR="002247EB" w:rsidRPr="002247EB" w:rsidRDefault="002247EB" w:rsidP="00F82F86">
      <w:pPr>
        <w:numPr>
          <w:ilvl w:val="0"/>
          <w:numId w:val="2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средства для видеосвязи 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дистанционного обучения химии, я использую: </w:t>
      </w:r>
    </w:p>
    <w:p w:rsidR="002247EB" w:rsidRPr="002247EB" w:rsidRDefault="002247EB" w:rsidP="00F82F86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почту;</w:t>
      </w:r>
    </w:p>
    <w:p w:rsidR="002247EB" w:rsidRPr="002247EB" w:rsidRDefault="002247EB" w:rsidP="00F82F86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интернет-конференции;</w:t>
      </w:r>
    </w:p>
    <w:p w:rsidR="002247EB" w:rsidRPr="002247EB" w:rsidRDefault="002247EB" w:rsidP="00F82F86">
      <w:pPr>
        <w:numPr>
          <w:ilvl w:val="0"/>
          <w:numId w:val="3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интернет-ресурсы</w:t>
      </w:r>
      <w:proofErr w:type="spellEnd"/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электронной почты, я налаживаю общение с учащимися: провожу рассылку учебных заданий и т.д. дистанционно обучающийся присылает мне свои решения задач, контрольных работ, отчеты по практическим работам. Электронная почта намного облегчает проведение контроля усвоения материала тем. 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Видеоконференции способствуют реализации целей и задач обычного урока в режиме </w:t>
      </w: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on-lain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позволяют проводить дискуссии между учителем, учащимися класса и дистанционно обучающимися. 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методике дистанционное обучение химии, я использую различные виды химического эксперимента: реального, мысленного и виртуального. 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два вида виртуального эксперимента: виртуальные демонстрации и виртуальные лаборатории.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демонстрации – это компьютерные программы, которые воспроизводят на экране динамическое изображение, создающее визуальные эффекты, имитирующие признаки и условия протекания химических процессов (</w:t>
      </w:r>
      <w:proofErr w:type="gram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Такая программа не допускает вмешательство учащихся в алгоритм, реализующий её работу. </w:t>
      </w:r>
    </w:p>
    <w:p w:rsidR="002247EB" w:rsidRPr="002247EB" w:rsidRDefault="002247EB" w:rsidP="00F82F86">
      <w:pPr>
        <w:spacing w:after="135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AECF82" wp14:editId="235B9089">
            <wp:extent cx="3844730" cy="2755858"/>
            <wp:effectExtent l="0" t="0" r="3810" b="6985"/>
            <wp:docPr id="1" name="Рисунок 1" descr="https://urok.1sept.ru/articles/6559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55902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04" cy="27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Виртуальная лаборатория – это программа, позволяющая моделировать на компьютере химические процессы, изменять условия и параметры её проведения. Такая программа создает особые возможности для реализации интерактивного обучения. Виртуальные лаборатории можно классифицировать по степени интерактивности, которая характеризует глубину обучающего взаимодействия учащихся с компьютерной программой. </w:t>
      </w:r>
    </w:p>
    <w:p w:rsidR="002247EB" w:rsidRPr="002247EB" w:rsidRDefault="009133AF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2247EB"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иртуальная лаборатория” содержит более 150 готовых сцен, которые проводятся в виртуальной лаборатории, включающей необходимое химическое оборудование и реактивы учащимся. Для визуализации химического оборудования и химических процессов использованы средства 3D-графики и анимации, а также видеофрагменты. </w:t>
      </w:r>
    </w:p>
    <w:p w:rsidR="002247EB" w:rsidRPr="002247EB" w:rsidRDefault="002247EB" w:rsidP="002247EB">
      <w:pPr>
        <w:spacing w:after="135" w:line="240" w:lineRule="auto"/>
        <w:ind w:left="720"/>
        <w:jc w:val="center"/>
        <w:rPr>
          <w:rFonts w:ascii="&amp;quot" w:eastAsia="Times New Roman" w:hAnsi="&amp;quot" w:cs="Times New Roman"/>
          <w:sz w:val="21"/>
          <w:szCs w:val="21"/>
          <w:lang w:eastAsia="ru-RU"/>
        </w:rPr>
      </w:pPr>
      <w:r w:rsidRPr="002247EB">
        <w:rPr>
          <w:rFonts w:ascii="&amp;quot" w:eastAsia="Times New Roman" w:hAnsi="&amp;quot" w:cs="Times New Roman"/>
          <w:noProof/>
          <w:sz w:val="21"/>
          <w:szCs w:val="21"/>
          <w:lang w:eastAsia="ru-RU"/>
        </w:rPr>
        <w:drawing>
          <wp:inline distT="0" distB="0" distL="0" distR="0" wp14:anchorId="0AC4973D" wp14:editId="32EAACDE">
            <wp:extent cx="4045437" cy="3070346"/>
            <wp:effectExtent l="0" t="0" r="0" b="0"/>
            <wp:docPr id="2" name="Рисунок 2" descr="https://urok.1sept.ru/articles/65590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55902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99" cy="30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EB" w:rsidRPr="002247EB" w:rsidRDefault="002247EB" w:rsidP="009133A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изучении темы “Скорость химической реакции” используем виртуальные измерительные приборы и возможности изменения параметров опытов, предусмотренные в да</w:t>
      </w:r>
      <w:r w:rsidR="00F82F86" w:rsidRPr="00F8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электронном ресурсе. Такие </w:t>
      </w: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лаборатории, безусловно, полезны для учащихся, однако степень интерактивности их довольно низкая.</w:t>
      </w:r>
    </w:p>
    <w:p w:rsidR="002247EB" w:rsidRPr="002247EB" w:rsidRDefault="002247EB" w:rsidP="002247EB">
      <w:pPr>
        <w:spacing w:after="135" w:line="240" w:lineRule="auto"/>
        <w:ind w:left="720"/>
        <w:jc w:val="center"/>
        <w:rPr>
          <w:rFonts w:ascii="&amp;quot" w:eastAsia="Times New Roman" w:hAnsi="&amp;quot" w:cs="Times New Roman"/>
          <w:sz w:val="21"/>
          <w:szCs w:val="21"/>
          <w:lang w:eastAsia="ru-RU"/>
        </w:rPr>
      </w:pPr>
      <w:r w:rsidRPr="002247EB">
        <w:rPr>
          <w:rFonts w:ascii="&amp;quot" w:eastAsia="Times New Roman" w:hAnsi="&amp;quo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6FF692D8" wp14:editId="616C4C46">
            <wp:extent cx="3494361" cy="2641156"/>
            <wp:effectExtent l="0" t="0" r="0" b="6985"/>
            <wp:docPr id="3" name="Рисунок 3" descr="https://urok.1sept.ru/articles/65590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55902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776" cy="26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AF" w:rsidRPr="00F82F86" w:rsidRDefault="002247EB" w:rsidP="009133AF">
      <w:pPr>
        <w:spacing w:after="135" w:line="240" w:lineRule="auto"/>
        <w:ind w:left="720"/>
        <w:jc w:val="center"/>
        <w:rPr>
          <w:rFonts w:ascii="&amp;quot" w:eastAsia="Times New Roman" w:hAnsi="&amp;quot" w:cs="Times New Roman"/>
          <w:sz w:val="21"/>
          <w:szCs w:val="21"/>
          <w:lang w:eastAsia="ru-RU"/>
        </w:rPr>
      </w:pPr>
      <w:r w:rsidRPr="002247EB">
        <w:rPr>
          <w:rFonts w:ascii="&amp;quot" w:eastAsia="Times New Roman" w:hAnsi="&amp;quot" w:cs="Times New Roman"/>
          <w:noProof/>
          <w:sz w:val="21"/>
          <w:szCs w:val="21"/>
          <w:lang w:eastAsia="ru-RU"/>
        </w:rPr>
        <w:drawing>
          <wp:inline distT="0" distB="0" distL="0" distR="0" wp14:anchorId="12B6F12C" wp14:editId="0F4EF35D">
            <wp:extent cx="3940126" cy="2986524"/>
            <wp:effectExtent l="0" t="0" r="3810" b="4445"/>
            <wp:docPr id="4" name="Рисунок 4" descr="https://urok.1sept.ru/articles/65590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55902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477" cy="30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AF" w:rsidRPr="00F82F86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моему мнению, использование такой виртуальной лаборатории при обучении химии как дистанционно, так и на обычных уроках в классе, позволяет повысить эффективность домашнего задания, разнообразить их по форме и содержанию. Очень важно применять такую форму работы с одаренными детьми, стимулирует познавательный интерес учащихся. 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Зачем нужны </w:t>
      </w:r>
      <w:proofErr w:type="spellStart"/>
      <w:r w:rsidRPr="0022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виртулабы</w:t>
      </w:r>
      <w:proofErr w:type="spellEnd"/>
      <w:r w:rsidRPr="0022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2247EB" w:rsidRPr="002247EB" w:rsidRDefault="002247EB" w:rsidP="00F82F86">
      <w:pPr>
        <w:numPr>
          <w:ilvl w:val="0"/>
          <w:numId w:val="4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химическому практикуму в реальных условиях.</w:t>
      </w:r>
    </w:p>
    <w:p w:rsidR="002247EB" w:rsidRPr="002247EB" w:rsidRDefault="002247EB" w:rsidP="00F82F86">
      <w:pPr>
        <w:numPr>
          <w:ilvl w:val="0"/>
          <w:numId w:val="4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экспериментов, недоступных в школьной химической лаборатории.</w:t>
      </w:r>
    </w:p>
    <w:p w:rsidR="002247EB" w:rsidRPr="002247EB" w:rsidRDefault="002247EB" w:rsidP="00F82F86">
      <w:pPr>
        <w:numPr>
          <w:ilvl w:val="0"/>
          <w:numId w:val="4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Дистанционный практикум и лабораторные работы, в том числе работа с детьми, имеющими ограниченные возможности, и взаимодействие с территориально удаленными школьниками.</w:t>
      </w:r>
    </w:p>
    <w:p w:rsidR="002247EB" w:rsidRPr="002247EB" w:rsidRDefault="002247EB" w:rsidP="00F82F86">
      <w:pPr>
        <w:numPr>
          <w:ilvl w:val="0"/>
          <w:numId w:val="4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проведения работы, экономия реактивов.</w:t>
      </w:r>
    </w:p>
    <w:p w:rsidR="002247EB" w:rsidRPr="002247EB" w:rsidRDefault="002247EB" w:rsidP="00F82F86">
      <w:pPr>
        <w:numPr>
          <w:ilvl w:val="0"/>
          <w:numId w:val="4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познавательного интереса. Отмечается, что компьютерные модели химической лаборатории побуждают учащихся экспериментировать и получать удовлетворение от собственных открытий.</w:t>
      </w:r>
    </w:p>
    <w:p w:rsidR="002247EB" w:rsidRPr="002247EB" w:rsidRDefault="002247EB" w:rsidP="00F82F86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Используемая литература </w:t>
      </w:r>
    </w:p>
    <w:p w:rsidR="002247EB" w:rsidRPr="002247EB" w:rsidRDefault="002247EB" w:rsidP="00F82F86">
      <w:pPr>
        <w:numPr>
          <w:ilvl w:val="0"/>
          <w:numId w:val="5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Белохвостов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А.А, </w:t>
      </w: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Аршанский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Е.Я. Виртуальный эксперимент на уроках химии // Химия в школе – 2012 № 4. С. 49-55.</w:t>
      </w:r>
    </w:p>
    <w:p w:rsidR="002247EB" w:rsidRPr="002247EB" w:rsidRDefault="002247EB" w:rsidP="00F82F86">
      <w:pPr>
        <w:numPr>
          <w:ilvl w:val="0"/>
          <w:numId w:val="5"/>
        </w:numPr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 М.В., </w:t>
      </w:r>
      <w:proofErr w:type="spellStart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Ступнева</w:t>
      </w:r>
      <w:proofErr w:type="spellEnd"/>
      <w:r w:rsidRPr="0022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Использование сервисов всемирной паутины в процессе обучения // Химия в школе – 2010 № 8. С. 31-38.</w:t>
      </w:r>
    </w:p>
    <w:p w:rsidR="00F44D33" w:rsidRPr="00F82F86" w:rsidRDefault="00F44D33" w:rsidP="00F82F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4D33" w:rsidRPr="00F8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5D"/>
    <w:multiLevelType w:val="multilevel"/>
    <w:tmpl w:val="341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14A12"/>
    <w:multiLevelType w:val="multilevel"/>
    <w:tmpl w:val="D34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C010E"/>
    <w:multiLevelType w:val="multilevel"/>
    <w:tmpl w:val="465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10028"/>
    <w:multiLevelType w:val="multilevel"/>
    <w:tmpl w:val="53B4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57448"/>
    <w:multiLevelType w:val="multilevel"/>
    <w:tmpl w:val="799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D"/>
    <w:rsid w:val="000D3884"/>
    <w:rsid w:val="00197E17"/>
    <w:rsid w:val="002247EB"/>
    <w:rsid w:val="009133AF"/>
    <w:rsid w:val="00A03F14"/>
    <w:rsid w:val="00C8255D"/>
    <w:rsid w:val="00F44D33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2AF"/>
  <w15:chartTrackingRefBased/>
  <w15:docId w15:val="{ED0C4E52-3BDE-4135-BFDC-0C630E90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3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1-07(11)</dc:creator>
  <cp:keywords/>
  <dc:description/>
  <cp:lastModifiedBy>1-07(11)</cp:lastModifiedBy>
  <cp:revision>8</cp:revision>
  <dcterms:created xsi:type="dcterms:W3CDTF">2020-11-03T06:32:00Z</dcterms:created>
  <dcterms:modified xsi:type="dcterms:W3CDTF">2020-11-03T06:33:00Z</dcterms:modified>
</cp:coreProperties>
</file>