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E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b/>
          <w:i/>
          <w:color w:val="110D10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b/>
          <w:i/>
          <w:color w:val="110D10"/>
          <w:sz w:val="28"/>
          <w:szCs w:val="28"/>
        </w:rPr>
        <w:t>Роль</w:t>
      </w:r>
      <w:r w:rsidR="00D66DF2">
        <w:rPr>
          <w:rFonts w:ascii="Times New Roman" w:eastAsia="HiddenHorzOCR" w:hAnsi="Times New Roman" w:cs="Times New Roman"/>
          <w:b/>
          <w:i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b/>
          <w:i/>
          <w:color w:val="110D10"/>
          <w:sz w:val="28"/>
          <w:szCs w:val="28"/>
        </w:rPr>
        <w:t>семьи в формировании</w:t>
      </w:r>
      <w:r w:rsidRPr="0077239F">
        <w:rPr>
          <w:rFonts w:ascii="Times New Roman" w:eastAsia="HiddenHorzOCR" w:hAnsi="Times New Roman" w:cs="Times New Roman"/>
          <w:b/>
          <w:i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b/>
          <w:i/>
          <w:color w:val="110D10"/>
          <w:sz w:val="28"/>
          <w:szCs w:val="28"/>
        </w:rPr>
        <w:t>фонематического восприяти</w:t>
      </w:r>
      <w:r w:rsidRPr="0077239F">
        <w:rPr>
          <w:rFonts w:ascii="Times New Roman" w:eastAsia="HiddenHorzOCR" w:hAnsi="Times New Roman" w:cs="Times New Roman"/>
          <w:b/>
          <w:i/>
          <w:color w:val="110D10"/>
          <w:sz w:val="28"/>
          <w:szCs w:val="28"/>
        </w:rPr>
        <w:t>я у дошкольников.</w:t>
      </w:r>
    </w:p>
    <w:p w:rsidR="0077239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110D10"/>
          <w:sz w:val="28"/>
          <w:szCs w:val="28"/>
        </w:rPr>
      </w:pPr>
    </w:p>
    <w:p w:rsid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110D10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Неречевые звуки</w:t>
      </w:r>
      <w:r w:rsidR="00D66DF2"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играют большую роль в ориентировании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человека в окружающем мире. Различение неречевых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звуков помогает воспринимать их как сигналы,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свидетельствующие о приближении или удалении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отдельных предметов или живых</w:t>
      </w:r>
      <w:r w:rsidR="00D66DF2"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существ. Правильное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определение на слух источника звука помогает узнать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направление, откуда идет звук, позволяет </w:t>
      </w:r>
      <w:r w:rsidRPr="0077239F">
        <w:rPr>
          <w:rFonts w:ascii="Times New Roman" w:eastAsia="HiddenHorzOCR" w:hAnsi="Times New Roman" w:cs="Times New Roman"/>
          <w:color w:val="282123"/>
          <w:sz w:val="28"/>
          <w:szCs w:val="28"/>
        </w:rPr>
        <w:t xml:space="preserve">лучше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ориентироваться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в пространстве, определять свое местонахождение.</w:t>
      </w:r>
    </w:p>
    <w:p w:rsid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110D10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Недоразвитие фонематических процессов у дошкольников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препятствует качественному формированию навыков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звукового анализа и синтеза и неизбежно влечет </w:t>
      </w:r>
      <w:r w:rsidRPr="0077239F">
        <w:rPr>
          <w:rFonts w:ascii="Times New Roman" w:eastAsia="HiddenHorzOCR" w:hAnsi="Times New Roman" w:cs="Times New Roman"/>
          <w:color w:val="282123"/>
          <w:sz w:val="28"/>
          <w:szCs w:val="28"/>
        </w:rPr>
        <w:t xml:space="preserve">за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собой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трудности в овладении чтением и письмом.</w:t>
      </w:r>
    </w:p>
    <w:p w:rsid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110D10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Для развития слухового восприятия ребенка важна игра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со звучащими игрушками: бубен, дудочка, колокольчик, погремушка,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гармошка, свисток. Сначала взрослый показывает ребенку эти игрушки, а затем демонстрирует их </w:t>
      </w:r>
      <w:r w:rsidRPr="0077239F">
        <w:rPr>
          <w:rFonts w:ascii="Times New Roman" w:eastAsia="HiddenHorzOCR" w:hAnsi="Times New Roman" w:cs="Times New Roman"/>
          <w:color w:val="282123"/>
          <w:sz w:val="28"/>
          <w:szCs w:val="28"/>
        </w:rPr>
        <w:t>звучание.</w:t>
      </w:r>
      <w:r>
        <w:rPr>
          <w:rFonts w:ascii="Times New Roman" w:eastAsia="HiddenHorzOCR" w:hAnsi="Times New Roman" w:cs="Times New Roman"/>
          <w:color w:val="282123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И когда ребенок</w:t>
      </w:r>
      <w:r w:rsidR="00D66DF2"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запомнил звучание игрушек</w:t>
      </w:r>
      <w:r w:rsidRPr="0077239F">
        <w:rPr>
          <w:rFonts w:ascii="Times New Roman" w:eastAsia="HiddenHorzOCR" w:hAnsi="Times New Roman" w:cs="Times New Roman"/>
          <w:color w:val="58484F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282123"/>
          <w:sz w:val="28"/>
          <w:szCs w:val="28"/>
        </w:rPr>
        <w:t xml:space="preserve">мама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(папа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)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просит его закрыть глаза и послушать, какой музыкаль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ный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инструмент сейчас будет звучать. Если ребенок без тру</w:t>
      </w:r>
      <w:r w:rsidRPr="0077239F">
        <w:rPr>
          <w:rFonts w:ascii="Times New Roman" w:eastAsia="HiddenHorzOCR" w:hAnsi="Times New Roman" w:cs="Times New Roman"/>
          <w:color w:val="3E323A"/>
          <w:sz w:val="28"/>
          <w:szCs w:val="28"/>
        </w:rPr>
        <w:t>д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а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узнает звуки двух музыкальных инструментов</w:t>
      </w:r>
      <w:r w:rsidRPr="0077239F">
        <w:rPr>
          <w:rFonts w:ascii="Times New Roman" w:eastAsia="HiddenHorzOCR" w:hAnsi="Times New Roman" w:cs="Times New Roman"/>
          <w:color w:val="625F7A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E323A"/>
          <w:sz w:val="28"/>
          <w:szCs w:val="28"/>
        </w:rPr>
        <w:t>м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ожно </w:t>
      </w:r>
      <w:r w:rsidRPr="0077239F">
        <w:rPr>
          <w:rFonts w:ascii="Times New Roman" w:eastAsia="HiddenHorzOCR" w:hAnsi="Times New Roman" w:cs="Times New Roman"/>
          <w:color w:val="282123"/>
          <w:sz w:val="28"/>
          <w:szCs w:val="28"/>
        </w:rPr>
        <w:t>уве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>личить их число до пяти.</w:t>
      </w:r>
    </w:p>
    <w:p w:rsid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251717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Для развития </w:t>
      </w:r>
      <w:r>
        <w:rPr>
          <w:rFonts w:ascii="Times New Roman" w:eastAsia="HiddenHorzOCR" w:hAnsi="Times New Roman" w:cs="Times New Roman"/>
          <w:color w:val="110D10"/>
          <w:sz w:val="28"/>
          <w:szCs w:val="28"/>
        </w:rPr>
        <w:t>у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 ребенка чувства ритма можно </w:t>
      </w:r>
      <w:r w:rsidRPr="0077239F">
        <w:rPr>
          <w:rFonts w:ascii="Times New Roman" w:eastAsia="HiddenHorzOCR" w:hAnsi="Times New Roman" w:cs="Times New Roman"/>
          <w:color w:val="3E323A"/>
          <w:sz w:val="28"/>
          <w:szCs w:val="28"/>
        </w:rPr>
        <w:t xml:space="preserve">взять </w:t>
      </w:r>
      <w:r w:rsidRPr="0077239F">
        <w:rPr>
          <w:rFonts w:ascii="Times New Roman" w:eastAsia="HiddenHorzOCR" w:hAnsi="Times New Roman" w:cs="Times New Roman"/>
          <w:color w:val="282123"/>
          <w:sz w:val="28"/>
          <w:szCs w:val="28"/>
        </w:rPr>
        <w:t>бу</w:t>
      </w:r>
      <w:r w:rsidRPr="0077239F">
        <w:rPr>
          <w:rFonts w:ascii="Times New Roman" w:eastAsia="HiddenHorzOCR" w:hAnsi="Times New Roman" w:cs="Times New Roman"/>
          <w:color w:val="110D10"/>
          <w:sz w:val="28"/>
          <w:szCs w:val="28"/>
        </w:rPr>
        <w:t xml:space="preserve">бен и предложить послушать, как он </w:t>
      </w:r>
      <w:r w:rsidRPr="0077239F">
        <w:rPr>
          <w:rFonts w:ascii="Times New Roman" w:eastAsia="HiddenHorzOCR" w:hAnsi="Times New Roman" w:cs="Times New Roman"/>
          <w:color w:val="282123"/>
          <w:sz w:val="28"/>
          <w:szCs w:val="28"/>
        </w:rPr>
        <w:t xml:space="preserve">звучит. Затем </w:t>
      </w:r>
      <w:r>
        <w:rPr>
          <w:rFonts w:ascii="Times New Roman" w:eastAsia="HiddenHorzOCR" w:hAnsi="Times New Roman" w:cs="Times New Roman"/>
          <w:color w:val="282123"/>
          <w:sz w:val="28"/>
          <w:szCs w:val="28"/>
        </w:rPr>
        <w:t>показа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ть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чт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о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на б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у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бне мо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ж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 из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д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в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ат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ь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к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оро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тк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ие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мед</w:t>
      </w:r>
      <w:r>
        <w:rPr>
          <w:rFonts w:ascii="Times New Roman" w:eastAsia="HiddenHorzOCR" w:hAnsi="Times New Roman" w:cs="Times New Roman"/>
          <w:color w:val="695454"/>
          <w:sz w:val="28"/>
          <w:szCs w:val="28"/>
        </w:rPr>
        <w:t>л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енн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ы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ч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етк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и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е 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уд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ар</w:t>
      </w:r>
      <w:r>
        <w:rPr>
          <w:rFonts w:ascii="Times New Roman" w:eastAsia="HiddenHorzOCR" w:hAnsi="Times New Roman" w:cs="Times New Roman"/>
          <w:color w:val="251717"/>
          <w:sz w:val="28"/>
          <w:szCs w:val="28"/>
        </w:rPr>
        <w:t>ы</w:t>
      </w:r>
      <w:r w:rsidRPr="0077239F">
        <w:rPr>
          <w:rFonts w:ascii="Times New Roman" w:eastAsia="HiddenHorzOCR" w:hAnsi="Times New Roman" w:cs="Times New Roman"/>
          <w:color w:val="695454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по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д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кот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орые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м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ожно</w:t>
      </w:r>
      <w:r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ме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дл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енно ходить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. Родители могут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взять ре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бенк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</w:t>
      </w:r>
      <w:r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за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уку и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п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род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лжа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я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м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д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ле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о у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д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аря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>ть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п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о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бу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б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ну</w:t>
      </w:r>
      <w:r w:rsidRPr="0077239F">
        <w:rPr>
          <w:rFonts w:ascii="Times New Roman" w:eastAsia="HiddenHorzOCR" w:hAnsi="Times New Roman" w:cs="Times New Roman"/>
          <w:color w:val="695454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про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йт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и</w:t>
      </w:r>
      <w:r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 ним</w:t>
      </w:r>
      <w:r w:rsidR="005922CC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по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комнат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е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(как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м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ш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к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,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л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черепаха): </w:t>
      </w:r>
      <w:r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«</w:t>
      </w:r>
      <w:r w:rsidR="005922CC"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топ-топ-топ</w:t>
      </w:r>
      <w:r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»</w:t>
      </w:r>
      <w:r w:rsidRPr="005922CC">
        <w:rPr>
          <w:rFonts w:ascii="Times New Roman" w:eastAsia="HiddenHorzOCR" w:hAnsi="Times New Roman" w:cs="Times New Roman"/>
          <w:i/>
          <w:color w:val="251717"/>
          <w:sz w:val="28"/>
          <w:szCs w:val="28"/>
        </w:rPr>
        <w:t>.</w:t>
      </w:r>
    </w:p>
    <w:p w:rsidR="0077239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251717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с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ли у ребенка не п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луч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тся</w:t>
      </w:r>
      <w:r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шаг по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д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бубен</w:t>
      </w:r>
      <w:r w:rsidRPr="0077239F">
        <w:rPr>
          <w:rFonts w:ascii="Times New Roman" w:eastAsia="HiddenHorzOCR" w:hAnsi="Times New Roman" w:cs="Times New Roman"/>
          <w:color w:val="695454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нуж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но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опро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и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ть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к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ого-нибуд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ь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из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зрослых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п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омоч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ь</w:t>
      </w:r>
      <w:r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ам. Пуст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ь 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ни п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стучат п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о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бубну,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 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ы</w:t>
      </w:r>
      <w:r w:rsidRPr="0077239F">
        <w:rPr>
          <w:rFonts w:ascii="Times New Roman" w:eastAsia="HiddenHorzOCR" w:hAnsi="Times New Roman" w:cs="Times New Roman"/>
          <w:color w:val="695454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поставив с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т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уп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и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ебе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ка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себе на ноги, поход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и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е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с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им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по комнате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 тогда о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н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четк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о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чувствует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ритм и уже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б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з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труд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</w:t>
      </w:r>
      <w:r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спра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ится сам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.</w:t>
      </w:r>
    </w:p>
    <w:p w:rsidR="0077239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5C4441"/>
          <w:sz w:val="28"/>
          <w:szCs w:val="28"/>
        </w:rPr>
      </w:pP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>З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атем можн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о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уск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рить темп,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показав ребенку, что бубен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издает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не тольк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о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к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тки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но и быстрые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уд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ар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ы</w:t>
      </w:r>
      <w:r w:rsidRPr="0077239F">
        <w:rPr>
          <w:rFonts w:ascii="Times New Roman" w:eastAsia="HiddenHorzOCR" w:hAnsi="Times New Roman" w:cs="Times New Roman"/>
          <w:color w:val="A6887F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д ко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торы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 можно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бе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г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ат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ь 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(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например, как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з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айчик).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Чере</w:t>
      </w:r>
      <w:r w:rsidRPr="0077239F">
        <w:rPr>
          <w:rFonts w:ascii="Times New Roman" w:eastAsia="HiddenHorzOCR" w:hAnsi="Times New Roman" w:cs="Times New Roman"/>
          <w:color w:val="695454"/>
          <w:sz w:val="28"/>
          <w:szCs w:val="28"/>
        </w:rPr>
        <w:t>ду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йте м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дл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нные и б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ы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стрые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уд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ары</w:t>
      </w:r>
      <w:r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меня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я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тем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п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з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ву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ч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ия,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вы 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нау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чите ребенк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а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менять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темп 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д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виже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ия. Усложн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я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йт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е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з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дания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: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отс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т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укивайте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итм, спрят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в 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>бу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бен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.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Предложит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е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ребенку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самому выполнять 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д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виж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ние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зависимос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т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 от того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какой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итм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вы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б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удете отбива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т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ь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.</w:t>
      </w:r>
    </w:p>
    <w:p w:rsidR="0077239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251717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ыпо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л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няя домашнюю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аботу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на кухне, мама вовлекает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бе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к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а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в игр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ую ситуацию по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азвитию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с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лухо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ого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осп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рия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ти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я.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Например</w:t>
      </w:r>
      <w:r w:rsidRPr="0077239F">
        <w:rPr>
          <w:rFonts w:ascii="Times New Roman" w:eastAsia="HiddenHorzOCR" w:hAnsi="Times New Roman" w:cs="Times New Roman"/>
          <w:color w:val="695454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обратите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ним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ние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ребенка на 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к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к кипит чайник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(</w:t>
      </w:r>
      <w:r w:rsidR="00CA66CA"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«</w:t>
      </w:r>
      <w:r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буль-бу</w:t>
      </w:r>
      <w:r w:rsidRPr="005922CC">
        <w:rPr>
          <w:rFonts w:ascii="Times New Roman" w:eastAsia="HiddenHorzOCR" w:hAnsi="Times New Roman" w:cs="Times New Roman"/>
          <w:i/>
          <w:color w:val="5C4441"/>
          <w:sz w:val="28"/>
          <w:szCs w:val="28"/>
        </w:rPr>
        <w:t>л</w:t>
      </w:r>
      <w:r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ь</w:t>
      </w:r>
      <w:r w:rsidR="00CA66CA"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»</w:t>
      </w:r>
      <w:r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)</w:t>
      </w:r>
      <w:r w:rsidR="00CA66CA"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,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как звенит п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суда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(</w:t>
      </w:r>
      <w:r w:rsidR="00CA66CA"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«</w:t>
      </w:r>
      <w:proofErr w:type="spellStart"/>
      <w:r w:rsidRPr="005922CC">
        <w:rPr>
          <w:rFonts w:ascii="Times New Roman" w:eastAsia="HiddenHorzOCR" w:hAnsi="Times New Roman" w:cs="Times New Roman"/>
          <w:i/>
          <w:color w:val="5C4441"/>
          <w:sz w:val="28"/>
          <w:szCs w:val="28"/>
        </w:rPr>
        <w:t>д</w:t>
      </w:r>
      <w:r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зынь-</w:t>
      </w:r>
      <w:r w:rsidRPr="005922CC">
        <w:rPr>
          <w:rFonts w:ascii="Times New Roman" w:eastAsia="HiddenHorzOCR" w:hAnsi="Times New Roman" w:cs="Times New Roman"/>
          <w:i/>
          <w:color w:val="5C4441"/>
          <w:sz w:val="28"/>
          <w:szCs w:val="28"/>
        </w:rPr>
        <w:t>д</w:t>
      </w:r>
      <w:r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зынь</w:t>
      </w:r>
      <w:proofErr w:type="spellEnd"/>
      <w:r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»)</w:t>
      </w:r>
      <w:r w:rsidR="00CA66CA"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,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ка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к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льетс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я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вод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а из крана </w:t>
      </w:r>
      <w:r w:rsidRPr="005922CC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(«</w:t>
      </w:r>
      <w:r w:rsidRPr="005922CC">
        <w:rPr>
          <w:rFonts w:ascii="Times New Roman" w:eastAsia="HiddenHorzOCR" w:hAnsi="Times New Roman" w:cs="Times New Roman"/>
          <w:i/>
          <w:color w:val="251717"/>
          <w:sz w:val="28"/>
          <w:szCs w:val="28"/>
        </w:rPr>
        <w:t>с-с-с»)</w:t>
      </w:r>
      <w:r w:rsidR="00CA66CA" w:rsidRPr="005922CC">
        <w:rPr>
          <w:rFonts w:ascii="Times New Roman" w:eastAsia="HiddenHorzOCR" w:hAnsi="Times New Roman" w:cs="Times New Roman"/>
          <w:i/>
          <w:color w:val="251717"/>
          <w:sz w:val="28"/>
          <w:szCs w:val="28"/>
        </w:rPr>
        <w:t>,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как стучит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нож </w:t>
      </w:r>
      <w:r w:rsidR="00CA66CA" w:rsidRPr="005922CC">
        <w:rPr>
          <w:rFonts w:ascii="Times New Roman" w:eastAsia="HiddenHorzOCR" w:hAnsi="Times New Roman" w:cs="Times New Roman"/>
          <w:i/>
          <w:color w:val="251717"/>
          <w:sz w:val="28"/>
          <w:szCs w:val="28"/>
        </w:rPr>
        <w:t>(«вжик-вжик»).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У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всех мам на кухне есть кон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тейнеры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для сыпучих продукто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 ча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с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тиц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ми различной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величи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ны: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манна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я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 гречневая крупы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,</w:t>
      </w:r>
      <w:r w:rsidR="00CA66CA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горох, фасоль, сахар и т.д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.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Сначала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м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жно пр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дл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жить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бенку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по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слу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ша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ь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 зап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мнить зву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ча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ние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к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аждого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продукта в к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нтейнере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при встряхивании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.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Потом,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по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че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д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и встря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х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ивая контейнер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ы,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по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просить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ебенка отгадать,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что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нут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и.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П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скольку звуковые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аз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личи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я н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значите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>л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ьны,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ко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л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и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ч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ес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во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контейнеров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граничивает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ся</w:t>
      </w:r>
    </w:p>
    <w:p w:rsidR="0077239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251717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lastRenderedPageBreak/>
        <w:t>с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ачала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д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вумя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после ч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го</w:t>
      </w:r>
      <w:r w:rsidR="00CA66CA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м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едленно ув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еличи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етс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я при пос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то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янно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м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с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н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и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и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слуховы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х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вос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пр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иятий.</w:t>
      </w:r>
    </w:p>
    <w:p w:rsidR="00CA66CA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3F2A28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Такж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е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обра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ти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те внимани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р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е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бенка на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тиканье ч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асов </w:t>
      </w:r>
      <w:r w:rsidRPr="005F44AB">
        <w:rPr>
          <w:rFonts w:ascii="Times New Roman" w:eastAsia="HiddenHorzOCR" w:hAnsi="Times New Roman" w:cs="Times New Roman"/>
          <w:i/>
          <w:color w:val="251717"/>
          <w:sz w:val="28"/>
          <w:szCs w:val="28"/>
        </w:rPr>
        <w:t>(«</w:t>
      </w:r>
      <w:r w:rsidRPr="005F44AB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т</w:t>
      </w:r>
      <w:r w:rsidRPr="005F44AB">
        <w:rPr>
          <w:rFonts w:ascii="Times New Roman" w:eastAsia="HiddenHorzOCR" w:hAnsi="Times New Roman" w:cs="Times New Roman"/>
          <w:i/>
          <w:color w:val="251717"/>
          <w:sz w:val="28"/>
          <w:szCs w:val="28"/>
        </w:rPr>
        <w:t>ик</w:t>
      </w:r>
      <w:r w:rsidR="00CA66CA" w:rsidRPr="005F44AB">
        <w:rPr>
          <w:rFonts w:ascii="Times New Roman" w:eastAsia="HiddenHorzOCR" w:hAnsi="Times New Roman" w:cs="Times New Roman"/>
          <w:i/>
          <w:color w:val="251717"/>
          <w:sz w:val="28"/>
          <w:szCs w:val="28"/>
        </w:rPr>
        <w:t>-</w:t>
      </w:r>
      <w:r w:rsidRPr="005F44AB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т</w:t>
      </w:r>
      <w:r w:rsidRPr="005F44AB">
        <w:rPr>
          <w:rFonts w:ascii="Times New Roman" w:eastAsia="HiddenHorzOCR" w:hAnsi="Times New Roman" w:cs="Times New Roman"/>
          <w:i/>
          <w:color w:val="251717"/>
          <w:sz w:val="28"/>
          <w:szCs w:val="28"/>
        </w:rPr>
        <w:t>а</w:t>
      </w:r>
      <w:r w:rsidRPr="005F44AB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к</w:t>
      </w:r>
      <w:r w:rsidRPr="005F44AB">
        <w:rPr>
          <w:rFonts w:ascii="Times New Roman" w:eastAsia="HiddenHorzOCR" w:hAnsi="Times New Roman" w:cs="Times New Roman"/>
          <w:i/>
          <w:color w:val="251717"/>
          <w:sz w:val="28"/>
          <w:szCs w:val="28"/>
        </w:rPr>
        <w:t>»),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 гул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пылесоса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стиральной</w:t>
      </w:r>
      <w:r w:rsidR="00CA66CA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м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аши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 xml:space="preserve">ны </w:t>
      </w:r>
      <w:r w:rsidRPr="005F44AB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(«у-у-у»)</w:t>
      </w:r>
      <w:r w:rsidRPr="005F44AB">
        <w:rPr>
          <w:rFonts w:ascii="Times New Roman" w:eastAsia="HiddenHorzOCR" w:hAnsi="Times New Roman" w:cs="Times New Roman"/>
          <w:i/>
          <w:color w:val="5C4441"/>
          <w:sz w:val="28"/>
          <w:szCs w:val="28"/>
        </w:rPr>
        <w:t>,</w:t>
      </w:r>
      <w:r w:rsidRPr="0077239F">
        <w:rPr>
          <w:rFonts w:ascii="Times New Roman" w:eastAsia="HiddenHorzOCR" w:hAnsi="Times New Roman" w:cs="Times New Roman"/>
          <w:color w:val="5C4441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зв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о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>н будильн</w:t>
      </w:r>
      <w:r w:rsidRPr="0077239F">
        <w:rPr>
          <w:rFonts w:ascii="Times New Roman" w:eastAsia="HiddenHorzOCR" w:hAnsi="Times New Roman" w:cs="Times New Roman"/>
          <w:color w:val="3F2A28"/>
          <w:sz w:val="28"/>
          <w:szCs w:val="28"/>
        </w:rPr>
        <w:t>и</w:t>
      </w:r>
      <w:r w:rsidRPr="0077239F">
        <w:rPr>
          <w:rFonts w:ascii="Times New Roman" w:eastAsia="HiddenHorzOCR" w:hAnsi="Times New Roman" w:cs="Times New Roman"/>
          <w:color w:val="251717"/>
          <w:sz w:val="28"/>
          <w:szCs w:val="28"/>
        </w:rPr>
        <w:t xml:space="preserve">ка </w:t>
      </w:r>
      <w:r w:rsidRPr="005F44AB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(«</w:t>
      </w:r>
      <w:proofErr w:type="spellStart"/>
      <w:r w:rsidRPr="005F44AB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дзззз-дзззз</w:t>
      </w:r>
      <w:proofErr w:type="spellEnd"/>
      <w:r w:rsidRPr="005F44AB">
        <w:rPr>
          <w:rFonts w:ascii="Times New Roman" w:eastAsia="HiddenHorzOCR" w:hAnsi="Times New Roman" w:cs="Times New Roman"/>
          <w:i/>
          <w:color w:val="3F2A28"/>
          <w:sz w:val="28"/>
          <w:szCs w:val="28"/>
        </w:rPr>
        <w:t>»).</w:t>
      </w:r>
    </w:p>
    <w:p w:rsidR="0077239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180D0D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Таким образом, воспитание</w:t>
      </w:r>
      <w:r w:rsid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слухового восприятия направлено</w:t>
      </w:r>
      <w:r w:rsid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на выработку у детей умения</w:t>
      </w:r>
      <w:r w:rsid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воспринимать:</w:t>
      </w:r>
    </w:p>
    <w:p w:rsidR="0077239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180D0D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- правильность произношения</w:t>
      </w:r>
      <w:r w:rsid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звуков;</w:t>
      </w:r>
    </w:p>
    <w:p w:rsidR="0077239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180D0D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2E1D1C"/>
          <w:sz w:val="28"/>
          <w:szCs w:val="28"/>
        </w:rPr>
        <w:t xml:space="preserve">- </w:t>
      </w: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четкость, ясность произнесения</w:t>
      </w:r>
      <w:r w:rsid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слов;</w:t>
      </w:r>
    </w:p>
    <w:p w:rsidR="0077239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180D0D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- повышение и</w:t>
      </w:r>
      <w:r w:rsidR="00E45D0C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понижение голоса;</w:t>
      </w:r>
    </w:p>
    <w:p w:rsidR="0077239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180D0D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-усиление или ослабление</w:t>
      </w:r>
      <w:r w:rsid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громкости;</w:t>
      </w:r>
    </w:p>
    <w:p w:rsidR="0077239F" w:rsidRP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180D0D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- ритмичность</w:t>
      </w:r>
      <w:r w:rsidRPr="0077239F">
        <w:rPr>
          <w:rFonts w:ascii="Times New Roman" w:eastAsia="HiddenHorzOCR" w:hAnsi="Times New Roman" w:cs="Times New Roman"/>
          <w:color w:val="432F30"/>
          <w:sz w:val="28"/>
          <w:szCs w:val="28"/>
        </w:rPr>
        <w:t xml:space="preserve">, </w:t>
      </w: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плавность,</w:t>
      </w:r>
      <w:r w:rsid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ускорение и замедление речи;</w:t>
      </w:r>
    </w:p>
    <w:p w:rsidR="0077239F" w:rsidRDefault="0077239F" w:rsidP="00D66D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color w:val="180D0D"/>
          <w:sz w:val="28"/>
          <w:szCs w:val="28"/>
        </w:rPr>
      </w:pPr>
      <w:r w:rsidRPr="0077239F">
        <w:rPr>
          <w:rFonts w:ascii="Times New Roman" w:eastAsia="HiddenHorzOCR" w:hAnsi="Times New Roman" w:cs="Times New Roman"/>
          <w:color w:val="180D0D"/>
          <w:sz w:val="28"/>
          <w:szCs w:val="28"/>
        </w:rPr>
        <w:t>- тембровую окраску.</w:t>
      </w:r>
    </w:p>
    <w:p w:rsidR="00CA66CA" w:rsidRPr="0077239F" w:rsidRDefault="00CA66CA" w:rsidP="007723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HiddenHorzOCR" w:hAnsi="Times New Roman" w:cs="Times New Roman"/>
          <w:color w:val="180D0D"/>
          <w:sz w:val="28"/>
          <w:szCs w:val="28"/>
        </w:rPr>
      </w:pPr>
    </w:p>
    <w:p w:rsidR="00CA66CA" w:rsidRDefault="00CA66CA" w:rsidP="007723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HiddenHorzOCR" w:hAnsi="Times New Roman" w:cs="Times New Roman"/>
          <w:color w:val="180D0D"/>
          <w:sz w:val="28"/>
          <w:szCs w:val="28"/>
        </w:rPr>
      </w:pPr>
      <w:r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</w:p>
    <w:p w:rsidR="0077239F" w:rsidRPr="00CA66CA" w:rsidRDefault="0077239F" w:rsidP="007723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HiddenHorzOCR" w:hAnsi="Times New Roman" w:cs="Times New Roman"/>
          <w:i/>
          <w:color w:val="180D0D"/>
          <w:sz w:val="28"/>
          <w:szCs w:val="28"/>
        </w:rPr>
      </w:pPr>
      <w:r w:rsidRPr="00CA66CA">
        <w:rPr>
          <w:rFonts w:ascii="Times New Roman" w:eastAsia="HiddenHorzOCR" w:hAnsi="Times New Roman" w:cs="Times New Roman"/>
          <w:i/>
          <w:color w:val="180D0D"/>
          <w:sz w:val="28"/>
          <w:szCs w:val="28"/>
        </w:rPr>
        <w:t>Список используемой</w:t>
      </w:r>
      <w:r w:rsidR="00CA66CA" w:rsidRPr="00CA66CA">
        <w:rPr>
          <w:rFonts w:ascii="Times New Roman" w:eastAsia="HiddenHorzOCR" w:hAnsi="Times New Roman" w:cs="Times New Roman"/>
          <w:i/>
          <w:color w:val="180D0D"/>
          <w:sz w:val="28"/>
          <w:szCs w:val="28"/>
        </w:rPr>
        <w:t xml:space="preserve"> </w:t>
      </w:r>
      <w:r w:rsidRPr="00CA66CA">
        <w:rPr>
          <w:rFonts w:ascii="Times New Roman" w:eastAsia="HiddenHorzOCR" w:hAnsi="Times New Roman" w:cs="Times New Roman"/>
          <w:i/>
          <w:color w:val="180D0D"/>
          <w:sz w:val="28"/>
          <w:szCs w:val="28"/>
        </w:rPr>
        <w:t>и рекомендуемой</w:t>
      </w:r>
      <w:r w:rsidR="00CA66CA" w:rsidRPr="00CA66CA">
        <w:rPr>
          <w:rFonts w:ascii="Times New Roman" w:eastAsia="HiddenHorzOCR" w:hAnsi="Times New Roman" w:cs="Times New Roman"/>
          <w:i/>
          <w:color w:val="180D0D"/>
          <w:sz w:val="28"/>
          <w:szCs w:val="28"/>
        </w:rPr>
        <w:t xml:space="preserve"> </w:t>
      </w:r>
      <w:r w:rsidRPr="00CA66CA">
        <w:rPr>
          <w:rFonts w:ascii="Times New Roman" w:eastAsia="HiddenHorzOCR" w:hAnsi="Times New Roman" w:cs="Times New Roman"/>
          <w:i/>
          <w:color w:val="180D0D"/>
          <w:sz w:val="28"/>
          <w:szCs w:val="28"/>
        </w:rPr>
        <w:t>литературы</w:t>
      </w:r>
      <w:r w:rsidR="00CA66CA" w:rsidRPr="00CA66CA">
        <w:rPr>
          <w:rFonts w:ascii="Times New Roman" w:eastAsia="HiddenHorzOCR" w:hAnsi="Times New Roman" w:cs="Times New Roman"/>
          <w:i/>
          <w:color w:val="180D0D"/>
          <w:sz w:val="28"/>
          <w:szCs w:val="28"/>
        </w:rPr>
        <w:t>:</w:t>
      </w:r>
    </w:p>
    <w:p w:rsidR="0077239F" w:rsidRPr="00CA66CA" w:rsidRDefault="0077239F" w:rsidP="00E45D0C">
      <w:pPr>
        <w:pStyle w:val="a3"/>
        <w:numPr>
          <w:ilvl w:val="0"/>
          <w:numId w:val="1"/>
        </w:numPr>
        <w:tabs>
          <w:tab w:val="left" w:pos="993"/>
          <w:tab w:val="center" w:pos="4819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HiddenHorzOCR" w:hAnsi="Times New Roman" w:cs="Times New Roman"/>
          <w:color w:val="180D0D"/>
          <w:sz w:val="28"/>
          <w:szCs w:val="28"/>
        </w:rPr>
      </w:pPr>
      <w:proofErr w:type="spellStart"/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Батаева</w:t>
      </w:r>
      <w:r w:rsidR="00E45D0C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С.</w:t>
      </w:r>
      <w:proofErr w:type="spellEnd"/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В., </w:t>
      </w:r>
      <w:proofErr w:type="spellStart"/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Севостъянова</w:t>
      </w:r>
      <w:proofErr w:type="spellEnd"/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Е.В</w:t>
      </w:r>
      <w:r w:rsidRPr="00CA66CA">
        <w:rPr>
          <w:rFonts w:ascii="Times New Roman" w:eastAsia="HiddenHorzOCR" w:hAnsi="Times New Roman" w:cs="Times New Roman"/>
          <w:color w:val="432F30"/>
          <w:sz w:val="28"/>
          <w:szCs w:val="28"/>
        </w:rPr>
        <w:t>.</w:t>
      </w:r>
      <w:r w:rsidR="00CA66CA" w:rsidRPr="00CA66CA">
        <w:rPr>
          <w:rFonts w:ascii="Times New Roman" w:eastAsia="HiddenHorzOCR" w:hAnsi="Times New Roman" w:cs="Times New Roman"/>
          <w:color w:val="432F30"/>
          <w:sz w:val="28"/>
          <w:szCs w:val="28"/>
        </w:rPr>
        <w:t xml:space="preserve"> 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Альбом по развитию речи </w:t>
      </w:r>
      <w:r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>для</w:t>
      </w:r>
      <w:r w:rsidR="00CA66CA"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 xml:space="preserve"> 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самых маленьких. М., 2010.</w:t>
      </w:r>
      <w:bookmarkStart w:id="0" w:name="_GoBack"/>
      <w:bookmarkEnd w:id="0"/>
    </w:p>
    <w:p w:rsidR="0077239F" w:rsidRPr="00CA66CA" w:rsidRDefault="0077239F" w:rsidP="00E45D0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HiddenHorzOCR" w:hAnsi="Times New Roman" w:cs="Times New Roman"/>
          <w:color w:val="432F30"/>
          <w:sz w:val="28"/>
          <w:szCs w:val="28"/>
        </w:rPr>
      </w:pP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Гераси</w:t>
      </w:r>
      <w:r w:rsidR="00E45D0C">
        <w:rPr>
          <w:rFonts w:ascii="Times New Roman" w:eastAsia="HiddenHorzOCR" w:hAnsi="Times New Roman" w:cs="Times New Roman"/>
          <w:color w:val="180D0D"/>
          <w:sz w:val="28"/>
          <w:szCs w:val="28"/>
        </w:rPr>
        <w:t>м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ова А.С., Жукова О</w:t>
      </w:r>
      <w:r w:rsidRPr="00CA66CA">
        <w:rPr>
          <w:rFonts w:ascii="Times New Roman" w:eastAsia="HiddenHorzOCR" w:hAnsi="Times New Roman" w:cs="Times New Roman"/>
          <w:color w:val="432F30"/>
          <w:sz w:val="28"/>
          <w:szCs w:val="28"/>
        </w:rPr>
        <w:t xml:space="preserve">. 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С., Кузнецова</w:t>
      </w:r>
      <w:r w:rsidR="00CA66CA"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В.Г Уникальная методика</w:t>
      </w:r>
      <w:r w:rsidR="00CA66CA"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развития речи </w:t>
      </w:r>
      <w:r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>дошкольника.</w:t>
      </w:r>
      <w:r w:rsidR="00CA66CA"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 xml:space="preserve"> 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М</w:t>
      </w:r>
      <w:r w:rsidRPr="00CA66CA">
        <w:rPr>
          <w:rFonts w:ascii="Times New Roman" w:eastAsia="HiddenHorzOCR" w:hAnsi="Times New Roman" w:cs="Times New Roman"/>
          <w:color w:val="432F30"/>
          <w:sz w:val="28"/>
          <w:szCs w:val="28"/>
        </w:rPr>
        <w:t xml:space="preserve">.; </w:t>
      </w:r>
      <w:r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 xml:space="preserve">СПб., 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2002</w:t>
      </w:r>
      <w:r w:rsidRPr="00CA66CA">
        <w:rPr>
          <w:rFonts w:ascii="Times New Roman" w:eastAsia="HiddenHorzOCR" w:hAnsi="Times New Roman" w:cs="Times New Roman"/>
          <w:color w:val="432F30"/>
          <w:sz w:val="28"/>
          <w:szCs w:val="28"/>
        </w:rPr>
        <w:t>.</w:t>
      </w:r>
    </w:p>
    <w:p w:rsidR="0077239F" w:rsidRPr="00CA66CA" w:rsidRDefault="00CA66CA" w:rsidP="00E45D0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HiddenHorzOCR" w:hAnsi="Times New Roman" w:cs="Times New Roman"/>
          <w:color w:val="180D0D"/>
          <w:sz w:val="28"/>
          <w:szCs w:val="28"/>
        </w:rPr>
      </w:pP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Кири</w:t>
      </w:r>
      <w:r w:rsidR="0077239F"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ллова Е.В. Развитие фонематического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="0077239F"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восприятия </w:t>
      </w:r>
      <w:r w:rsidR="0077239F"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 xml:space="preserve">у детей </w:t>
      </w:r>
      <w:r w:rsidR="0077239F"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ран</w:t>
      </w:r>
      <w:r w:rsidR="0077239F"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>него</w:t>
      </w:r>
      <w:r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 xml:space="preserve"> </w:t>
      </w:r>
      <w:r w:rsidR="0077239F"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возраста. М</w:t>
      </w:r>
      <w:r w:rsidR="0077239F" w:rsidRPr="00CA66CA">
        <w:rPr>
          <w:rFonts w:ascii="Times New Roman" w:eastAsia="HiddenHorzOCR" w:hAnsi="Times New Roman" w:cs="Times New Roman"/>
          <w:color w:val="432F30"/>
          <w:sz w:val="28"/>
          <w:szCs w:val="28"/>
        </w:rPr>
        <w:t xml:space="preserve">., </w:t>
      </w:r>
      <w:r w:rsidR="0077239F"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2010.</w:t>
      </w:r>
    </w:p>
    <w:p w:rsidR="0077239F" w:rsidRPr="00CA66CA" w:rsidRDefault="0077239F" w:rsidP="00E45D0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HiddenHorzOCR" w:hAnsi="Times New Roman" w:cs="Times New Roman"/>
          <w:color w:val="2E1D1C"/>
          <w:sz w:val="28"/>
          <w:szCs w:val="28"/>
        </w:rPr>
      </w:pP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Скворцова И.В. Логопедические</w:t>
      </w:r>
      <w:r w:rsidR="00CA66CA"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 </w:t>
      </w:r>
      <w:r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 xml:space="preserve">игры. 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М., </w:t>
      </w:r>
      <w:r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>2008.</w:t>
      </w:r>
    </w:p>
    <w:p w:rsidR="0077239F" w:rsidRPr="00CA66CA" w:rsidRDefault="0077239F" w:rsidP="00E45D0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>Ткаченко</w:t>
      </w:r>
      <w:r w:rsidR="00E45D0C">
        <w:rPr>
          <w:rFonts w:ascii="Times New Roman" w:eastAsia="HiddenHorzOCR" w:hAnsi="Times New Roman" w:cs="Times New Roman"/>
          <w:color w:val="2E1D1C"/>
          <w:sz w:val="28"/>
          <w:szCs w:val="28"/>
        </w:rPr>
        <w:t xml:space="preserve"> </w:t>
      </w:r>
      <w:r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 xml:space="preserve">ТА. 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Развитие </w:t>
      </w:r>
      <w:r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>фонематического</w:t>
      </w:r>
      <w:r w:rsidR="00CA66CA"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 xml:space="preserve"> 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>во</w:t>
      </w:r>
      <w:r w:rsidR="00E45D0C">
        <w:rPr>
          <w:rFonts w:ascii="Times New Roman" w:eastAsia="HiddenHorzOCR" w:hAnsi="Times New Roman" w:cs="Times New Roman"/>
          <w:color w:val="180D0D"/>
          <w:sz w:val="28"/>
          <w:szCs w:val="28"/>
        </w:rPr>
        <w:t>с</w:t>
      </w:r>
      <w:r w:rsidRPr="00CA66CA">
        <w:rPr>
          <w:rFonts w:ascii="Times New Roman" w:eastAsia="HiddenHorzOCR" w:hAnsi="Times New Roman" w:cs="Times New Roman"/>
          <w:color w:val="180D0D"/>
          <w:sz w:val="28"/>
          <w:szCs w:val="28"/>
        </w:rPr>
        <w:t xml:space="preserve">приятия. </w:t>
      </w:r>
      <w:r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>М., 200</w:t>
      </w:r>
      <w:r w:rsidR="00CA66CA"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>2</w:t>
      </w:r>
      <w:r w:rsidRPr="00CA66CA">
        <w:rPr>
          <w:rFonts w:ascii="Times New Roman" w:eastAsia="HiddenHorzOCR" w:hAnsi="Times New Roman" w:cs="Times New Roman"/>
          <w:color w:val="2E1D1C"/>
          <w:sz w:val="28"/>
          <w:szCs w:val="28"/>
        </w:rPr>
        <w:t>.</w:t>
      </w:r>
    </w:p>
    <w:sectPr w:rsidR="0077239F" w:rsidRPr="00CA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8E0"/>
    <w:multiLevelType w:val="hybridMultilevel"/>
    <w:tmpl w:val="97528F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9F"/>
    <w:rsid w:val="005922CC"/>
    <w:rsid w:val="005F44AB"/>
    <w:rsid w:val="006525EF"/>
    <w:rsid w:val="0077239F"/>
    <w:rsid w:val="00CA66CA"/>
    <w:rsid w:val="00D66DF2"/>
    <w:rsid w:val="00E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D707"/>
  <w15:chartTrackingRefBased/>
  <w15:docId w15:val="{853F5D06-8AED-4860-A03C-A1A0C139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2021-01-24T19:30:00Z</dcterms:created>
  <dcterms:modified xsi:type="dcterms:W3CDTF">2021-01-24T19:52:00Z</dcterms:modified>
</cp:coreProperties>
</file>