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FBD0" w14:textId="77777777" w:rsidR="00B97496" w:rsidRPr="000E2169" w:rsidRDefault="00B97496" w:rsidP="00B97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EE">
        <w:rPr>
          <w:rFonts w:ascii="Times New Roman" w:hAnsi="Times New Roman" w:cs="Times New Roman"/>
          <w:b/>
          <w:sz w:val="28"/>
          <w:szCs w:val="28"/>
        </w:rPr>
        <w:t>Работа с родителями по развитию  творческого потенциала дошкольников.</w:t>
      </w:r>
    </w:p>
    <w:p w14:paraId="3BC61465" w14:textId="1ABD2046" w:rsidR="000E2169" w:rsidRPr="000E2169" w:rsidRDefault="000E2169" w:rsidP="000E2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Тоньшева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 – педагоги МДОУ «Колосок»,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ипицы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Московская область</w:t>
      </w:r>
      <w:bookmarkStart w:id="0" w:name="_GoBack"/>
      <w:bookmarkEnd w:id="0"/>
    </w:p>
    <w:p w14:paraId="5C793B4B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 xml:space="preserve"> В настоящее время роль искусства в развитии гармоничного успешного человека не вызывает сомнений. Именно поэтому изобразительное и декоративно-прикладное творчество стало непременным атрибутом всех образовательных и развивающих программ.</w:t>
      </w:r>
    </w:p>
    <w:p w14:paraId="31E49945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 xml:space="preserve"> Созидая, ребенок учится общаться с окружающим миром, видеть его красоту, замечать мелочи и нюансы. Занимаясь творчеством, дети обучаются работе с различными материалами, узнают их специфику, а также развивают образное мышление, овладевают элементарными навыками обучения. Знакомясь с произведениями искусства, ребенок приобщается к культурной традиции своего народа и других стран.</w:t>
      </w:r>
    </w:p>
    <w:p w14:paraId="29D8AA8F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 xml:space="preserve"> Несмотря на важнейшую роль искусства в формировании личности человека, осознание обществом этой роли произошло сравнительно недавно. Еще два поколения назад ознакомление с предметами искусства сводилось к нескольким экскурсиям в местный музей за весь школьный период. Возможности же для самовыражения детей дошкольного и школьного возраста были сильно ограничены.</w:t>
      </w:r>
    </w:p>
    <w:p w14:paraId="7813F627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 xml:space="preserve"> Как таковые уроки изобразительного искусства практиковались далеко не во всех школах, а для дошкольников рисование или лепка считались необязательными, баловством и излишеством, и далеко не все родители считали необходимым обеспечивать комфортные условия для детского творчества. Такое небрежное отношение родителей и многих педагогов к детскому творчеству тем не менее не означало, что дети не творили. Дошколята и школьники с удовольствием рисовали, лепили, разукрашивали, но такое самовыражение носило стихийный характер.</w:t>
      </w:r>
    </w:p>
    <w:p w14:paraId="30D73DF0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 xml:space="preserve"> В современном мире произошла переоценка роли искусства в развитии и воспитании детей. Современные родители, недополучив возможностей самореализации, стремятся создать своим детям все условия для творчества. Появилось огромное количество развивающих центров, кружков, студий, а о современном разнообразии товаров для детского творчества еще два десятилетия назад нельзя было даже мечтать. </w:t>
      </w:r>
    </w:p>
    <w:p w14:paraId="4C6FFF1F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lastRenderedPageBreak/>
        <w:t xml:space="preserve"> Первыми наставниками, первыми проводниками в мир искусства для ребенка были и остаются родители. Вольно или невольно, родители приобщают ребенка к своему образу жизни, к своим представлениям о прекрасном, к своим нравственным ценностям уже с рождения. Более того, существует точка зрения, согласно которой эстетическое развитие ребенка начинается еще в пренатальный период – до рождения.</w:t>
      </w:r>
    </w:p>
    <w:p w14:paraId="7F9B276B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 xml:space="preserve"> Подрастая и расширяя контакты с окружающим миром, ребенок постепенно выходит за пределы семьи, обретает других учителей – сверстников, педагогов и так далее. Однако основа его представлений о мире, закладывается именно в семье и ощутимо влияет на любую его деятельность, включая творчество. Поэтому очень важно, чтобы родители осознавали свою роль в формировании эстетических представлений ребенка, стимулировали его познавательную и творческую активность, помогали развиваться наблюдательности, обращая внимание малыша на очевидные для взрослого вещи. </w:t>
      </w:r>
    </w:p>
    <w:p w14:paraId="7E4427EE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 xml:space="preserve"> В связи с осознанием своей ведущей роли в формировании личности ребенка, перед многими родителями встает закономерный вопрос, какой возраст считается оптимальным для ознакомления ребенка с миром искусства. Ответ на это вопрос найти несложно: ребенок способен творить, как только он сможет удержать в руках средство творения (кисть, фломастер, карандаш или мелок). При этом творчество ребенка по мере его взросления проходит сквозь ряд изменений в соответствии с возрастными особенностями ребенка.</w:t>
      </w:r>
    </w:p>
    <w:p w14:paraId="17BCE39A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 xml:space="preserve"> Свои первые произведения: каракули, цветные пятна и разводы дети способны создавать, начиная с полутора-двух лет. Средства изображения в этом возрасте могут быть любые, но ценность ручки, карандаша или фломастера заключается исключительно в тренировке навыка держать это орудие труда правильно.</w:t>
      </w:r>
    </w:p>
    <w:p w14:paraId="44745473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 xml:space="preserve"> Оптимальным средством самовыражения в этом возрасте являются краски или цветные мелки, а полем деятельности – большие листы бумаги. Поскольку ребенок еще не умеет орудовать кистью, лучше подойдут пальчиковые краски. Примерно в этом возрасте дети начинают приобщаться к лепке. Материалами для творчеств могут служить пластилин, тесто, глина.</w:t>
      </w:r>
    </w:p>
    <w:p w14:paraId="3DD8A0E3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 xml:space="preserve"> Родителям и педагогам важно помнить, что первые работы ребенка ни в коем случае нельзя критиковать. Все каракули, все невнятные куски пластилина или теста заслуживают только похвалы. У малыша с творчеством </w:t>
      </w:r>
      <w:r w:rsidRPr="00A267EE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связаны только положительные эмоции, иначе он может навсегда потерять интерес к этому виду деятельности, и его дальнейшему развитию будет нанесен невосполнимый урон. Кроме того, его нельзя ругать за творческий беспорядок: измазанную красками одежду, пластилин, закатанный в ворс ковра, изрисованные обои и прочее. В любом случае, ребенок и его возможность самовыражаться ценнее испорченных вещей. </w:t>
      </w:r>
    </w:p>
    <w:p w14:paraId="3AA0E787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 xml:space="preserve"> Смешивать цвета, постигать оттенки и создавать композиции дети начинают только в четырех- пятилетнем возрасте. Детские рисунки в это время представляют собой эксперимент с формой и цветом. Хотя младенческий хаос уже отступил, разглядеть конкретные предметы на них затруднительно. Символический рисунок – это следующий этап развития, который большинство детей проходит в шестилетнем возрасте. </w:t>
      </w:r>
    </w:p>
    <w:p w14:paraId="49DEEF53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 xml:space="preserve"> Точные копии реальных объектов детские рисунки напоминают в более позднем возрасте – 8-9 лет, и в дальнейшем совершенствуется техника рисования. Ребенок учится замечать и воспроизводить не только форму, цвет и масштаб объекта, но и мелкие детали (например, цвет глаз модели, расположение почек на ветке и так далее). Приблизительно в этом возрасте возможно обучение ребенка профессиональным техникам рисования. Однако такое обучение должно быть ненавязчивым, чтобы не отбить интерес ученика к предмету.</w:t>
      </w:r>
    </w:p>
    <w:p w14:paraId="08900F5C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>Развитие навыков лепки от абстрактных кусков пластилина до полного подобия модели проходит примерно через те же этапы, как и изобразительное творчество. Для родителей и педагогов важно не погасить творческий порыв ребенка, помочь его творческой самореализации.</w:t>
      </w:r>
    </w:p>
    <w:p w14:paraId="19A9E57C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>Важным моментом  работы  с одаренными  детьми  является комплекс мероприятий, направленных на укрепление сотрудничества с семьями способных  детей</w:t>
      </w:r>
      <w:proofErr w:type="gramStart"/>
      <w:r w:rsidRPr="00A267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5D58E34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>В семье происходит формирование личностных качеств и  творческих   способностей   ребенка</w:t>
      </w:r>
      <w:proofErr w:type="gramStart"/>
      <w:r w:rsidRPr="00A26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67EE">
        <w:rPr>
          <w:rFonts w:ascii="Times New Roman" w:hAnsi="Times New Roman" w:cs="Times New Roman"/>
          <w:sz w:val="28"/>
          <w:szCs w:val="28"/>
        </w:rPr>
        <w:t xml:space="preserve"> поэтому практическая задача педагогов – оказание психолого-педагогической поддержки семьям, имеющим способных и одаренных  детей .</w:t>
      </w:r>
    </w:p>
    <w:p w14:paraId="0CBD37A9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>В числе мероприятий по  работе   с   родителями  существенное место занимают родительские собрания по проблемам  развития</w:t>
      </w:r>
      <w:proofErr w:type="gramStart"/>
      <w:r w:rsidRPr="00A26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67EE">
        <w:rPr>
          <w:rFonts w:ascii="Times New Roman" w:hAnsi="Times New Roman" w:cs="Times New Roman"/>
          <w:sz w:val="28"/>
          <w:szCs w:val="28"/>
        </w:rPr>
        <w:t xml:space="preserve"> обучения и воспитания. Для того, чтобы собрания были эффективными, необходимо использовать разнообразные формы общения:</w:t>
      </w:r>
    </w:p>
    <w:p w14:paraId="520D0EE8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lastRenderedPageBreak/>
        <w:t>круглые столы;</w:t>
      </w:r>
    </w:p>
    <w:p w14:paraId="5A01C32E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>информационно-практические беседы;</w:t>
      </w:r>
    </w:p>
    <w:p w14:paraId="10A9A0F1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>информационные лектории с элементами практикума;</w:t>
      </w:r>
    </w:p>
    <w:p w14:paraId="5690003C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>обучающие семинары;</w:t>
      </w:r>
    </w:p>
    <w:p w14:paraId="6D65F0F6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 xml:space="preserve"> творческие  лаборатории  родителей</w:t>
      </w:r>
      <w:proofErr w:type="gramStart"/>
      <w:r w:rsidRPr="00A267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7AD9EE2C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>родительские педагогические тренинги;</w:t>
      </w:r>
    </w:p>
    <w:p w14:paraId="159301E7" w14:textId="77777777" w:rsidR="00B97496" w:rsidRPr="00A267EE" w:rsidRDefault="00B97496" w:rsidP="00B97496">
      <w:pPr>
        <w:rPr>
          <w:rFonts w:ascii="Times New Roman" w:hAnsi="Times New Roman" w:cs="Times New Roman"/>
          <w:sz w:val="28"/>
          <w:szCs w:val="28"/>
        </w:rPr>
      </w:pPr>
      <w:r w:rsidRPr="00A267EE">
        <w:rPr>
          <w:rFonts w:ascii="Times New Roman" w:hAnsi="Times New Roman" w:cs="Times New Roman"/>
          <w:sz w:val="28"/>
          <w:szCs w:val="28"/>
        </w:rPr>
        <w:t>обмен мнениями.</w:t>
      </w:r>
    </w:p>
    <w:p w14:paraId="43BCAE65" w14:textId="77777777" w:rsidR="00B97496" w:rsidRDefault="00B97496" w:rsidP="00B97496">
      <w:r>
        <w:t>С целью определения подходов  родителей  к данной проблеме целесообразно проводить анкетирование, индивидуальные консультации, подбор научной и практической литературы для  родителей</w:t>
      </w:r>
      <w:proofErr w:type="gramStart"/>
      <w:r>
        <w:t xml:space="preserve"> .</w:t>
      </w:r>
      <w:proofErr w:type="gramEnd"/>
    </w:p>
    <w:p w14:paraId="387B2A5D" w14:textId="77777777" w:rsidR="00B97496" w:rsidRDefault="00B97496" w:rsidP="00B97496">
      <w:r>
        <w:t xml:space="preserve">Популярная психология для  родителей  / под ред. </w:t>
      </w:r>
      <w:proofErr w:type="spellStart"/>
      <w:r>
        <w:t>Бодалева</w:t>
      </w:r>
      <w:proofErr w:type="spellEnd"/>
      <w:r>
        <w:t xml:space="preserve"> А.А. – М.: Педагогика. 1989.</w:t>
      </w:r>
    </w:p>
    <w:p w14:paraId="68150B2C" w14:textId="77777777" w:rsidR="00B97496" w:rsidRDefault="00B97496" w:rsidP="00B97496">
      <w:r>
        <w:t>Дубовский А.И. Сто советов  по   развитию  одаренных  детей</w:t>
      </w:r>
      <w:proofErr w:type="gramStart"/>
      <w:r>
        <w:t xml:space="preserve"> .</w:t>
      </w:r>
      <w:proofErr w:type="gramEnd"/>
      <w:r>
        <w:t xml:space="preserve"> М., 1997.</w:t>
      </w:r>
    </w:p>
    <w:p w14:paraId="0A5A8B94" w14:textId="77777777" w:rsidR="00B97496" w:rsidRDefault="00B97496" w:rsidP="00B97496">
      <w:r>
        <w:t>Юркевич В.С. Одаренный ребенок: иллюзии и реальность. Книга для учителей и  родителей</w:t>
      </w:r>
      <w:proofErr w:type="gramStart"/>
      <w:r>
        <w:t xml:space="preserve"> .</w:t>
      </w:r>
      <w:proofErr w:type="gramEnd"/>
      <w:r>
        <w:t xml:space="preserve"> М.: Просвещение. 1996. 136 с.</w:t>
      </w:r>
    </w:p>
    <w:p w14:paraId="4EA95227" w14:textId="77777777" w:rsidR="00B97496" w:rsidRDefault="00B97496" w:rsidP="00B97496">
      <w:proofErr w:type="spellStart"/>
      <w:r>
        <w:t>Доровский</w:t>
      </w:r>
      <w:proofErr w:type="spellEnd"/>
      <w:r>
        <w:t xml:space="preserve"> А.И. Сто советов  по   развитию  одаренности  детей</w:t>
      </w:r>
      <w:proofErr w:type="gramStart"/>
      <w:r>
        <w:t xml:space="preserve"> .</w:t>
      </w:r>
      <w:proofErr w:type="gramEnd"/>
      <w:r>
        <w:t xml:space="preserve"> М., 1997.</w:t>
      </w:r>
    </w:p>
    <w:p w14:paraId="50C19482" w14:textId="77777777" w:rsidR="00B97496" w:rsidRDefault="00B97496" w:rsidP="00B97496">
      <w:r>
        <w:t>Юркевич В.С. Одаренный ребенок: иллюзии и реальность. Книга для учителей и  родителей</w:t>
      </w:r>
      <w:proofErr w:type="gramStart"/>
      <w:r>
        <w:t xml:space="preserve"> .</w:t>
      </w:r>
      <w:proofErr w:type="gramEnd"/>
      <w:r>
        <w:t xml:space="preserve"> М.: Просвещение, учебная литература. 1996. – 136 с.</w:t>
      </w:r>
    </w:p>
    <w:p w14:paraId="2D6B201C" w14:textId="77777777" w:rsidR="00B97496" w:rsidRDefault="00B97496" w:rsidP="00B97496">
      <w:proofErr w:type="spellStart"/>
      <w:r>
        <w:t>Лейтес</w:t>
      </w:r>
      <w:proofErr w:type="spellEnd"/>
      <w:r>
        <w:t xml:space="preserve"> Н.С. Психология одаренных детей. М., 1996.</w:t>
      </w:r>
    </w:p>
    <w:p w14:paraId="01BBA6B2" w14:textId="77777777" w:rsidR="00B97496" w:rsidRDefault="00B97496" w:rsidP="00B97496">
      <w:r>
        <w:t xml:space="preserve">Психология одаренности детей и подростков / под ред. </w:t>
      </w:r>
      <w:proofErr w:type="spellStart"/>
      <w:r>
        <w:t>Лейтеса</w:t>
      </w:r>
      <w:proofErr w:type="spellEnd"/>
      <w:r>
        <w:t xml:space="preserve"> Н.С. М., 2001.</w:t>
      </w:r>
    </w:p>
    <w:p w14:paraId="16F6A9F2" w14:textId="77777777" w:rsidR="00D80125" w:rsidRDefault="00B97496" w:rsidP="00B97496">
      <w:r>
        <w:t xml:space="preserve">Одаренные дети / Общ. ред. </w:t>
      </w:r>
      <w:proofErr w:type="spellStart"/>
      <w:r>
        <w:t>Бурменской</w:t>
      </w:r>
      <w:proofErr w:type="spellEnd"/>
      <w:r>
        <w:t xml:space="preserve"> Г.М. и Слуцкого В.М. – Москва, - 1991.</w:t>
      </w:r>
    </w:p>
    <w:sectPr w:rsidR="00D80125" w:rsidSect="00D8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6"/>
    <w:rsid w:val="000E2169"/>
    <w:rsid w:val="008B19E6"/>
    <w:rsid w:val="00A267EE"/>
    <w:rsid w:val="00B97496"/>
    <w:rsid w:val="00D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C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2013-02-26T05:52:00Z</cp:lastPrinted>
  <dcterms:created xsi:type="dcterms:W3CDTF">2021-01-13T16:55:00Z</dcterms:created>
  <dcterms:modified xsi:type="dcterms:W3CDTF">2021-01-13T16:59:00Z</dcterms:modified>
</cp:coreProperties>
</file>