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147" w:rsidRPr="00DA2147" w:rsidRDefault="00DA2147" w:rsidP="00DA2147">
      <w:pPr>
        <w:pStyle w:val="a3"/>
        <w:shd w:val="clear" w:color="auto" w:fill="FFFFFF"/>
        <w:spacing w:before="0" w:beforeAutospacing="0" w:after="150" w:afterAutospacing="0"/>
        <w:jc w:val="center"/>
        <w:rPr>
          <w:color w:val="333333"/>
          <w:sz w:val="28"/>
          <w:szCs w:val="28"/>
        </w:rPr>
      </w:pPr>
      <w:r w:rsidRPr="00DA2147">
        <w:rPr>
          <w:color w:val="333333"/>
          <w:sz w:val="28"/>
          <w:szCs w:val="28"/>
        </w:rPr>
        <w:t>ОСНОВНЫЕ СПОСОБЫ РАЗВИТИЯ ПРОФЕССИОНАЛЬНОЙ КОМПЕТЕНТНОСТИ ПЕДАГОГА.</w:t>
      </w:r>
      <w:bookmarkStart w:id="0" w:name="_GoBack"/>
      <w:bookmarkEnd w:id="0"/>
    </w:p>
    <w:p w:rsidR="00DA2147" w:rsidRPr="00DA2147" w:rsidRDefault="00DA2147" w:rsidP="00DA2147">
      <w:pPr>
        <w:pStyle w:val="a3"/>
        <w:shd w:val="clear" w:color="auto" w:fill="FFFFFF"/>
        <w:spacing w:before="0" w:beforeAutospacing="0" w:after="150" w:afterAutospacing="0"/>
        <w:jc w:val="both"/>
        <w:rPr>
          <w:color w:val="333333"/>
          <w:sz w:val="28"/>
          <w:szCs w:val="28"/>
        </w:rPr>
      </w:pPr>
      <w:r w:rsidRPr="00DA2147">
        <w:rPr>
          <w:color w:val="333333"/>
          <w:sz w:val="28"/>
          <w:szCs w:val="28"/>
        </w:rPr>
        <w:t>В современных условиях основным принципом построения образовательного процесса в школе является ориентация на развитие личности учащегося, вооружение его способами действий, позволяющих продуктивно учиться, реализовывать свои образовательные потребности, познавательные интересы и будущие профессиональные запросы. Поэтому в качестве основной задачи школы выдвигается задача организации образовательной среды, способствующей развитию личностной сущности ученика.</w:t>
      </w:r>
    </w:p>
    <w:p w:rsidR="00DA2147" w:rsidRPr="00DA2147" w:rsidRDefault="00DA2147" w:rsidP="00DA2147">
      <w:pPr>
        <w:pStyle w:val="a3"/>
        <w:shd w:val="clear" w:color="auto" w:fill="FFFFFF"/>
        <w:spacing w:before="0" w:beforeAutospacing="0" w:after="150" w:afterAutospacing="0"/>
        <w:jc w:val="both"/>
        <w:rPr>
          <w:color w:val="333333"/>
          <w:sz w:val="28"/>
          <w:szCs w:val="28"/>
        </w:rPr>
      </w:pPr>
      <w:r w:rsidRPr="00DA2147">
        <w:rPr>
          <w:color w:val="333333"/>
          <w:sz w:val="28"/>
          <w:szCs w:val="28"/>
        </w:rPr>
        <w:t>Решение поставленной задачи напрямую зависит от профессиональной компетентности педагогических кадров. [8].</w:t>
      </w:r>
    </w:p>
    <w:p w:rsidR="00DA2147" w:rsidRPr="00DA2147" w:rsidRDefault="00DA2147" w:rsidP="00DA2147">
      <w:pPr>
        <w:pStyle w:val="a3"/>
        <w:shd w:val="clear" w:color="auto" w:fill="FFFFFF"/>
        <w:spacing w:before="0" w:beforeAutospacing="0" w:after="150" w:afterAutospacing="0"/>
        <w:jc w:val="both"/>
        <w:rPr>
          <w:color w:val="333333"/>
          <w:sz w:val="28"/>
          <w:szCs w:val="28"/>
        </w:rPr>
      </w:pPr>
      <w:r w:rsidRPr="00DA2147">
        <w:rPr>
          <w:color w:val="333333"/>
          <w:sz w:val="28"/>
          <w:szCs w:val="28"/>
        </w:rPr>
        <w:t>Профессионализм учителя представляет собой систему высокого уровня его психолого-педагогических и научно-предметных знаний и умений в комплексе с соответствующим культурно-нравственным уровнем, обеспечивающим на практике социально-востребованную подготовку к жизни подрастающего поколения.</w:t>
      </w:r>
    </w:p>
    <w:p w:rsidR="00DA2147" w:rsidRPr="00DA2147" w:rsidRDefault="00DA2147" w:rsidP="00DA2147">
      <w:pPr>
        <w:pStyle w:val="a3"/>
        <w:shd w:val="clear" w:color="auto" w:fill="FFFFFF"/>
        <w:spacing w:before="0" w:beforeAutospacing="0" w:after="150" w:afterAutospacing="0"/>
        <w:jc w:val="both"/>
        <w:rPr>
          <w:color w:val="333333"/>
          <w:sz w:val="28"/>
          <w:szCs w:val="28"/>
        </w:rPr>
      </w:pPr>
      <w:r w:rsidRPr="00DA2147">
        <w:rPr>
          <w:color w:val="333333"/>
          <w:sz w:val="28"/>
          <w:szCs w:val="28"/>
        </w:rPr>
        <w:t>Одним из приоритетных условий для успешности педагога – это привычка к саморефлексии, которая необходимая для педагогической деятельности. Психологические особенности педагога: его характер, тип мышления, темперамент – в значительно меньшей степени влияют на качество его профессиональной успешности, чем способность к самоисследованию и внутренняя честность перед самим собой. Человек, умеющий видеть свои недостатки, недоработки, никогда не остановится в развитии. [7].</w:t>
      </w:r>
    </w:p>
    <w:p w:rsidR="00DA2147" w:rsidRPr="00DA2147" w:rsidRDefault="00DA2147" w:rsidP="00DA2147">
      <w:pPr>
        <w:pStyle w:val="a3"/>
        <w:shd w:val="clear" w:color="auto" w:fill="FFFFFF"/>
        <w:spacing w:before="0" w:beforeAutospacing="0" w:after="150" w:afterAutospacing="0"/>
        <w:jc w:val="both"/>
        <w:rPr>
          <w:color w:val="333333"/>
          <w:sz w:val="28"/>
          <w:szCs w:val="28"/>
        </w:rPr>
      </w:pPr>
      <w:r w:rsidRPr="00DA2147">
        <w:rPr>
          <w:color w:val="333333"/>
          <w:sz w:val="28"/>
          <w:szCs w:val="28"/>
        </w:rPr>
        <w:t>Компетентность включает в себя не столько полный запас знаний о предмете: дат, фактов, конкретной информации, сколько личностную зрелость, собственную позицию, умение делать выбор, принимать решение, брать на себя ответственность и осознавать происходящее. Важно понимать, что компетентность – это не абстрактная точка в развитии профессионала или человека, наоборот, – это в большей мере процесс: процесс роста, постоянного обучения, расширения, углубления, систематизации собственных знаний и умений. [2].</w:t>
      </w:r>
    </w:p>
    <w:p w:rsidR="00DA2147" w:rsidRPr="00DA2147" w:rsidRDefault="00DA2147" w:rsidP="00DA2147">
      <w:pPr>
        <w:pStyle w:val="a3"/>
        <w:shd w:val="clear" w:color="auto" w:fill="FFFFFF"/>
        <w:spacing w:before="0" w:beforeAutospacing="0" w:after="150" w:afterAutospacing="0"/>
        <w:jc w:val="both"/>
        <w:rPr>
          <w:color w:val="333333"/>
          <w:sz w:val="28"/>
          <w:szCs w:val="28"/>
        </w:rPr>
      </w:pPr>
      <w:r w:rsidRPr="00DA2147">
        <w:rPr>
          <w:color w:val="333333"/>
          <w:sz w:val="28"/>
          <w:szCs w:val="28"/>
        </w:rPr>
        <w:t>Под профессиональной компетентностью понимается совокупность профессиональных и личностных качеств, необходимых для успешной педагогической деятельности. Профессионально компетентным можно назвать такого педагога, который на достаточно высоком уровне осуществляет педагогическую деятельность, педагогическое общение, достигает стабильно высоких результатов в учебно-воспитательном процессе.</w:t>
      </w:r>
    </w:p>
    <w:p w:rsidR="00DA2147" w:rsidRPr="00DA2147" w:rsidRDefault="00DA2147" w:rsidP="00DA2147">
      <w:pPr>
        <w:pStyle w:val="a3"/>
        <w:shd w:val="clear" w:color="auto" w:fill="FFFFFF"/>
        <w:spacing w:before="0" w:beforeAutospacing="0" w:after="150" w:afterAutospacing="0"/>
        <w:jc w:val="both"/>
        <w:rPr>
          <w:color w:val="333333"/>
          <w:sz w:val="28"/>
          <w:szCs w:val="28"/>
        </w:rPr>
      </w:pPr>
      <w:r w:rsidRPr="00DA2147">
        <w:rPr>
          <w:color w:val="333333"/>
          <w:sz w:val="28"/>
          <w:szCs w:val="28"/>
        </w:rPr>
        <w:t xml:space="preserve">Развитие профессиональной компетентности – это развитие творческой индивидуальности, формирование восприимчивости к педагогическим инновациям, способностей адаптироваться в меняющейся педагогической среде. От профессионального уровня преподавателя напрямую зависит </w:t>
      </w:r>
      <w:r w:rsidRPr="00DA2147">
        <w:rPr>
          <w:color w:val="333333"/>
          <w:sz w:val="28"/>
          <w:szCs w:val="28"/>
        </w:rPr>
        <w:lastRenderedPageBreak/>
        <w:t>социально-экономическое и духовное развитие общества в целом. Изменения, происходящие в современной системе образования, делают необходимостью повышение квалификации и профессионализма педагогических работников и мастеров производственного обучения, т. е. их профессиональной компетентности. Основная цель современного образования – соответствие актуальным и перспективным потребностям личности, общества и государства, подготовка разносторонне развитой личности гражданина своей страны, способной к социальной адаптации в обществе, началу трудовой деятельности, самообразованию и самосовершенствованию. Свободно мыслящий, прогнозирующий результаты своей деятельности и моделирующий образовательный процесс преподаватель является гарантом достижения поставленных целей. [1].</w:t>
      </w:r>
    </w:p>
    <w:p w:rsidR="00DA2147" w:rsidRPr="00DA2147" w:rsidRDefault="00DA2147" w:rsidP="00DA2147">
      <w:pPr>
        <w:pStyle w:val="a3"/>
        <w:shd w:val="clear" w:color="auto" w:fill="FFFFFF"/>
        <w:spacing w:before="0" w:beforeAutospacing="0" w:after="150" w:afterAutospacing="0"/>
        <w:jc w:val="both"/>
        <w:rPr>
          <w:color w:val="333333"/>
          <w:sz w:val="28"/>
          <w:szCs w:val="28"/>
        </w:rPr>
      </w:pPr>
      <w:r w:rsidRPr="00DA2147">
        <w:rPr>
          <w:color w:val="333333"/>
          <w:sz w:val="28"/>
          <w:szCs w:val="28"/>
        </w:rPr>
        <w:t>Исходя из современных требований образования, можно определить основные пути развития профессиональной компетентности педагога:</w:t>
      </w:r>
    </w:p>
    <w:p w:rsidR="00DA2147" w:rsidRPr="00DA2147" w:rsidRDefault="00DA2147" w:rsidP="00DA2147">
      <w:pPr>
        <w:pStyle w:val="a3"/>
        <w:numPr>
          <w:ilvl w:val="0"/>
          <w:numId w:val="1"/>
        </w:numPr>
        <w:shd w:val="clear" w:color="auto" w:fill="FFFFFF"/>
        <w:spacing w:before="0" w:beforeAutospacing="0" w:after="150" w:afterAutospacing="0"/>
        <w:jc w:val="both"/>
        <w:rPr>
          <w:color w:val="333333"/>
          <w:sz w:val="28"/>
          <w:szCs w:val="28"/>
        </w:rPr>
      </w:pPr>
      <w:r w:rsidRPr="00DA2147">
        <w:rPr>
          <w:color w:val="333333"/>
          <w:sz w:val="28"/>
          <w:szCs w:val="28"/>
        </w:rPr>
        <w:t>Работа в предметно-цикловых комиссиях, творческих группах;</w:t>
      </w:r>
    </w:p>
    <w:p w:rsidR="00DA2147" w:rsidRPr="00DA2147" w:rsidRDefault="00DA2147" w:rsidP="00DA2147">
      <w:pPr>
        <w:pStyle w:val="a3"/>
        <w:numPr>
          <w:ilvl w:val="0"/>
          <w:numId w:val="1"/>
        </w:numPr>
        <w:shd w:val="clear" w:color="auto" w:fill="FFFFFF"/>
        <w:spacing w:before="0" w:beforeAutospacing="0" w:after="150" w:afterAutospacing="0"/>
        <w:jc w:val="both"/>
        <w:rPr>
          <w:color w:val="333333"/>
          <w:sz w:val="28"/>
          <w:szCs w:val="28"/>
        </w:rPr>
      </w:pPr>
      <w:r w:rsidRPr="00DA2147">
        <w:rPr>
          <w:color w:val="333333"/>
          <w:sz w:val="28"/>
          <w:szCs w:val="28"/>
        </w:rPr>
        <w:t>Научно-исследовательская деятельность;</w:t>
      </w:r>
    </w:p>
    <w:p w:rsidR="00DA2147" w:rsidRPr="00DA2147" w:rsidRDefault="00DA2147" w:rsidP="00DA2147">
      <w:pPr>
        <w:pStyle w:val="a3"/>
        <w:numPr>
          <w:ilvl w:val="0"/>
          <w:numId w:val="1"/>
        </w:numPr>
        <w:shd w:val="clear" w:color="auto" w:fill="FFFFFF"/>
        <w:spacing w:before="0" w:beforeAutospacing="0" w:after="150" w:afterAutospacing="0"/>
        <w:jc w:val="both"/>
        <w:rPr>
          <w:color w:val="333333"/>
          <w:sz w:val="28"/>
          <w:szCs w:val="28"/>
        </w:rPr>
      </w:pPr>
      <w:r w:rsidRPr="00DA2147">
        <w:rPr>
          <w:color w:val="333333"/>
          <w:sz w:val="28"/>
          <w:szCs w:val="28"/>
        </w:rPr>
        <w:t>Инновационная деятельность, освоение новых педагогических технологий;</w:t>
      </w:r>
    </w:p>
    <w:p w:rsidR="00DA2147" w:rsidRPr="00DA2147" w:rsidRDefault="00DA2147" w:rsidP="00DA2147">
      <w:pPr>
        <w:pStyle w:val="a3"/>
        <w:numPr>
          <w:ilvl w:val="0"/>
          <w:numId w:val="1"/>
        </w:numPr>
        <w:shd w:val="clear" w:color="auto" w:fill="FFFFFF"/>
        <w:spacing w:before="0" w:beforeAutospacing="0" w:after="150" w:afterAutospacing="0"/>
        <w:jc w:val="both"/>
        <w:rPr>
          <w:color w:val="333333"/>
          <w:sz w:val="28"/>
          <w:szCs w:val="28"/>
        </w:rPr>
      </w:pPr>
      <w:r w:rsidRPr="00DA2147">
        <w:rPr>
          <w:color w:val="333333"/>
          <w:sz w:val="28"/>
          <w:szCs w:val="28"/>
        </w:rPr>
        <w:t>Различные формы педагогической поддержки;</w:t>
      </w:r>
    </w:p>
    <w:p w:rsidR="00DA2147" w:rsidRPr="00DA2147" w:rsidRDefault="00DA2147" w:rsidP="00DA2147">
      <w:pPr>
        <w:pStyle w:val="a3"/>
        <w:numPr>
          <w:ilvl w:val="0"/>
          <w:numId w:val="1"/>
        </w:numPr>
        <w:shd w:val="clear" w:color="auto" w:fill="FFFFFF"/>
        <w:spacing w:before="0" w:beforeAutospacing="0" w:after="150" w:afterAutospacing="0"/>
        <w:jc w:val="both"/>
        <w:rPr>
          <w:color w:val="333333"/>
          <w:sz w:val="28"/>
          <w:szCs w:val="28"/>
        </w:rPr>
      </w:pPr>
      <w:r w:rsidRPr="00DA2147">
        <w:rPr>
          <w:color w:val="333333"/>
          <w:sz w:val="28"/>
          <w:szCs w:val="28"/>
        </w:rPr>
        <w:t>Активное участие в педагогических конкурсах профессионального мастерства;</w:t>
      </w:r>
    </w:p>
    <w:p w:rsidR="00DA2147" w:rsidRPr="00DA2147" w:rsidRDefault="00DA2147" w:rsidP="00DA2147">
      <w:pPr>
        <w:pStyle w:val="a3"/>
        <w:numPr>
          <w:ilvl w:val="0"/>
          <w:numId w:val="1"/>
        </w:numPr>
        <w:shd w:val="clear" w:color="auto" w:fill="FFFFFF"/>
        <w:spacing w:before="0" w:beforeAutospacing="0" w:after="150" w:afterAutospacing="0"/>
        <w:jc w:val="both"/>
        <w:rPr>
          <w:color w:val="333333"/>
          <w:sz w:val="28"/>
          <w:szCs w:val="28"/>
        </w:rPr>
      </w:pPr>
      <w:r w:rsidRPr="00DA2147">
        <w:rPr>
          <w:color w:val="333333"/>
          <w:sz w:val="28"/>
          <w:szCs w:val="28"/>
        </w:rPr>
        <w:t>Обобщение собственного педагогического опыта и др.</w:t>
      </w:r>
    </w:p>
    <w:p w:rsidR="00DA2147" w:rsidRPr="00DA2147" w:rsidRDefault="00DA2147" w:rsidP="00DA2147">
      <w:pPr>
        <w:pStyle w:val="a3"/>
        <w:shd w:val="clear" w:color="auto" w:fill="FFFFFF"/>
        <w:spacing w:before="0" w:beforeAutospacing="0" w:after="150" w:afterAutospacing="0"/>
        <w:jc w:val="both"/>
        <w:rPr>
          <w:color w:val="333333"/>
          <w:sz w:val="28"/>
          <w:szCs w:val="28"/>
        </w:rPr>
      </w:pPr>
      <w:r w:rsidRPr="00DA2147">
        <w:rPr>
          <w:color w:val="333333"/>
          <w:sz w:val="28"/>
          <w:szCs w:val="28"/>
        </w:rPr>
        <w:t>Но не один из перечисленных способов не будет эффективным, если педагог сам не осознает необходимости повышения собственной профессиональной компетентности. Отсюда вытекает необходимость мотивации и создания благоприятных условий для педагогического роста. Необходимо создать те условия, в которых педагог самостоятельно осознает необходимость повышения уровня собственных профессиональных качеств. Анализ собственного педагогического опыта активизирует профессиональное саморазвитие педагога, в результате чего развиваются навыки исследовательской деятельности, которые затем интегрируются в педагогическую деятельность. [3].</w:t>
      </w:r>
    </w:p>
    <w:p w:rsidR="00DA2147" w:rsidRPr="00DA2147" w:rsidRDefault="00DA2147" w:rsidP="00DA2147">
      <w:pPr>
        <w:pStyle w:val="a3"/>
        <w:shd w:val="clear" w:color="auto" w:fill="FFFFFF"/>
        <w:spacing w:before="0" w:beforeAutospacing="0" w:after="150" w:afterAutospacing="0"/>
        <w:jc w:val="both"/>
        <w:rPr>
          <w:color w:val="333333"/>
          <w:sz w:val="28"/>
          <w:szCs w:val="28"/>
        </w:rPr>
      </w:pPr>
      <w:r w:rsidRPr="00DA2147">
        <w:rPr>
          <w:color w:val="333333"/>
          <w:sz w:val="28"/>
          <w:szCs w:val="28"/>
        </w:rPr>
        <w:t>Развитие профессиональной компетентности – это динамичный процесс усвоения и модернизации профессионального опыта, ведущий к развитию индивидуальных профессиональных качеств, накоплению профессионального опыта, предполагающий непрерывное развитие и самосовершенствование.</w:t>
      </w:r>
    </w:p>
    <w:p w:rsidR="00DA2147" w:rsidRPr="00DA2147" w:rsidRDefault="00DA2147" w:rsidP="00DA2147">
      <w:pPr>
        <w:pStyle w:val="a3"/>
        <w:shd w:val="clear" w:color="auto" w:fill="FFFFFF"/>
        <w:spacing w:before="0" w:beforeAutospacing="0" w:after="150" w:afterAutospacing="0"/>
        <w:jc w:val="both"/>
        <w:rPr>
          <w:color w:val="333333"/>
          <w:sz w:val="28"/>
          <w:szCs w:val="28"/>
        </w:rPr>
      </w:pPr>
      <w:r w:rsidRPr="00DA2147">
        <w:rPr>
          <w:color w:val="333333"/>
          <w:sz w:val="28"/>
          <w:szCs w:val="28"/>
        </w:rPr>
        <w:t>Можно выделить этапы формирования профессиональной компетентности:</w:t>
      </w:r>
    </w:p>
    <w:p w:rsidR="00DA2147" w:rsidRPr="00DA2147" w:rsidRDefault="00DA2147" w:rsidP="00DA2147">
      <w:pPr>
        <w:pStyle w:val="a3"/>
        <w:numPr>
          <w:ilvl w:val="0"/>
          <w:numId w:val="2"/>
        </w:numPr>
        <w:shd w:val="clear" w:color="auto" w:fill="FFFFFF"/>
        <w:spacing w:before="0" w:beforeAutospacing="0" w:after="150" w:afterAutospacing="0"/>
        <w:jc w:val="both"/>
        <w:rPr>
          <w:color w:val="333333"/>
          <w:sz w:val="28"/>
          <w:szCs w:val="28"/>
        </w:rPr>
      </w:pPr>
      <w:r w:rsidRPr="00DA2147">
        <w:rPr>
          <w:color w:val="333333"/>
          <w:sz w:val="28"/>
          <w:szCs w:val="28"/>
        </w:rPr>
        <w:t>самоанализ и осознание необходимости;</w:t>
      </w:r>
    </w:p>
    <w:p w:rsidR="00DA2147" w:rsidRPr="00DA2147" w:rsidRDefault="00DA2147" w:rsidP="00DA2147">
      <w:pPr>
        <w:pStyle w:val="a3"/>
        <w:numPr>
          <w:ilvl w:val="0"/>
          <w:numId w:val="2"/>
        </w:numPr>
        <w:shd w:val="clear" w:color="auto" w:fill="FFFFFF"/>
        <w:spacing w:before="0" w:beforeAutospacing="0" w:after="150" w:afterAutospacing="0"/>
        <w:jc w:val="both"/>
        <w:rPr>
          <w:color w:val="333333"/>
          <w:sz w:val="28"/>
          <w:szCs w:val="28"/>
        </w:rPr>
      </w:pPr>
      <w:r w:rsidRPr="00DA2147">
        <w:rPr>
          <w:color w:val="333333"/>
          <w:sz w:val="28"/>
          <w:szCs w:val="28"/>
        </w:rPr>
        <w:t>планирование саморазвития (цели, задачи, пути решения);</w:t>
      </w:r>
    </w:p>
    <w:p w:rsidR="00DA2147" w:rsidRPr="00DA2147" w:rsidRDefault="00DA2147" w:rsidP="00DA2147">
      <w:pPr>
        <w:pStyle w:val="a3"/>
        <w:numPr>
          <w:ilvl w:val="0"/>
          <w:numId w:val="2"/>
        </w:numPr>
        <w:shd w:val="clear" w:color="auto" w:fill="FFFFFF"/>
        <w:spacing w:before="0" w:beforeAutospacing="0" w:after="150" w:afterAutospacing="0"/>
        <w:jc w:val="both"/>
        <w:rPr>
          <w:color w:val="333333"/>
          <w:sz w:val="28"/>
          <w:szCs w:val="28"/>
        </w:rPr>
      </w:pPr>
      <w:r w:rsidRPr="00DA2147">
        <w:rPr>
          <w:color w:val="333333"/>
          <w:sz w:val="28"/>
          <w:szCs w:val="28"/>
        </w:rPr>
        <w:lastRenderedPageBreak/>
        <w:t>анализ, самокорректировка, самопроявление.</w:t>
      </w:r>
    </w:p>
    <w:p w:rsidR="00DA2147" w:rsidRPr="00DA2147" w:rsidRDefault="00DA2147" w:rsidP="00DA2147">
      <w:pPr>
        <w:pStyle w:val="a3"/>
        <w:shd w:val="clear" w:color="auto" w:fill="FFFFFF"/>
        <w:spacing w:before="0" w:beforeAutospacing="0" w:after="150" w:afterAutospacing="0"/>
        <w:jc w:val="both"/>
        <w:rPr>
          <w:color w:val="333333"/>
          <w:sz w:val="28"/>
          <w:szCs w:val="28"/>
        </w:rPr>
      </w:pPr>
      <w:r w:rsidRPr="00DA2147">
        <w:rPr>
          <w:color w:val="333333"/>
          <w:sz w:val="28"/>
          <w:szCs w:val="28"/>
        </w:rPr>
        <w:t>Формирование профессиональной компетентности - процесс цикличный, так как в процессе педагогической деятельности необходимо постоянное повышение профессионализма, и каждый раз перечисленные этапы повторяются, но уже в новом качестве. Вообще, процесс саморазвития обусловлен биологически и связан с социализацией и индивидуализацией личности, которая сознательно организует собственную жизнь, а значит, и собственное развитие. Процесс формирования профессиональной компетентности так же сильно зависит от среды, поэтому именно среда должна стимулировать профессиональное саморазвитие. [4].</w:t>
      </w:r>
    </w:p>
    <w:p w:rsidR="00DA2147" w:rsidRPr="00DA2147" w:rsidRDefault="00DA2147" w:rsidP="00DA2147">
      <w:pPr>
        <w:pStyle w:val="a3"/>
        <w:shd w:val="clear" w:color="auto" w:fill="FFFFFF"/>
        <w:spacing w:before="0" w:beforeAutospacing="0" w:after="150" w:afterAutospacing="0"/>
        <w:jc w:val="both"/>
        <w:rPr>
          <w:color w:val="333333"/>
          <w:sz w:val="28"/>
          <w:szCs w:val="28"/>
        </w:rPr>
      </w:pPr>
      <w:r w:rsidRPr="00DA2147">
        <w:rPr>
          <w:color w:val="333333"/>
          <w:sz w:val="28"/>
          <w:szCs w:val="28"/>
        </w:rPr>
        <w:t>Ежегодно проводимые традиционные педагогические конкурсы направлены главным образом на выявление инновационных практик обучения, обобщение результативного опыта, на поддержку талантливых, творчески работающих преподавателей, поиск педагогических идей по обновлению содержания педагогических технологий. Участие педагогов в таких конкурсах позволяет раскрыть свой потенциал, а главным образом поделиться своим опытом работы. Говоря о профессиональной компетентности педагога, нельзя не сказать о создании портфолио. Портфолио - это отражение профессиональной деятельности, в процессе формирования которого происходит само оценивание и осознается необходимость саморазвития. С помощью портфолио решается проблема аттестации педагога, т.к. здесь собираются и обобщаются результаты профессиональной деятельности. Создание портфолио – хорошая мотивационная основа деятельности педагога и развития его профессиональной компетентности. А чтобы создать портфолио, необходимо иметь положительные результаты работы со студентами и достижения самого педагога. Имея хорошее портфолио, можно принимать участие в различных конкурсах.</w:t>
      </w:r>
    </w:p>
    <w:p w:rsidR="00DA2147" w:rsidRPr="00DA2147" w:rsidRDefault="00DA2147" w:rsidP="00DA2147">
      <w:pPr>
        <w:pStyle w:val="a3"/>
        <w:shd w:val="clear" w:color="auto" w:fill="FFFFFF"/>
        <w:spacing w:before="0" w:beforeAutospacing="0" w:after="150" w:afterAutospacing="0"/>
        <w:jc w:val="both"/>
        <w:rPr>
          <w:color w:val="333333"/>
          <w:sz w:val="28"/>
          <w:szCs w:val="28"/>
        </w:rPr>
      </w:pPr>
      <w:r w:rsidRPr="00DA2147">
        <w:rPr>
          <w:color w:val="333333"/>
          <w:sz w:val="28"/>
          <w:szCs w:val="28"/>
        </w:rPr>
        <w:t>Педагогическое мастерство — это сплав личностно-деловых качеств и профессиональной компетентности учителя-воспитателя. [5]. Состояние творчества является основой педагогического мастерства педагога. Оно приобретается только в процессе значимой деятельности.</w:t>
      </w:r>
    </w:p>
    <w:p w:rsidR="00DA2147" w:rsidRPr="00DA2147" w:rsidRDefault="00DA2147" w:rsidP="00DA2147">
      <w:pPr>
        <w:pStyle w:val="a3"/>
        <w:shd w:val="clear" w:color="auto" w:fill="FFFFFF"/>
        <w:spacing w:before="0" w:beforeAutospacing="0" w:after="150" w:afterAutospacing="0"/>
        <w:jc w:val="both"/>
        <w:rPr>
          <w:color w:val="333333"/>
          <w:sz w:val="28"/>
          <w:szCs w:val="28"/>
        </w:rPr>
      </w:pPr>
      <w:r w:rsidRPr="00DA2147">
        <w:rPr>
          <w:color w:val="333333"/>
          <w:sz w:val="28"/>
          <w:szCs w:val="28"/>
        </w:rPr>
        <w:t xml:space="preserve">Сама профессиональная деятельность многое дает преподавателю для развития его творческого потенциала. Но это происходит тогда, когда эта деятельность творческая. Чем отличается творческий педагог от не творческого? Прежде всего тем, что хорошо знает пути достижения цели, постоянно анализирует собственные ошибки и просчеты, стремиться на научной основе решать повседневные задачи обучения и воспитания. Творческий педагог всегда в поиске. Привлекательная сторона педагогической профессии именно в творчестве. По мере усиления творческой составляющей возрастает интерес педагога к профессии, становление педагога приобретает личностный смысл и набирает оптимальный темп. Такой педагог работает с перспективой, он не распыляется на сиюминутные педагогические задачи, знает им цену и место. Педагог- исследователь ставит перед собой </w:t>
      </w:r>
      <w:r w:rsidRPr="00DA2147">
        <w:rPr>
          <w:color w:val="333333"/>
          <w:sz w:val="28"/>
          <w:szCs w:val="28"/>
        </w:rPr>
        <w:lastRenderedPageBreak/>
        <w:t>сложные психолого-педагогические и методические задачи, связанные с подготовкой студентов к творческому труду.</w:t>
      </w:r>
    </w:p>
    <w:p w:rsidR="00DA2147" w:rsidRPr="00DA2147" w:rsidRDefault="00DA2147" w:rsidP="00DA2147">
      <w:pPr>
        <w:pStyle w:val="a3"/>
        <w:shd w:val="clear" w:color="auto" w:fill="FFFFFF"/>
        <w:spacing w:before="0" w:beforeAutospacing="0" w:after="150" w:afterAutospacing="0"/>
        <w:jc w:val="both"/>
        <w:rPr>
          <w:color w:val="333333"/>
          <w:sz w:val="28"/>
          <w:szCs w:val="28"/>
        </w:rPr>
      </w:pPr>
      <w:r w:rsidRPr="00DA2147">
        <w:rPr>
          <w:color w:val="333333"/>
          <w:sz w:val="28"/>
          <w:szCs w:val="28"/>
        </w:rPr>
        <w:t>Таким образом, современный колледж призван создать все условия для субъектного формирования и развития студентов. Сегодня в социальной жизни востребована личность, обладающая не только значительным объёмом предметных знаний, но и владеющая целым комплексом социальных и интеллектуальных умений, позволяющих ей быстро адаптироваться к условиям изменяющейся действительности, а также к потоку информации, нарастающему с каждым днём. Всё это влечёт за собой системное изменение и совершенствование образования. Сегодня от сотрудников требуются не только тщательное выполнение должностных инструкций, но и заинтересованное участие работников в новшествах на каждом рабочем месте, способность делать то, что не предусмотрено должностной инструкцией. Особое значение имеет наличие у работника разносторонних профессиональных навыков и способностей их развивать, а также приобретать новые [3].</w:t>
      </w:r>
    </w:p>
    <w:p w:rsidR="00DA2147" w:rsidRPr="00DA2147" w:rsidRDefault="00DA2147" w:rsidP="00DA2147">
      <w:pPr>
        <w:pStyle w:val="a3"/>
        <w:shd w:val="clear" w:color="auto" w:fill="FFFFFF"/>
        <w:spacing w:before="0" w:beforeAutospacing="0" w:after="150" w:afterAutospacing="0"/>
        <w:jc w:val="both"/>
        <w:rPr>
          <w:color w:val="333333"/>
          <w:sz w:val="28"/>
          <w:szCs w:val="28"/>
        </w:rPr>
      </w:pPr>
      <w:r w:rsidRPr="00DA2147">
        <w:rPr>
          <w:color w:val="333333"/>
          <w:sz w:val="28"/>
          <w:szCs w:val="28"/>
        </w:rPr>
        <w:t>Компетентностный подход - это приоритетная ориентация на формирование у персонала комплекса компетенций, необходимых для инновационной деятельности организации. В этой связи в ходе формирования системы непрерывного профессионального образования персонала особое внимание уделено инновационно-ориентированному профессиональному образованию. Последнее представляет собой совокупность образовательных программ разного уровня, а также сети научных, образовательных и инновационных структур и механизмов управления ими [5].</w:t>
      </w:r>
    </w:p>
    <w:p w:rsidR="00DA2147" w:rsidRPr="00DA2147" w:rsidRDefault="00DA2147" w:rsidP="00DA2147">
      <w:pPr>
        <w:pStyle w:val="a3"/>
        <w:shd w:val="clear" w:color="auto" w:fill="FFFFFF"/>
        <w:spacing w:before="0" w:beforeAutospacing="0" w:after="150" w:afterAutospacing="0"/>
        <w:jc w:val="both"/>
        <w:rPr>
          <w:color w:val="333333"/>
          <w:sz w:val="28"/>
          <w:szCs w:val="28"/>
        </w:rPr>
      </w:pPr>
      <w:r w:rsidRPr="00DA2147">
        <w:rPr>
          <w:color w:val="333333"/>
          <w:sz w:val="28"/>
          <w:szCs w:val="28"/>
        </w:rPr>
        <w:t>Реализация компетентностного подхода в техническом и профессиональном образовании способствует достижению его основной цели - подготовке квалифицированного специалиста соответствующего уровня и квалификации, обладающего интегрированными знаниями, умениями и навыками, конкурентоспособного, свободно владеющего своей профессией и ориентированного в смежных областях деятельности, способного к эффективной работе по специальности, готового к постоянному профессиональному росту, социальной и профессиональной мобильности.[6].</w:t>
      </w:r>
    </w:p>
    <w:p w:rsidR="00DA2147" w:rsidRPr="00DA2147" w:rsidRDefault="00DA2147" w:rsidP="00DA2147">
      <w:pPr>
        <w:pStyle w:val="a3"/>
        <w:shd w:val="clear" w:color="auto" w:fill="FFFFFF"/>
        <w:spacing w:before="0" w:beforeAutospacing="0" w:after="150" w:afterAutospacing="0"/>
        <w:jc w:val="both"/>
        <w:rPr>
          <w:color w:val="333333"/>
          <w:sz w:val="28"/>
          <w:szCs w:val="28"/>
        </w:rPr>
      </w:pPr>
      <w:r w:rsidRPr="00DA2147">
        <w:rPr>
          <w:color w:val="333333"/>
          <w:sz w:val="28"/>
          <w:szCs w:val="28"/>
        </w:rPr>
        <w:br/>
      </w:r>
    </w:p>
    <w:p w:rsidR="00DA2147" w:rsidRPr="00DA2147" w:rsidRDefault="00DA2147" w:rsidP="00DA2147">
      <w:pPr>
        <w:pStyle w:val="a3"/>
        <w:shd w:val="clear" w:color="auto" w:fill="FFFFFF"/>
        <w:spacing w:before="0" w:beforeAutospacing="0" w:after="150" w:afterAutospacing="0"/>
        <w:jc w:val="both"/>
        <w:rPr>
          <w:color w:val="333333"/>
          <w:sz w:val="28"/>
          <w:szCs w:val="28"/>
        </w:rPr>
      </w:pPr>
      <w:r w:rsidRPr="00DA2147">
        <w:rPr>
          <w:color w:val="333333"/>
          <w:sz w:val="28"/>
          <w:szCs w:val="28"/>
        </w:rPr>
        <w:br/>
      </w:r>
    </w:p>
    <w:p w:rsidR="00DA2147" w:rsidRPr="00DA2147" w:rsidRDefault="00DA2147" w:rsidP="00DA2147">
      <w:pPr>
        <w:pStyle w:val="a3"/>
        <w:shd w:val="clear" w:color="auto" w:fill="FFFFFF"/>
        <w:spacing w:before="0" w:beforeAutospacing="0" w:after="150" w:afterAutospacing="0"/>
        <w:jc w:val="both"/>
        <w:rPr>
          <w:color w:val="333333"/>
          <w:sz w:val="28"/>
          <w:szCs w:val="28"/>
        </w:rPr>
      </w:pPr>
      <w:r w:rsidRPr="00DA2147">
        <w:rPr>
          <w:color w:val="333333"/>
          <w:sz w:val="28"/>
          <w:szCs w:val="28"/>
        </w:rPr>
        <w:br/>
      </w:r>
    </w:p>
    <w:p w:rsidR="00DA2147" w:rsidRPr="00DA2147" w:rsidRDefault="00DA2147" w:rsidP="00DA2147">
      <w:pPr>
        <w:pStyle w:val="a3"/>
        <w:shd w:val="clear" w:color="auto" w:fill="FFFFFF"/>
        <w:spacing w:before="0" w:beforeAutospacing="0" w:after="150" w:afterAutospacing="0"/>
        <w:jc w:val="both"/>
        <w:rPr>
          <w:color w:val="333333"/>
          <w:sz w:val="28"/>
          <w:szCs w:val="28"/>
        </w:rPr>
      </w:pPr>
      <w:r w:rsidRPr="00DA2147">
        <w:rPr>
          <w:color w:val="333333"/>
          <w:sz w:val="28"/>
          <w:szCs w:val="28"/>
        </w:rPr>
        <w:br/>
      </w:r>
    </w:p>
    <w:p w:rsidR="00DA2147" w:rsidRPr="00DA2147" w:rsidRDefault="00DA2147" w:rsidP="00DA2147">
      <w:pPr>
        <w:pStyle w:val="a3"/>
        <w:shd w:val="clear" w:color="auto" w:fill="FFFFFF"/>
        <w:spacing w:before="0" w:beforeAutospacing="0" w:after="150" w:afterAutospacing="0"/>
        <w:jc w:val="both"/>
        <w:rPr>
          <w:color w:val="333333"/>
          <w:sz w:val="28"/>
          <w:szCs w:val="28"/>
        </w:rPr>
      </w:pPr>
      <w:r w:rsidRPr="00DA2147">
        <w:rPr>
          <w:color w:val="333333"/>
          <w:sz w:val="28"/>
          <w:szCs w:val="28"/>
        </w:rPr>
        <w:lastRenderedPageBreak/>
        <w:br/>
      </w:r>
    </w:p>
    <w:p w:rsidR="00DA2147" w:rsidRPr="00DA2147" w:rsidRDefault="00DA2147" w:rsidP="00DA2147">
      <w:pPr>
        <w:pStyle w:val="a3"/>
        <w:shd w:val="clear" w:color="auto" w:fill="FFFFFF"/>
        <w:spacing w:before="0" w:beforeAutospacing="0" w:after="150" w:afterAutospacing="0"/>
        <w:jc w:val="both"/>
        <w:rPr>
          <w:color w:val="333333"/>
          <w:sz w:val="28"/>
          <w:szCs w:val="28"/>
        </w:rPr>
      </w:pPr>
      <w:r w:rsidRPr="00DA2147">
        <w:rPr>
          <w:color w:val="333333"/>
          <w:sz w:val="28"/>
          <w:szCs w:val="28"/>
        </w:rPr>
        <w:br/>
      </w:r>
    </w:p>
    <w:p w:rsidR="00DA2147" w:rsidRPr="00DA2147" w:rsidRDefault="00DA2147" w:rsidP="00DA2147">
      <w:pPr>
        <w:pStyle w:val="a3"/>
        <w:shd w:val="clear" w:color="auto" w:fill="FFFFFF"/>
        <w:spacing w:before="0" w:beforeAutospacing="0" w:after="150" w:afterAutospacing="0"/>
        <w:jc w:val="both"/>
        <w:rPr>
          <w:color w:val="333333"/>
          <w:sz w:val="28"/>
          <w:szCs w:val="28"/>
        </w:rPr>
      </w:pPr>
      <w:r w:rsidRPr="00DA2147">
        <w:rPr>
          <w:b/>
          <w:bCs/>
          <w:color w:val="333333"/>
          <w:sz w:val="28"/>
          <w:szCs w:val="28"/>
        </w:rPr>
        <w:t>Список литературы:</w:t>
      </w:r>
    </w:p>
    <w:p w:rsidR="00DA2147" w:rsidRPr="00DA2147" w:rsidRDefault="00DA2147" w:rsidP="00DA2147">
      <w:pPr>
        <w:pStyle w:val="a3"/>
        <w:shd w:val="clear" w:color="auto" w:fill="FFFFFF"/>
        <w:spacing w:before="0" w:beforeAutospacing="0" w:after="150" w:afterAutospacing="0"/>
        <w:jc w:val="both"/>
        <w:rPr>
          <w:color w:val="333333"/>
          <w:sz w:val="28"/>
          <w:szCs w:val="28"/>
        </w:rPr>
      </w:pPr>
      <w:r w:rsidRPr="00DA2147">
        <w:rPr>
          <w:color w:val="333333"/>
          <w:sz w:val="28"/>
          <w:szCs w:val="28"/>
        </w:rPr>
        <w:br/>
      </w:r>
    </w:p>
    <w:p w:rsidR="00DA2147" w:rsidRPr="00DA2147" w:rsidRDefault="00DA2147" w:rsidP="00DA2147">
      <w:pPr>
        <w:pStyle w:val="a3"/>
        <w:shd w:val="clear" w:color="auto" w:fill="FFFFFF"/>
        <w:spacing w:before="0" w:beforeAutospacing="0" w:after="150" w:afterAutospacing="0"/>
        <w:jc w:val="both"/>
        <w:rPr>
          <w:color w:val="333333"/>
          <w:sz w:val="28"/>
          <w:szCs w:val="28"/>
        </w:rPr>
      </w:pPr>
      <w:r w:rsidRPr="00DA2147">
        <w:rPr>
          <w:color w:val="333333"/>
          <w:sz w:val="28"/>
          <w:szCs w:val="28"/>
        </w:rPr>
        <w:t>1.Байденко В.И. Компетенции: к освоению компетентностного подхода (Лекция в слайдах): Материалы к первому заседанию методологического семинара 20 мая 2004 г. – М.: Исследовательский центр проблем качества подготовки специалистов, 2004. – 30 с.</w:t>
      </w:r>
    </w:p>
    <w:p w:rsidR="00DA2147" w:rsidRPr="00DA2147" w:rsidRDefault="00DA2147" w:rsidP="00DA2147">
      <w:pPr>
        <w:pStyle w:val="a3"/>
        <w:shd w:val="clear" w:color="auto" w:fill="FFFFFF"/>
        <w:spacing w:before="0" w:beforeAutospacing="0" w:after="150" w:afterAutospacing="0"/>
        <w:jc w:val="both"/>
        <w:rPr>
          <w:color w:val="333333"/>
          <w:sz w:val="28"/>
          <w:szCs w:val="28"/>
        </w:rPr>
      </w:pPr>
      <w:r w:rsidRPr="00DA2147">
        <w:rPr>
          <w:color w:val="333333"/>
          <w:sz w:val="28"/>
          <w:szCs w:val="28"/>
        </w:rPr>
        <w:t>2.Байденко В.И. Компетентностный подход к проектированию государственных образовательных стандартов профессионального образования (методологические и методические вопросы): Методическое пособие. Изд. 2-е. – М.: Исследовательский центр проблем качества подготовки специалистов, 2005. – 114 с.</w:t>
      </w:r>
    </w:p>
    <w:p w:rsidR="00DA2147" w:rsidRPr="00DA2147" w:rsidRDefault="00DA2147" w:rsidP="00DA2147">
      <w:pPr>
        <w:pStyle w:val="a3"/>
        <w:shd w:val="clear" w:color="auto" w:fill="FFFFFF"/>
        <w:spacing w:before="0" w:beforeAutospacing="0" w:after="150" w:afterAutospacing="0"/>
        <w:jc w:val="both"/>
        <w:rPr>
          <w:color w:val="333333"/>
          <w:sz w:val="28"/>
          <w:szCs w:val="28"/>
        </w:rPr>
      </w:pPr>
      <w:r w:rsidRPr="00DA2147">
        <w:rPr>
          <w:color w:val="333333"/>
          <w:sz w:val="28"/>
          <w:szCs w:val="28"/>
        </w:rPr>
        <w:t>3.Верстакова Ю.В., Симоненко Е.С. Управление инновациями: теория и практика: учебное пособие – М.: Эксмо, 2008 г – 432 с.</w:t>
      </w:r>
    </w:p>
    <w:p w:rsidR="00DA2147" w:rsidRPr="00DA2147" w:rsidRDefault="00DA2147" w:rsidP="00DA2147">
      <w:pPr>
        <w:pStyle w:val="a3"/>
        <w:shd w:val="clear" w:color="auto" w:fill="FFFFFF"/>
        <w:spacing w:before="0" w:beforeAutospacing="0" w:after="150" w:afterAutospacing="0"/>
        <w:jc w:val="both"/>
        <w:rPr>
          <w:color w:val="333333"/>
          <w:sz w:val="28"/>
          <w:szCs w:val="28"/>
        </w:rPr>
      </w:pPr>
      <w:r w:rsidRPr="00DA2147">
        <w:rPr>
          <w:color w:val="333333"/>
          <w:sz w:val="28"/>
          <w:szCs w:val="28"/>
        </w:rPr>
        <w:t>4.Лаптева, И.Д. К вопросу о педагогической компетентности / И.Д. Лаптева //Педагогическое образование и наука. - 2007. - №4.-С.35-38.</w:t>
      </w:r>
    </w:p>
    <w:p w:rsidR="00DA2147" w:rsidRPr="00DA2147" w:rsidRDefault="00DA2147" w:rsidP="00DA2147">
      <w:pPr>
        <w:pStyle w:val="a3"/>
        <w:shd w:val="clear" w:color="auto" w:fill="FFFFFF"/>
        <w:spacing w:before="0" w:beforeAutospacing="0" w:after="150" w:afterAutospacing="0"/>
        <w:jc w:val="both"/>
        <w:rPr>
          <w:color w:val="333333"/>
          <w:sz w:val="28"/>
          <w:szCs w:val="28"/>
        </w:rPr>
      </w:pPr>
      <w:r w:rsidRPr="00DA2147">
        <w:rPr>
          <w:color w:val="333333"/>
          <w:sz w:val="28"/>
          <w:szCs w:val="28"/>
        </w:rPr>
        <w:t>5.Поташник М.М., Моисеев А.М. Управление современной школой (В вопросах и ответах): Пособие для руководителей образовательных учреждений и органов образования – М.: Новая школа, 1997. – 352 с.</w:t>
      </w:r>
    </w:p>
    <w:p w:rsidR="00DA2147" w:rsidRPr="00DA2147" w:rsidRDefault="00DA2147" w:rsidP="00DA2147">
      <w:pPr>
        <w:pStyle w:val="a3"/>
        <w:shd w:val="clear" w:color="auto" w:fill="FFFFFF"/>
        <w:spacing w:before="0" w:beforeAutospacing="0" w:after="150" w:afterAutospacing="0"/>
        <w:jc w:val="both"/>
        <w:rPr>
          <w:color w:val="333333"/>
          <w:sz w:val="28"/>
          <w:szCs w:val="28"/>
        </w:rPr>
      </w:pPr>
      <w:r w:rsidRPr="00DA2147">
        <w:rPr>
          <w:color w:val="333333"/>
          <w:sz w:val="28"/>
          <w:szCs w:val="28"/>
        </w:rPr>
        <w:t>6. Болотов В.А, В.В.Сериков Компетентностная модель: от идеи к образовательной программе. Педагогика №10, 2003, С.8-14</w:t>
      </w:r>
      <w:r w:rsidRPr="00DA2147">
        <w:rPr>
          <w:color w:val="333333"/>
          <w:sz w:val="28"/>
          <w:szCs w:val="28"/>
        </w:rPr>
        <w:br/>
        <w:t>7. Дахин А. Компетенция и компетентность: сколько их у российского школьника?// Народное образование 2004 №4 С136-144</w:t>
      </w:r>
    </w:p>
    <w:p w:rsidR="00DA2147" w:rsidRPr="00DA2147" w:rsidRDefault="00DA2147" w:rsidP="00DA2147">
      <w:pPr>
        <w:pStyle w:val="a3"/>
        <w:shd w:val="clear" w:color="auto" w:fill="FFFFFF"/>
        <w:spacing w:before="0" w:beforeAutospacing="0" w:after="150" w:afterAutospacing="0"/>
        <w:jc w:val="both"/>
        <w:rPr>
          <w:color w:val="333333"/>
          <w:sz w:val="28"/>
          <w:szCs w:val="28"/>
        </w:rPr>
      </w:pPr>
      <w:r w:rsidRPr="00DA2147">
        <w:rPr>
          <w:color w:val="333333"/>
          <w:sz w:val="28"/>
          <w:szCs w:val="28"/>
        </w:rPr>
        <w:t>8.http://journalpro.ru/articles/razvitie-professionalnoy-kompetentsii-pedagoga-kak-faktor-povysheniya-kachestva-obrazovaniya-v-uslov/</w:t>
      </w:r>
    </w:p>
    <w:p w:rsidR="00F83DAF" w:rsidRPr="00DA2147" w:rsidRDefault="00F83DAF" w:rsidP="00DA2147">
      <w:pPr>
        <w:jc w:val="both"/>
        <w:rPr>
          <w:rFonts w:cs="Times New Roman"/>
          <w:szCs w:val="28"/>
        </w:rPr>
      </w:pPr>
    </w:p>
    <w:sectPr w:rsidR="00F83DAF" w:rsidRPr="00DA21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A60B9"/>
    <w:multiLevelType w:val="multilevel"/>
    <w:tmpl w:val="C47EC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8210F4"/>
    <w:multiLevelType w:val="multilevel"/>
    <w:tmpl w:val="453A4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47"/>
    <w:rsid w:val="00DA2147"/>
    <w:rsid w:val="00F83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3A4B7-2E14-4D45-97FD-660BE43A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2147"/>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0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1661</Words>
  <Characters>9474</Characters>
  <Application>Microsoft Office Word</Application>
  <DocSecurity>0</DocSecurity>
  <Lines>78</Lines>
  <Paragraphs>22</Paragraphs>
  <ScaleCrop>false</ScaleCrop>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orlitsa96@yandex.ru</dc:creator>
  <cp:keywords/>
  <dc:description/>
  <cp:lastModifiedBy>orlitsa96@yandex.ru</cp:lastModifiedBy>
  <cp:revision>1</cp:revision>
  <dcterms:created xsi:type="dcterms:W3CDTF">2021-01-13T23:07:00Z</dcterms:created>
  <dcterms:modified xsi:type="dcterms:W3CDTF">2021-01-13T23:08:00Z</dcterms:modified>
</cp:coreProperties>
</file>