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DB" w:rsidRPr="00D95C48" w:rsidRDefault="004A3F4A" w:rsidP="00D95C4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Нетрадиционные техники изобразительного творчества как путь развития творческих способностей обучающихся 10-12 лет в условиях дополнительного образования. </w:t>
      </w:r>
    </w:p>
    <w:bookmarkEnd w:id="0"/>
    <w:p w:rsidR="00E657DF" w:rsidRDefault="00E657DF" w:rsidP="00E657DF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7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Аннотация.</w:t>
      </w:r>
      <w:r w:rsidRPr="00E6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Творчество играет </w:t>
      </w:r>
      <w:r w:rsidR="00026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колоссальную</w:t>
      </w:r>
      <w:r w:rsidRPr="00E6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в развития личности, совершенствовании человеческих чувств, в осмыслении явлений жизни и природы.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r w:rsidRPr="00E6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окружает мир вещей, несущий на себе отпечаток развития цивилизации, как совокупность материальных ценностей и представлений социально-эстетического идеала. В статье говорится об актуальности использования нетрадиционных техник рисования как одного из эффективных путей развития творческих способностей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 10-12 лет</w:t>
      </w:r>
      <w:r w:rsidRPr="00E6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в систему дополнительного образования 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нетрадиционных техник рисования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оказало положительную динамику на 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показателей уровня творческих способностей; работы стали отличаться выразительностью и оригинальностью;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знают, и умело используют нетрадиционные техники рисования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свидетельствует о повышенном интересе к данному виду деятельности;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обучающихся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увеличились показатели  творческих способностей: гибкость, беглость, генерирование идей, оригинальность, открытость восприятия, гармония и независимость.</w:t>
      </w:r>
    </w:p>
    <w:p w:rsidR="00E657DF" w:rsidRDefault="00E657DF" w:rsidP="00E657DF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7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Ключевые слова: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творчество</w:t>
      </w:r>
      <w:r w:rsidRPr="00E6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творческие способности,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творческих способностей обучающихся 10-12 лет, дополнительное образование, нетрадиционные техники, методы и приемы рисования. </w:t>
      </w:r>
    </w:p>
    <w:p w:rsidR="00E657DF" w:rsidRDefault="00E657DF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7DF" w:rsidRDefault="00E657DF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8B4" w:rsidRDefault="00A648B4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Актуальной задачей современного российского образования является воспитание </w:t>
      </w:r>
      <w:r w:rsidR="00D1685C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творческой личности, которая способна креативно мыслить, самостоятельно ориентироваться в разнообразной картине мира, быстро анализировать любые предметы, устанавливать системные связи, находить неординарные подходы для решения проблем, а так же умеющая прогнозировать всевозможные действия. Все эти качества возможно развить при грамотном построении системы общего и дополнительного образования. </w:t>
      </w:r>
    </w:p>
    <w:p w:rsidR="00E02841" w:rsidRDefault="00927A09" w:rsidP="00927A09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29 декабря 2012 года № 273-ФЗ 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зовании в Российской Федерации»</w:t>
      </w:r>
      <w:r w:rsid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«Дополнительного образования» указано, что образовательная деятельность должна быть нацелена на развитие творческих способностей, а так же 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возможност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процесса 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 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адаптаци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27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к жизни в обществе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4A3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5244" w:rsidRDefault="001B5244" w:rsidP="00927A09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развития художественного творчества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системе дополнительного образования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рассматриваются в исследованиях В. П. Голованова [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], Т. Г. Казаковой [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], Т. В.</w:t>
      </w:r>
      <w:r w:rsid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Тимофеевой [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  и др. </w:t>
      </w:r>
    </w:p>
    <w:p w:rsidR="00E02841" w:rsidRPr="005958F1" w:rsidRDefault="00130745" w:rsidP="00130745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В. А. Березина отмечает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система дополнительного образования обладает уникальными возможностями по </w:t>
      </w:r>
      <w:r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развитию творческих способностей обучающихся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различных областях деятельности </w:t>
      </w:r>
      <w:r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2037B" w:rsidRP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]. </w:t>
      </w:r>
      <w:r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дополнительного образования, по мнению И.А. </w:t>
      </w:r>
      <w:proofErr w:type="spellStart"/>
      <w:r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Щетинской</w:t>
      </w:r>
      <w:proofErr w:type="spellEnd"/>
      <w:r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представляет собой «особое образовательное пространство, где осуществляется специальная образовательная деятельность по развитию индивида, расширяются возможности его практического опыта. Оно является пространством творческого освоения новой информации, формирования жизненных умений и способностей, на которые школа не ориентирована»</w:t>
      </w:r>
      <w:r w:rsidR="00672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2402"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4A3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672402" w:rsidRP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ученых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подтверждают, что дополнительное образование необходимо в современном мире, оно 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способствует развитию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будут необходимы во взрослой жизни </w:t>
      </w:r>
      <w:proofErr w:type="gramStart"/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4341" w:rsidRPr="005958F1" w:rsidRDefault="004D5D3D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каждым годом к проблеме развития творческих способностей уделяют все больше внимания. </w:t>
      </w:r>
      <w:r w:rsidR="00AB4341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</w:t>
      </w:r>
      <w:r w:rsidR="004147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B4341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риемлемых пониманий творчества указано в «Словаре» С. И. Ожегова: «Творчество – создание новых по замыслу культу</w:t>
      </w:r>
      <w:r w:rsidR="006A6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рных и материальных ценностей»</w:t>
      </w:r>
      <w:r w:rsidR="00672402"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4A3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72402" w:rsidRP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6A6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B4341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2CF"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«творческие способности</w:t>
      </w:r>
      <w:r w:rsidR="00D07FCC"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подразумевают под собой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FCC"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процесс создания чего-то нового, 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предполагающий</w:t>
      </w:r>
      <w:r w:rsidR="00D07FCC"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изменения в сознании и поведении индивида, так и производимые им продукты, которые он отдаёт другим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FCC" w:rsidRPr="001307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4A3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D07FCC" w:rsidRP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Исходя из этого,</w:t>
      </w:r>
      <w:r w:rsidR="00D07FCC"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следует, что </w:t>
      </w:r>
      <w:r w:rsidR="00D07FCC"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только созданные картины, машины, теории, но и все факторы личностного роста человека следует рассматривать как творческие. Однако, некоторые учёные, напротив, сужают термин «творчество», включая в него только познавательную деятельность, которая ведёт к новому или необычному видению проблемы, или ситуации.</w:t>
      </w:r>
    </w:p>
    <w:p w:rsidR="0082661F" w:rsidRPr="005958F1" w:rsidRDefault="00342AE8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этим, р</w:t>
      </w:r>
      <w:r w:rsidR="004D5D3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азличные ученые, педагоги, философы выдвигают разнообразные теории по созданию благоприятных 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ловий для развития способностей.</w:t>
      </w:r>
      <w:r w:rsidR="004D5D3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Изобретают</w:t>
      </w:r>
      <w:r w:rsidR="004D5D3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различные техники и 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методики,</w:t>
      </w:r>
      <w:r w:rsidR="004D5D3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повышающие 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творческих критериев обучающихся.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проблема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научных трудов</w:t>
      </w:r>
      <w:r w:rsidR="004D5D3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педагогических методик заключается в том, что они направлены только на развитие различных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навыков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учитыв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современные мировые тенденции </w:t>
      </w:r>
      <w:r w:rsidR="0082661F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творчества. Они</w:t>
      </w:r>
      <w:r w:rsidR="00456F4E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раскрывают, в полной мере, как с помощью различных инновационных техник, методик и средств можно обеспечить увеличение эффективности развития творческих способностей</w:t>
      </w:r>
      <w:r w:rsidR="0082661F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необходимо сделать, чтобы </w:t>
      </w:r>
      <w:r w:rsidR="0082661F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замотивировать обучающихся к художественной деятельности, которая будет адресована на развитие художественно-творческих способностей на протяжении большого периода </w:t>
      </w:r>
      <w:r w:rsidR="00414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="0082661F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жизни. </w:t>
      </w:r>
    </w:p>
    <w:p w:rsidR="00342AE8" w:rsidRDefault="00342AE8" w:rsidP="00342AE8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Доказано, что обучающиеся в возрасте 10-12 лет склонны к самостоятельности.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Некоторые из них отличаются самостоятельность в усвоении знаний не только по школьным программам, но и за ее пределами. Успешность обусловлена тем, что они активно занимаются саморазвитием </w:t>
      </w:r>
      <w:r w:rsidRPr="0020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0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необходимостью в этом возрасте является их заинтересованность и мотивация к дальнейшему изучению художественной деятельности.</w:t>
      </w:r>
    </w:p>
    <w:p w:rsidR="0082661F" w:rsidRPr="005958F1" w:rsidRDefault="0082661F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системе художественного образования развитие творческой личности является основной целью теории и практики. Для успешной реализации это цели можно организовать процесс, который будет проводиться на специализированных занятиях по развитию творческих навыков при помощи нетрадиционных методик, с использованием нестандартных средств и материалов. Но успешность таких занятий будет обеспечена, если параллельно с такими занятиями будет </w:t>
      </w:r>
      <w:r w:rsidR="00D8471F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изучаться дисциплина академического рисунка, живописи и станковой композиции. </w:t>
      </w:r>
    </w:p>
    <w:p w:rsidR="00A115C9" w:rsidRPr="005958F1" w:rsidRDefault="002052CF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Заметим, что 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295317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етрадиционные техники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95317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художественного творчества подразумевают под собой использование и применение нестандартных 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материалов, которые на занятиях в художественных школах или на уроках изобразительного искусства в общеобразовательных школах никогда не будут употребляться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дополнительно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образовании</w:t>
      </w:r>
      <w:proofErr w:type="gramEnd"/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возможно, </w:t>
      </w:r>
      <w:r w:rsidR="00805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изобразительной деятельности при помощи нетрадиционных техник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94B6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Изобразительная деятельность прекрасна своей вариативностью, чем интереснее и разнообразнее условия, которые способствуют формированию творческой среды, тем ярче и прогрессивнее начнут проявляться художественные способности обучающегося. Рисование нетрадиционными современными техниками открывает широкий горизонт для развития творческих способностей. При работе с такими </w:t>
      </w:r>
      <w:r w:rsidR="005958F1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технологиями</w:t>
      </w:r>
      <w:r w:rsidR="00294B6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методами и средствами быстрее </w:t>
      </w:r>
      <w:r w:rsidR="005958F1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развиваются такие критерии</w:t>
      </w:r>
      <w:r w:rsidR="00294B6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58F1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</w:t>
      </w:r>
      <w:r w:rsidR="00294B6D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креативность, беглость, гибкость, оригинальность, разработанность, внимательность, усидчивость, восприимчивость, сопротивление к замыканию. </w:t>
      </w:r>
      <w:r w:rsidR="005958F1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фантазия, воображение, появляется самостоятельность и инициатива, выразить свою индивидуальность, которая в будущем поможет при нахождении индивидуального стиля обучающегося. </w:t>
      </w:r>
    </w:p>
    <w:p w:rsidR="004D5D3D" w:rsidRDefault="00295317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нетрадиционные техник и их 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</w:t>
      </w:r>
      <w:r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современном мире описаны в 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трудах</w:t>
      </w:r>
      <w:r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таких авторов как Т.С. </w:t>
      </w:r>
      <w:proofErr w:type="spellStart"/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Акуненок</w:t>
      </w:r>
      <w:proofErr w:type="spellEnd"/>
      <w:r w:rsidR="00A2037B" w:rsidRP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Г.Н. Давыдова</w:t>
      </w:r>
      <w:r w:rsidR="00A2037B" w:rsidRP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А.В. Никитина</w:t>
      </w:r>
      <w:r w:rsidR="00A2037B" w:rsidRP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2037B" w:rsidRPr="001B52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A115C9" w:rsidRPr="00595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Но все эти техники направлены на развитие художественных способностей дети дошкольного и младше школьного возраста. </w:t>
      </w:r>
      <w:r w:rsidR="00E02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развития творческих способностей обучающихся старшего возраста не существует структурированных методик, </w:t>
      </w:r>
      <w:r w:rsid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02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</w:t>
      </w:r>
      <w:r w:rsid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включены нетрадиционные техники рисования. </w:t>
      </w:r>
    </w:p>
    <w:p w:rsidR="00EB4B6E" w:rsidRDefault="008051AE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возраста 10-12 лет </w:t>
      </w:r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целесообразно использовать различные нетрадиционные современные техники,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их</w:t>
      </w:r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синтез техник,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</w:t>
      </w:r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 методов и приемов рисования. </w:t>
      </w:r>
      <w:proofErr w:type="gramStart"/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обучающимися этого возраста рекомендуется использовать: синтез метод</w:t>
      </w:r>
      <w:r w:rsid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дорисовки и </w:t>
      </w:r>
      <w:proofErr w:type="spellStart"/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коолажирования</w:t>
      </w:r>
      <w:proofErr w:type="spellEnd"/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 в печатной график</w:t>
      </w:r>
      <w:r w:rsid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83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работа с различными нетрадиционными материалами (пена для брит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ья</w:t>
      </w:r>
      <w:r w:rsid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веревки, оберточная бумага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пластиковые бутылки</w:t>
      </w:r>
      <w:r w:rsid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 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их</w:t>
      </w:r>
      <w:r w:rsid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создаются неповторимые художественные изображения, современная ксилография с использование пластилина для запекания, создание трафаретов из подручных средств, соединение акварели и аэрографии, рисование оттисками из различных материал</w:t>
      </w:r>
      <w:r w:rsidR="00342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="00A2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т.п.   </w:t>
      </w:r>
    </w:p>
    <w:p w:rsidR="008051AE" w:rsidRDefault="00EB4B6E" w:rsidP="00CA7E6A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Опытно – экспериментальная работа проводилась на </w:t>
      </w:r>
      <w:r w:rsidR="00983B09" w:rsidRP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МАОУ ДО ЦДО «Спектр»</w:t>
      </w:r>
      <w:r w:rsidR="006C14A5">
        <w:rPr>
          <w:rFonts w:ascii="Times New Roman" w:hAnsi="Times New Roman" w:cs="Times New Roman"/>
          <w:sz w:val="28"/>
          <w:szCs w:val="28"/>
        </w:rPr>
        <w:t xml:space="preserve"> г. Туринск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сост</w:t>
      </w:r>
      <w:r w:rsidR="006C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ояла</w:t>
      </w:r>
      <w:r w:rsidRPr="00EB4B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трех этапов: констатирующего, формирующего и контрольного эксперимента. </w:t>
      </w:r>
      <w:r w:rsid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Была использована</w:t>
      </w:r>
      <w:r w:rsidR="00CA7E6A"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оследовательность </w:t>
      </w:r>
      <w:r w:rsidR="00CA7E6A"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диагностических методов для определе</w:t>
      </w:r>
      <w:r w:rsid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уровня творческого развития личности: наблюдение, </w:t>
      </w:r>
      <w:r w:rsidR="00CA7E6A"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</w:t>
      </w:r>
      <w:r w:rsid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кспериментальных ситуаций, </w:t>
      </w:r>
      <w:r w:rsidR="00CA7E6A"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тесты</w:t>
      </w:r>
      <w:r w:rsid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творческие задания. </w:t>
      </w:r>
    </w:p>
    <w:p w:rsidR="00CA7E6A" w:rsidRPr="00CA7E6A" w:rsidRDefault="00CA7E6A" w:rsidP="00CA7E6A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проделанной </w:t>
      </w:r>
      <w:r w:rsidR="0020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следует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0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в образовательную систему 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нетрадиционных техник рисования </w:t>
      </w:r>
      <w:r w:rsidR="0020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привело к повышению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динамик</w:t>
      </w:r>
      <w:r w:rsidR="00205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 уровня развития творческих способностей; работы стали отличаться выразительностью и оригинальностью;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обучающиеся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зная тенденции </w:t>
      </w:r>
      <w:proofErr w:type="gramStart"/>
      <w:r w:rsidR="006C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творчества</w:t>
      </w:r>
      <w:proofErr w:type="gramEnd"/>
      <w:r w:rsidR="006C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умело используют нетрадиционные техники рисования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 же </w:t>
      </w:r>
      <w:r w:rsidR="006C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 и соединяют </w:t>
      </w:r>
      <w:r w:rsidR="006C1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между собой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свидетельствует о повышенном интересе к данному виду деятельности;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обучающихся</w:t>
      </w:r>
      <w:r w:rsidRPr="00CA7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5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повысились показатели  творческих способностей: гибкость, беглость, генерирование идей, оригинальность, открытость восприятия, гармония и независимость.</w:t>
      </w:r>
    </w:p>
    <w:p w:rsidR="00E02841" w:rsidRDefault="00E02841" w:rsidP="005958F1">
      <w:pPr>
        <w:shd w:val="clear" w:color="auto" w:fill="FFFFFF"/>
        <w:spacing w:after="0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57DF" w:rsidRDefault="00E657DF" w:rsidP="00100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C48" w:rsidRDefault="00E657DF" w:rsidP="00A20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Библиографический список 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FCC">
        <w:rPr>
          <w:rFonts w:ascii="Times New Roman" w:hAnsi="Times New Roman" w:cs="Times New Roman"/>
          <w:sz w:val="28"/>
          <w:szCs w:val="28"/>
        </w:rPr>
        <w:t>Акуненок</w:t>
      </w:r>
      <w:proofErr w:type="spellEnd"/>
      <w:r w:rsidRPr="00D07FCC">
        <w:rPr>
          <w:rFonts w:ascii="Times New Roman" w:hAnsi="Times New Roman" w:cs="Times New Roman"/>
          <w:sz w:val="28"/>
          <w:szCs w:val="28"/>
        </w:rPr>
        <w:t xml:space="preserve"> Т.С. Использование в ДОУ приемов нетрадиционного рисования /Дошкольное образование. - 2010.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Березина В. А. Развитие дополнительного образования детей в системе российского образования: учеб</w:t>
      </w:r>
      <w:proofErr w:type="gramStart"/>
      <w:r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особие / В. </w:t>
      </w:r>
      <w:proofErr w:type="spellStart"/>
      <w:r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А.Березина</w:t>
      </w:r>
      <w:proofErr w:type="spellEnd"/>
      <w:r w:rsidRPr="00D07F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М.: Диалог культур, 2007. - 512 с.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– СПб</w:t>
      </w:r>
      <w:proofErr w:type="gramStart"/>
      <w:r w:rsidRPr="00D07FC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7FCC">
        <w:rPr>
          <w:rFonts w:ascii="Times New Roman" w:hAnsi="Times New Roman" w:cs="Times New Roman"/>
          <w:sz w:val="28"/>
          <w:szCs w:val="28"/>
        </w:rPr>
        <w:t>СОЮЗ, 1997. – 96 с.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 xml:space="preserve">Голованов В. П. Методика и технология работы педагога дополнительного образования. М., </w:t>
      </w:r>
      <w:proofErr w:type="spellStart"/>
      <w:r w:rsidRPr="00D07FC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07FCC">
        <w:rPr>
          <w:rFonts w:ascii="Times New Roman" w:hAnsi="Times New Roman" w:cs="Times New Roman"/>
          <w:sz w:val="28"/>
          <w:szCs w:val="28"/>
        </w:rPr>
        <w:t>, 2004. 237с.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>Давыдова Г.Н. «Нетрадиционные техники рисования в детском саду», Москва, 2008г.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 xml:space="preserve">Казакова Т. Г. Творческие проявления в изобразительной деятельности младших дошкольников. // A.B. Запорожец и современная наука о детях. М., 1995. С. 75-77. 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>Никитина А.В. «Нетрадиционные техники рисования в ДОУ. Пособие для воспитателей и родителей». - СПб</w:t>
      </w:r>
      <w:proofErr w:type="gramStart"/>
      <w:r w:rsidRPr="00D07FC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7FCC">
        <w:rPr>
          <w:rFonts w:ascii="Times New Roman" w:hAnsi="Times New Roman" w:cs="Times New Roman"/>
          <w:sz w:val="28"/>
          <w:szCs w:val="28"/>
        </w:rPr>
        <w:t>КАРО, 2010г.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lastRenderedPageBreak/>
        <w:t>Ожегов С.И., Шведова Н.Ю. Толковый словарь русского языка: 80 000 слов и фразеологических выражений. — 4-е изд., М.: Высшая школа, 1993. — 944 с.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 xml:space="preserve">Тимофеева Т. В. Развитие творческих способностей детей младшего школьного возраста средствами кукольного театра в системе дополнительного образования: </w:t>
      </w:r>
      <w:proofErr w:type="spellStart"/>
      <w:r w:rsidRPr="00D07FC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07F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FC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07FCC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D07FC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07FCC">
        <w:rPr>
          <w:rFonts w:ascii="Times New Roman" w:hAnsi="Times New Roman" w:cs="Times New Roman"/>
          <w:sz w:val="28"/>
          <w:szCs w:val="28"/>
        </w:rPr>
        <w:t>. наук. М., 2000.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 xml:space="preserve">Усова A.B. Влияние отношения родителей на становление социальной активности ребенка 6-7 лет: </w:t>
      </w:r>
      <w:proofErr w:type="spellStart"/>
      <w:r w:rsidRPr="00D07FCC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07FCC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D07FC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07FCC">
        <w:rPr>
          <w:rFonts w:ascii="Times New Roman" w:hAnsi="Times New Roman" w:cs="Times New Roman"/>
          <w:sz w:val="28"/>
          <w:szCs w:val="28"/>
        </w:rPr>
        <w:t>. М.,1996</w:t>
      </w:r>
    </w:p>
    <w:p w:rsidR="00D95C48" w:rsidRPr="00D07FCC" w:rsidRDefault="00D95C48" w:rsidP="00D07F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7FCC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01.05.2019) "Об образовании в Российской Федерации"</w:t>
      </w:r>
    </w:p>
    <w:p w:rsidR="00D95C48" w:rsidRPr="004A3F4A" w:rsidRDefault="00D95C48" w:rsidP="004A3F4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4A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4A3F4A">
        <w:rPr>
          <w:rFonts w:ascii="Times New Roman" w:hAnsi="Times New Roman" w:cs="Times New Roman"/>
          <w:sz w:val="28"/>
          <w:szCs w:val="28"/>
        </w:rPr>
        <w:t>, А. И. Совершенствование процесса дополнительного образования в современных условиях: науч</w:t>
      </w:r>
      <w:proofErr w:type="gramStart"/>
      <w:r w:rsidRPr="004A3F4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A3F4A">
        <w:rPr>
          <w:rFonts w:ascii="Times New Roman" w:hAnsi="Times New Roman" w:cs="Times New Roman"/>
          <w:sz w:val="28"/>
          <w:szCs w:val="28"/>
        </w:rPr>
        <w:t xml:space="preserve">метод. пособие / А. И. </w:t>
      </w:r>
      <w:proofErr w:type="spellStart"/>
      <w:r w:rsidRPr="004A3F4A">
        <w:rPr>
          <w:rFonts w:ascii="Times New Roman" w:hAnsi="Times New Roman" w:cs="Times New Roman"/>
          <w:sz w:val="28"/>
          <w:szCs w:val="28"/>
        </w:rPr>
        <w:t>Щетинская</w:t>
      </w:r>
      <w:proofErr w:type="spellEnd"/>
      <w:r w:rsidRPr="004A3F4A">
        <w:rPr>
          <w:rFonts w:ascii="Times New Roman" w:hAnsi="Times New Roman" w:cs="Times New Roman"/>
          <w:sz w:val="28"/>
          <w:szCs w:val="28"/>
        </w:rPr>
        <w:t>. - Оренбург: ОЦДЮТ, 1997. - 100 с.</w:t>
      </w:r>
    </w:p>
    <w:p w:rsidR="00D07FCC" w:rsidRPr="004A3F4A" w:rsidRDefault="00D07FCC" w:rsidP="004A3F4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Ярошевский</w:t>
      </w:r>
      <w:proofErr w:type="spellEnd"/>
      <w:r w:rsidRPr="004A3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Г.М. Психология творчества и творчество в психологии// Вопросы психологии, № 6, 1985</w:t>
      </w:r>
    </w:p>
    <w:sectPr w:rsidR="00D07FCC" w:rsidRPr="004A3F4A" w:rsidSect="00383641">
      <w:footerReference w:type="default" r:id="rId9"/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07" w:rsidRDefault="00590907" w:rsidP="00926F4C">
      <w:pPr>
        <w:spacing w:after="0" w:line="240" w:lineRule="auto"/>
      </w:pPr>
      <w:r>
        <w:separator/>
      </w:r>
    </w:p>
  </w:endnote>
  <w:endnote w:type="continuationSeparator" w:id="0">
    <w:p w:rsidR="00590907" w:rsidRDefault="00590907" w:rsidP="0092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14742"/>
      <w:docPartObj>
        <w:docPartGallery w:val="Page Numbers (Bottom of Page)"/>
        <w:docPartUnique/>
      </w:docPartObj>
    </w:sdtPr>
    <w:sdtEndPr/>
    <w:sdtContent>
      <w:p w:rsidR="00926F4C" w:rsidRDefault="00926F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5D">
          <w:rPr>
            <w:noProof/>
          </w:rPr>
          <w:t>1</w:t>
        </w:r>
        <w:r>
          <w:fldChar w:fldCharType="end"/>
        </w:r>
      </w:p>
    </w:sdtContent>
  </w:sdt>
  <w:p w:rsidR="00926F4C" w:rsidRDefault="00926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07" w:rsidRDefault="00590907" w:rsidP="00926F4C">
      <w:pPr>
        <w:spacing w:after="0" w:line="240" w:lineRule="auto"/>
      </w:pPr>
      <w:r>
        <w:separator/>
      </w:r>
    </w:p>
  </w:footnote>
  <w:footnote w:type="continuationSeparator" w:id="0">
    <w:p w:rsidR="00590907" w:rsidRDefault="00590907" w:rsidP="0092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B24"/>
    <w:multiLevelType w:val="hybridMultilevel"/>
    <w:tmpl w:val="E69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5984"/>
    <w:multiLevelType w:val="multilevel"/>
    <w:tmpl w:val="E60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7B"/>
    <w:rsid w:val="00026E5D"/>
    <w:rsid w:val="001002DB"/>
    <w:rsid w:val="00130745"/>
    <w:rsid w:val="001B5244"/>
    <w:rsid w:val="002052CF"/>
    <w:rsid w:val="00234297"/>
    <w:rsid w:val="00262C86"/>
    <w:rsid w:val="00294B6D"/>
    <w:rsid w:val="00295317"/>
    <w:rsid w:val="00342AE8"/>
    <w:rsid w:val="00383641"/>
    <w:rsid w:val="00414791"/>
    <w:rsid w:val="00456F4E"/>
    <w:rsid w:val="004A3F4A"/>
    <w:rsid w:val="004D5D3D"/>
    <w:rsid w:val="005126AE"/>
    <w:rsid w:val="00525039"/>
    <w:rsid w:val="005357B7"/>
    <w:rsid w:val="00590907"/>
    <w:rsid w:val="005958F1"/>
    <w:rsid w:val="00672402"/>
    <w:rsid w:val="006835CD"/>
    <w:rsid w:val="006A6982"/>
    <w:rsid w:val="006C14A5"/>
    <w:rsid w:val="00797B7B"/>
    <w:rsid w:val="008051AE"/>
    <w:rsid w:val="0082661F"/>
    <w:rsid w:val="00926F4C"/>
    <w:rsid w:val="00927A09"/>
    <w:rsid w:val="00983B09"/>
    <w:rsid w:val="00A115C9"/>
    <w:rsid w:val="00A2037B"/>
    <w:rsid w:val="00A648B4"/>
    <w:rsid w:val="00AB4341"/>
    <w:rsid w:val="00CA7E6A"/>
    <w:rsid w:val="00D07FCC"/>
    <w:rsid w:val="00D1685C"/>
    <w:rsid w:val="00D8471F"/>
    <w:rsid w:val="00D94031"/>
    <w:rsid w:val="00D95C48"/>
    <w:rsid w:val="00E00723"/>
    <w:rsid w:val="00E02841"/>
    <w:rsid w:val="00E54DDC"/>
    <w:rsid w:val="00E657DF"/>
    <w:rsid w:val="00EB4B6E"/>
    <w:rsid w:val="00F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8B4"/>
    <w:rPr>
      <w:color w:val="0000FF"/>
      <w:u w:val="single"/>
    </w:rPr>
  </w:style>
  <w:style w:type="character" w:customStyle="1" w:styleId="mw-headline">
    <w:name w:val="mw-headline"/>
    <w:basedOn w:val="a0"/>
    <w:rsid w:val="00A648B4"/>
  </w:style>
  <w:style w:type="character" w:customStyle="1" w:styleId="mw-editsection">
    <w:name w:val="mw-editsection"/>
    <w:basedOn w:val="a0"/>
    <w:rsid w:val="00A648B4"/>
  </w:style>
  <w:style w:type="character" w:customStyle="1" w:styleId="mw-editsection-bracket">
    <w:name w:val="mw-editsection-bracket"/>
    <w:basedOn w:val="a0"/>
    <w:rsid w:val="00A648B4"/>
  </w:style>
  <w:style w:type="character" w:customStyle="1" w:styleId="mw-editsection-divider">
    <w:name w:val="mw-editsection-divider"/>
    <w:basedOn w:val="a0"/>
    <w:rsid w:val="00A648B4"/>
  </w:style>
  <w:style w:type="paragraph" w:customStyle="1" w:styleId="ipara">
    <w:name w:val="ipara"/>
    <w:basedOn w:val="a"/>
    <w:rsid w:val="00E0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">
    <w:name w:val="pagenumber"/>
    <w:basedOn w:val="a"/>
    <w:rsid w:val="00E0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E0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C"/>
  </w:style>
  <w:style w:type="paragraph" w:styleId="a7">
    <w:name w:val="footer"/>
    <w:basedOn w:val="a"/>
    <w:link w:val="a8"/>
    <w:uiPriority w:val="99"/>
    <w:unhideWhenUsed/>
    <w:rsid w:val="0092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C"/>
  </w:style>
  <w:style w:type="character" w:customStyle="1" w:styleId="10">
    <w:name w:val="Заголовок 1 Знак"/>
    <w:basedOn w:val="a0"/>
    <w:link w:val="1"/>
    <w:uiPriority w:val="9"/>
    <w:rsid w:val="00D0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0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8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8B4"/>
    <w:rPr>
      <w:color w:val="0000FF"/>
      <w:u w:val="single"/>
    </w:rPr>
  </w:style>
  <w:style w:type="character" w:customStyle="1" w:styleId="mw-headline">
    <w:name w:val="mw-headline"/>
    <w:basedOn w:val="a0"/>
    <w:rsid w:val="00A648B4"/>
  </w:style>
  <w:style w:type="character" w:customStyle="1" w:styleId="mw-editsection">
    <w:name w:val="mw-editsection"/>
    <w:basedOn w:val="a0"/>
    <w:rsid w:val="00A648B4"/>
  </w:style>
  <w:style w:type="character" w:customStyle="1" w:styleId="mw-editsection-bracket">
    <w:name w:val="mw-editsection-bracket"/>
    <w:basedOn w:val="a0"/>
    <w:rsid w:val="00A648B4"/>
  </w:style>
  <w:style w:type="character" w:customStyle="1" w:styleId="mw-editsection-divider">
    <w:name w:val="mw-editsection-divider"/>
    <w:basedOn w:val="a0"/>
    <w:rsid w:val="00A648B4"/>
  </w:style>
  <w:style w:type="paragraph" w:customStyle="1" w:styleId="ipara">
    <w:name w:val="ipara"/>
    <w:basedOn w:val="a"/>
    <w:rsid w:val="00E0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">
    <w:name w:val="pagenumber"/>
    <w:basedOn w:val="a"/>
    <w:rsid w:val="00E0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para">
    <w:name w:val="nipara"/>
    <w:basedOn w:val="a"/>
    <w:rsid w:val="00E0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C"/>
  </w:style>
  <w:style w:type="paragraph" w:styleId="a7">
    <w:name w:val="footer"/>
    <w:basedOn w:val="a"/>
    <w:link w:val="a8"/>
    <w:uiPriority w:val="99"/>
    <w:unhideWhenUsed/>
    <w:rsid w:val="00926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C"/>
  </w:style>
  <w:style w:type="character" w:customStyle="1" w:styleId="10">
    <w:name w:val="Заголовок 1 Знак"/>
    <w:basedOn w:val="a0"/>
    <w:link w:val="1"/>
    <w:uiPriority w:val="9"/>
    <w:rsid w:val="00D07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0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E127-A95A-4763-B6E5-17FA6020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2020-11-18T07:39:00Z</dcterms:created>
  <dcterms:modified xsi:type="dcterms:W3CDTF">2020-11-18T07:39:00Z</dcterms:modified>
</cp:coreProperties>
</file>