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3B" w:rsidRDefault="00B0473B" w:rsidP="00B04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Заярная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</w:p>
    <w:p w:rsidR="00B0473B" w:rsidRDefault="00B0473B" w:rsidP="00B04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No14, г. Воронеж</w:t>
      </w:r>
    </w:p>
    <w:p w:rsidR="00B0473B" w:rsidRDefault="00B0473B" w:rsidP="00B04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73B" w:rsidRDefault="00B0473B" w:rsidP="00B04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ритического 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уроках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старших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FE1" w:rsidRDefault="000C0FE1" w:rsidP="00B04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1F4" w:rsidRDefault="00B0473B" w:rsidP="00B04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критического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 – это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попытка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преодоления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формаль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подхода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обучению, авторитарного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стиля, поворот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обучаемого, приглашение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творчеству. Мне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убедительной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логия, в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организуется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обучение, актуализирующее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познавательную</w:t>
      </w:r>
      <w:proofErr w:type="gramEnd"/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>, эмо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циональную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волевую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сферы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обучаемых. Исегодняцельюмоейпедагогическойдеятельностисталамод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ернизациятрадиционногообучения</w:t>
      </w:r>
      <w:proofErr w:type="gramStart"/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преобразование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духе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эффективной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усвоения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нологии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критического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мышления. Все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прове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экзаменов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в 9,11 классах, и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proofErr w:type="gramStart"/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критического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актуальна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современном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 что: – осуществляется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использование. Педа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гогу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приемов, способствующих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активизации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</w:t>
      </w:r>
      <w:proofErr w:type="gramStart"/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кцент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делается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</w:t>
      </w:r>
      <w:proofErr w:type="gramStart"/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нимание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обращается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способы, приемы, позволяющие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добывать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</w:t>
      </w:r>
      <w:proofErr w:type="gramStart"/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FE1"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ехнология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собственного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мышления</w:t>
      </w:r>
      <w:proofErr w:type="gramStart"/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FE1"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ехнология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собственное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обучение, учит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отслеживать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собственное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собственное</w:t>
      </w:r>
      <w:r w:rsidR="000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продвижение. В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тического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трехступенчатая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дель: </w:t>
      </w:r>
    </w:p>
    <w:p w:rsidR="00ED01F4" w:rsidRDefault="00B0473B" w:rsidP="00B04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Стадия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вызова; </w:t>
      </w:r>
    </w:p>
    <w:p w:rsidR="00ED01F4" w:rsidRDefault="00B0473B" w:rsidP="00B04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Осмысление; </w:t>
      </w:r>
    </w:p>
    <w:p w:rsidR="00ED01F4" w:rsidRDefault="00B0473B" w:rsidP="00B04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Рефлексия. </w:t>
      </w:r>
    </w:p>
    <w:p w:rsidR="00474588" w:rsidRDefault="00B0473B" w:rsidP="00474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технологию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критического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мышления, </w:t>
      </w:r>
      <w:proofErr w:type="spellStart"/>
      <w:proofErr w:type="gramStart"/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</w:t>
      </w:r>
      <w:proofErr w:type="spellEnd"/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-лее</w:t>
      </w:r>
      <w:proofErr w:type="gramEnd"/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приемлемым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«Толстые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тонкие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просы», «Дневник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двойной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записи», «Знаю, хочу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узнать, узнал», «Гроздья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стера», «Шесть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шляп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мышления» </w:t>
      </w:r>
      <w:proofErr w:type="spellStart"/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Эдвар</w:t>
      </w:r>
      <w:proofErr w:type="spellEnd"/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даде</w:t>
      </w:r>
      <w:proofErr w:type="spellEnd"/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Боно</w:t>
      </w:r>
      <w:proofErr w:type="spellEnd"/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другие. На несколь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емах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остановлюсь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подробнее. Прием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"Толстые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тонкие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вопросы"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использована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фаз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урока: на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стадии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вызова – это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темы, на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стадии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осмысления – способ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ктивной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фиксации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ходу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чтения, слушания, при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размышлении – демонстрация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понимания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пройденного. Прием "Тонкие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толстые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вопросы" может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1F4"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использована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фаз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урока: на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стадии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вызов</w:t>
      </w:r>
      <w:proofErr w:type="gramStart"/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а–</w:t>
      </w:r>
      <w:proofErr w:type="gramEnd"/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темы, на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стадии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осмысления – способ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активной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фик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сации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ходу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чтения, слушания, при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размышлении – демонстрация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нимания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пройденного. Прием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«Дневник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двойной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записи».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телю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увязать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личным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опытом. Двойные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дневники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чтении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уроке, но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приемом, когда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получают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дома. В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левой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дневника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записывают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моменты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текста, которые</w:t>
      </w:r>
      <w:r w:rsidR="00ED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произвели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впечатление, вызвали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какие-то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воспоми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нания, ассоциации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эпизодами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собственной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жизни, озадачили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их, вызвали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протест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или, наоборот, восторг, удивление, такие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цитаты, на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"спо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ткнулись". Справа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комментарий: что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заставило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записать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цитату. Прием «Написани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эссе».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выразить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словами: «Я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пишу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 чтобы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понять, что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думаю». Это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исьмо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заданную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тему, в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ценится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самостоятельность, проявление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дивидуальности, дискуссионность, оригинальность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проблемы, а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ргумен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тации. Обычно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пишется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5 минут. Прием «Кластер – определяется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ключевое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слово, к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подбираются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тематической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группы. Слово «кластер» в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переводе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означает «пучок» или «созвездие». Составление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кластеров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орфографическую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ность, расширяет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словарный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учеников. Следует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отметить, что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этапах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урока. ... </w:t>
      </w:r>
    </w:p>
    <w:p w:rsidR="00474588" w:rsidRDefault="00B0473B" w:rsidP="00474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Богоявленская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Д.Б. Пути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творчеству. М.: Просвещение, 1986. С. 234. </w:t>
      </w:r>
    </w:p>
    <w:p w:rsidR="00474588" w:rsidRDefault="00B0473B" w:rsidP="00474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Гладкова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 Использование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критического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уроках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литературы. // Мастер-класс. Приложение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журналу «Методист». 2010. N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С. 47.</w:t>
      </w:r>
    </w:p>
    <w:p w:rsidR="004F371D" w:rsidRDefault="00B0473B" w:rsidP="00474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Заир-Бек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 Развитие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критического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письмо: стадии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</w:t>
      </w:r>
      <w:r w:rsidR="0047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приемы. // Директор</w:t>
      </w:r>
      <w:r w:rsidR="004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 2005. N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</w:p>
    <w:p w:rsidR="004F371D" w:rsidRDefault="00B0473B" w:rsidP="00474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Сафарова</w:t>
      </w:r>
      <w:r w:rsidR="004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</w:t>
      </w:r>
      <w:r w:rsidR="004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критического</w:t>
      </w:r>
      <w:r w:rsidR="004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</w:t>
      </w:r>
      <w:r w:rsidR="004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4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составляющая</w:t>
      </w:r>
      <w:r w:rsidR="004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ключевых</w:t>
      </w:r>
      <w:r w:rsidR="004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компетенций</w:t>
      </w:r>
      <w:r w:rsidR="004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педагога. // Педагогическое</w:t>
      </w:r>
      <w:r w:rsidR="004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 w:rsidR="004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наука. 2008 N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С. 29-31. </w:t>
      </w:r>
    </w:p>
    <w:p w:rsidR="004F371D" w:rsidRDefault="00B0473B" w:rsidP="00474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Коровина</w:t>
      </w:r>
      <w:r w:rsidR="004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В.Я. Развитие</w:t>
      </w:r>
      <w:r w:rsidR="004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</w:t>
      </w:r>
      <w:r w:rsidR="004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4-10 классов</w:t>
      </w:r>
      <w:r w:rsidR="004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4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</w:t>
      </w:r>
      <w:r w:rsidR="004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литературы. М.: Просвещение, 1985. </w:t>
      </w:r>
    </w:p>
    <w:p w:rsidR="004F371D" w:rsidRDefault="004F371D" w:rsidP="00474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0473B"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Муштавинская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</w:t>
      </w:r>
      <w:r w:rsidR="00B0473B"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Технологияразвитиякритическогомышлениянаурокеивсистемеподготовкиучителя. СПб</w:t>
      </w:r>
      <w:proofErr w:type="gramStart"/>
      <w:r w:rsidR="00B0473B"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="00B0473B"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КАРО, 2009. </w:t>
      </w:r>
    </w:p>
    <w:p w:rsidR="00545330" w:rsidRPr="00474588" w:rsidRDefault="00B0473B" w:rsidP="00474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Павлова</w:t>
      </w:r>
      <w:r w:rsidR="004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Отехнологииразвитиякритическогомышленияучащихсянаурокахрусскогоязыка. // Русский</w:t>
      </w:r>
      <w:r w:rsidR="004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</w:t>
      </w:r>
      <w:r w:rsidR="004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школе. 2009. 8. URL: </w:t>
      </w:r>
      <w:bookmarkStart w:id="0" w:name="_GoBack"/>
      <w:bookmarkEnd w:id="0"/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http://metodisty.ru/download_file/7756.doc9. </w:t>
      </w:r>
      <w:r w:rsidRPr="00B047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URL: http://matem.uspu.ru/i/inst/math/subjects/ M04OPDMAT_MAT2007D04.pdf 10. </w:t>
      </w:r>
      <w:r w:rsidRPr="00B0473B">
        <w:rPr>
          <w:rFonts w:ascii="Times New Roman" w:eastAsia="Times New Roman" w:hAnsi="Times New Roman" w:cs="Times New Roman"/>
          <w:sz w:val="28"/>
          <w:szCs w:val="28"/>
          <w:lang w:eastAsia="ru-RU"/>
        </w:rPr>
        <w:t>URL: http://gov.cap.ru/hierarhy.asp?page=./94353/112935/122186/ 161301/65733</w:t>
      </w:r>
    </w:p>
    <w:sectPr w:rsidR="00545330" w:rsidRPr="00474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3B"/>
    <w:rsid w:val="000C0FE1"/>
    <w:rsid w:val="00474588"/>
    <w:rsid w:val="004F371D"/>
    <w:rsid w:val="00545330"/>
    <w:rsid w:val="00B0473B"/>
    <w:rsid w:val="00ED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3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Спорт-зал</dc:creator>
  <cp:lastModifiedBy>Спорт-зал</cp:lastModifiedBy>
  <cp:revision>1</cp:revision>
  <dcterms:created xsi:type="dcterms:W3CDTF">2020-12-28T06:28:00Z</dcterms:created>
  <dcterms:modified xsi:type="dcterms:W3CDTF">2020-12-28T07:27:00Z</dcterms:modified>
</cp:coreProperties>
</file>