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-993" w:firstLine="0"/>
        <w:rPr>
          <w:rFonts w:ascii="Times New Roman" w:cs="Times New Roman" w:eastAsia="Times New Roman" w:hAnsi="Times New Roman"/>
          <w:color w:val="26222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220"/>
          <w:sz w:val="28"/>
          <w:szCs w:val="28"/>
          <w:rtl w:val="0"/>
        </w:rPr>
        <w:t xml:space="preserve">Белинский — родоначальник и «наше все» русской критики, «неистовый Виссарион». Автор бессмертной скептической фразы «У вас Гоголи-то как грибы растут» (в ответ на восторженное некрасовское «Новый Гоголь явился!»)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-993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Детство и юношество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-993" w:firstLine="0"/>
        <w:jc w:val="left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Виссарион родился 30 мая 1811 года в крепости Суоменлинна, тогда принадлежавшей России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vertAlign w:val="superscript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. Впоследствии отец переселился в родной край и получил место уездного врача в городе Чембаре.</w:t>
      </w:r>
    </w:p>
    <w:p w:rsidR="00000000" w:rsidDel="00000000" w:rsidP="00000000" w:rsidRDefault="00000000" w:rsidRPr="00000000" w14:paraId="00000004">
      <w:pPr>
        <w:spacing w:after="0" w:lineRule="auto"/>
        <w:ind w:left="-993" w:firstLine="0"/>
        <w:jc w:val="left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Семья его была небогата, а сам Белинский описывал свою семью так:</w:t>
      </w:r>
    </w:p>
    <w:p w:rsidR="00000000" w:rsidDel="00000000" w:rsidP="00000000" w:rsidRDefault="00000000" w:rsidRPr="00000000" w14:paraId="00000005">
      <w:pPr>
        <w:spacing w:after="160" w:before="160" w:lineRule="auto"/>
        <w:ind w:left="0" w:firstLine="0"/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Мать моя была охотница рыскать по кумушкам; я, грудной ребенок, оставался с нянькою, нанятую девкою; чтоб я не беспокоил ее своим криком, она меня душила и била. Впрочем, я не был грудным: родился я больным при смерти, груди не брал и не знал ее… сосал я рожок, и то, если молоко было прокисшее и гнилое — свежего не мог брать… Отец меня терпеть не мог, ругал, унижал, придирался, бил нещадно и ругал площадно — вечная ему память. Я в семействе был чужой.”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widowControl w:val="0"/>
        <w:spacing w:after="160" w:before="160" w:line="276" w:lineRule="auto"/>
        <w:ind w:left="-992.1259842519685" w:firstLine="0"/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  <w:rtl w:val="0"/>
        </w:rPr>
        <w:t xml:space="preserve">Выучившийся чтению и письму у учительницы и получив от отца уроки латыни, Виссарион был отдан в только что открывшееся в Чембаре уездное училище. В августе 1825 г. он перешёл в губернскую гимназию, где проучился три с половиной года. В первый год он учился хорошо, но дальше стал пропускать уроки и не окончил четвёртого класса. Виссарион принимает решение поступить в Московский университет. Исполнение этого замысла было очень нелегко, потому что отец, по ограниченности средств, не мог содержать сына в Москве. Однако юноша решился бедствовать, лишь бы только быть студентом.</w:t>
      </w:r>
    </w:p>
    <w:p w:rsidR="00000000" w:rsidDel="00000000" w:rsidP="00000000" w:rsidRDefault="00000000" w:rsidRPr="00000000" w14:paraId="00000007">
      <w:pPr>
        <w:keepNext w:val="1"/>
        <w:keepLines w:val="1"/>
        <w:widowControl w:val="0"/>
        <w:spacing w:after="160" w:before="160" w:line="276" w:lineRule="auto"/>
        <w:ind w:left="-992.1259842519685" w:firstLine="0"/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  <w:rtl w:val="0"/>
        </w:rPr>
        <w:t xml:space="preserve">Бытовые условия в Университете были ужасными, Белинский описывал их так:</w:t>
      </w:r>
    </w:p>
    <w:p w:rsidR="00000000" w:rsidDel="00000000" w:rsidP="00000000" w:rsidRDefault="00000000" w:rsidRPr="00000000" w14:paraId="00000008">
      <w:pPr>
        <w:spacing w:after="160" w:before="160" w:line="276" w:lineRule="auto"/>
        <w:ind w:left="0" w:firstLine="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“Столики стоят в таком близком один от другого расстоянии, что каждому даже можно читать книгу, лежащую на столе своего соседа, а не только видеть, чем он занимается. Теснота, толкотня, крик, шум, споры; один ходит, другой играет на гитаре, третий на скрипке, четвертый читает вслух — словом, кто во что горазд! Извольте тут заниматься! Сидя часов пять сряду на лекциях, должно и остальное время вертеться на стуле. Бывало, я и понятия не имел о боли в спине и пояснице, а теперь хожу весь как разломанный… Пища в столовой так мерзка, так гнусна, что невозможно есть. Я удивляюсь, каким образом мы уцелели от холеры, питаясь пакостною падалью, стервятиной и супом с червями. Обращаются с нами как нельзя хуже.”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before="160" w:line="276" w:lineRule="auto"/>
        <w:ind w:left="-992.1259842519685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Пензе юноша впервые увидел театральные спектакли в крепостном театре Гладкова. Они потрясли мальчика и предопределили его увлеченность театром на всю жизнь. Лето 1830 года Белинский проводит в Чембаре, работая над трагедией «Дмитрий Калинин», но она не только не была разрешена к печати, но и послужила для Белинского источником целого ряда неприятностей, которые привели, в конце концов, к его исключению из университета в сентябре 1832 года «по слабости здоровья и притом по ограниченности способностей». Пенза и Чембар явились для будущего критика источниками множества наблюдений, прямо или косвенно отраженных и в дальнейших его произведениях. Не случайно первое крупное произведение – цикл статей подписано «Чембар». К тому же, жители Пензы прекрасно помнят Виссариона, и в его честь назвали улицу, парк, библиотеку, институт, а также гимназию.</w:t>
      </w:r>
    </w:p>
    <w:p w:rsidR="00000000" w:rsidDel="00000000" w:rsidP="00000000" w:rsidRDefault="00000000" w:rsidRPr="00000000" w14:paraId="0000000A">
      <w:pPr>
        <w:spacing w:after="160" w:before="160" w:line="276" w:lineRule="auto"/>
        <w:ind w:left="-992.125984251968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Белинский пережил глубокое увлечение немецкой философией, идеями Шеллинга, Фихте, Гегеля. Существенное влияние на него оказали Станкевич и Бакунин, бывшие в ту пору убежденными гегельянцами. О том, насколько эмоциональным было восприятие Белинским гегелевского учения, свидетельствует его признание в письме Бакунину: «Ты показал мне, что мышление есть нечто целое, что в нем все выходит из одного общего лона, которое есть Бог, сам себя открывающий в творении». Однако верным гегельянцем критик был сравнительно недолго.</w:t>
      </w:r>
    </w:p>
    <w:p w:rsidR="00000000" w:rsidDel="00000000" w:rsidP="00000000" w:rsidRDefault="00000000" w:rsidRPr="00000000" w14:paraId="0000000B">
      <w:pPr>
        <w:spacing w:after="0" w:lineRule="auto"/>
        <w:ind w:left="-993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Начало литературной деятельности</w:t>
      </w:r>
    </w:p>
    <w:p w:rsidR="00000000" w:rsidDel="00000000" w:rsidP="00000000" w:rsidRDefault="00000000" w:rsidRPr="00000000" w14:paraId="0000000C">
      <w:pPr>
        <w:spacing w:after="0" w:lineRule="auto"/>
        <w:ind w:left="-99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Начинается сотрудничество с журналом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«Телескоп».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  <w:rtl w:val="0"/>
        </w:rPr>
        <w:t xml:space="preserve"> Сначала переводились для издание скромные заметки, а в 1834 Белинский опубликовал первую критическую статью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«Литературные мечтания. Элегия в прозе». В работе он сделал обзор русской литературы, с точки зрения истории, так же рассуждал на тему её будущего.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60"/>
        <w:tblGridChange w:id="0">
          <w:tblGrid>
            <w:gridCol w:w="9060"/>
          </w:tblGrid>
        </w:tblGridChange>
      </w:tblGrid>
      <w:tr>
        <w:trPr>
          <w:trHeight w:val="31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 нас нет литературы, я повторяю это с восторгом, с наслаждением, ибо в сей истине вижу залог наших будущих успехов… Присмотритесь хорошенько к ходу нашего общества, — и вы согласитесь, что я прав. Посмотрите, как новое поколение, разочаровавшись в гениальности и бессмертии наших литературных произведений, вместо того, чтобы выдавать в свет недозрелые творения, с жадностью предаётся изучению наук и черпает живую воду просвещения в самом источнике. Век ребячества проходит, видимо, — и дай Бог, чтобы он прошёл скорее. Но ещё более дай Бог, чтобы поскорее все разуверились в нашем литературном богатстве. Благородная нищета лучше мечтательного богатства! Придёт время, — просвещение разольётся в России широким потоком, умственная физиономия народа выяснится, — и тогда наши художники и писатели будут на все свои произведения налагать печать русского духа. Но теперь нам нужно ученье! ученье! ученье!…” </w:t>
            </w:r>
          </w:p>
        </w:tc>
      </w:tr>
    </w:tbl>
    <w:p w:rsidR="00000000" w:rsidDel="00000000" w:rsidP="00000000" w:rsidRDefault="00000000" w:rsidRPr="00000000" w14:paraId="0000000E">
      <w:pPr>
        <w:spacing w:after="0" w:lineRule="auto"/>
        <w:ind w:left="-99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-99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-993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“Критика-моё призвание”</w:t>
      </w:r>
    </w:p>
    <w:p w:rsidR="00000000" w:rsidDel="00000000" w:rsidP="00000000" w:rsidRDefault="00000000" w:rsidRPr="00000000" w14:paraId="00000011">
      <w:pPr>
        <w:spacing w:after="0" w:lineRule="auto"/>
        <w:ind w:left="-99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Затем последовали другие литературные обозрения на произведения Николая Гоголя, Евгения Баратынского, Владимира Бенедиктова и Алексея Кольцова. В этих работах Белинский писал о начале новой эпохи в русской литературе.</w:t>
      </w:r>
    </w:p>
    <w:p w:rsidR="00000000" w:rsidDel="00000000" w:rsidP="00000000" w:rsidRDefault="00000000" w:rsidRPr="00000000" w14:paraId="00000012">
      <w:pPr>
        <w:spacing w:after="0" w:lineRule="auto"/>
        <w:ind w:left="-99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Через два года журнал закрыли — Белинский опубликовал в нем «Философические письма» Петра Чаадаева, в которых восхищался европейской культурой. Белинский вновь оказался в сложном финансовом положении, все попытки найти работу были тщетны. Дела несколько улучшились в начале 1838 года, когда Белинского назначили редактором журнала «Московский наблюдатель». Здесь он публиковал свои статьи, окончательно убеждаясь, что его призвание — литературная критика. </w:t>
      </w:r>
    </w:p>
    <w:p w:rsidR="00000000" w:rsidDel="00000000" w:rsidP="00000000" w:rsidRDefault="00000000" w:rsidRPr="00000000" w14:paraId="00000013">
      <w:pPr>
        <w:spacing w:after="0" w:lineRule="auto"/>
        <w:ind w:left="-99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Уже в начале 1840-х годов он резко критикует рационалистический детерминизм гегелевской концепции прогресса, утверждая, что «судьба субъекта, индивидуума, личности важнее судеб всего мира».</w:t>
      </w:r>
    </w:p>
    <w:p w:rsidR="00000000" w:rsidDel="00000000" w:rsidP="00000000" w:rsidRDefault="00000000" w:rsidRPr="00000000" w14:paraId="00000014">
      <w:pPr>
        <w:spacing w:after="0" w:lineRule="auto"/>
        <w:ind w:left="-99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абсолютном идеализме Гегеля для него теперь «так много кастратского, т.е. созерцательного или философского, противоположного и враждебного живой действительности». На смену восторженному восприятию «разумности» исторического развития приходит не менее страстная апология личности, ее прав и ее свободы: «Во мне развилась какая-то дикая, бешеная, фанатическая любовь к свободе и независимости человеческой личности, которые возможны только при обществе, основанном на правде и доблести».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-99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Спустя год работы в московском журнале Виссариону Белинскому предложили переехать в Санкт-Петербург, чтобы возглавить критический отдел в журнале «Отечественные записки». Эта работа — расцвет его литературной критики.      Белинский писал для журнала статьи о театре и молодых современных литераторах, обзоры новых литературных произведений, библиографические и политические заметки. “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Отечественные записки” поглощали теперь всю деятельность Белинского, работавшего с чрезвычайным увлечением и вскоре сумевшему завоевать своему журналу, по влиянию на тогдашних читателей, первое место в литературе. В целом ряде больших статей Белинский является теперь уже не отвлеченным эстетиком, а критиком-публицистом, разоблачающим фальшь в литературе.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-99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Его отношения в 1845 с сотрудниками испортились, и в начале следующего года критик ушел из редакции журнала. Некоторое время он путешествовал по Югу России. Вернувшись в Петербург, Белинский устроился в журнал «Современник», однако болезнь по-прежнему мешала работать.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Религиозные убеждения молодости уступают место настроениям явно атеистическим Белинский пишет Герцену, что </w:t>
      </w:r>
    </w:p>
    <w:p w:rsidR="00000000" w:rsidDel="00000000" w:rsidP="00000000" w:rsidRDefault="00000000" w:rsidRPr="00000000" w14:paraId="00000017">
      <w:pPr>
        <w:spacing w:after="0" w:lineRule="auto"/>
        <w:ind w:left="-99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 словах Бог и религия вижу тьму, мрак, цепи и кнут». </w:t>
      </w:r>
    </w:p>
    <w:p w:rsidR="00000000" w:rsidDel="00000000" w:rsidP="00000000" w:rsidRDefault="00000000" w:rsidRPr="00000000" w14:paraId="00000018">
      <w:pPr>
        <w:spacing w:after="0" w:lineRule="auto"/>
        <w:ind w:left="-99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Двумя годами позже в своем знаменитом письме к Гоголю он подвергает суровой критике религию и церковь. </w:t>
      </w:r>
    </w:p>
    <w:p w:rsidR="00000000" w:rsidDel="00000000" w:rsidP="00000000" w:rsidRDefault="00000000" w:rsidRPr="00000000" w14:paraId="00000019">
      <w:pPr>
        <w:spacing w:after="0" w:lineRule="auto"/>
        <w:ind w:left="-993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считая небольших библиографических заметок, критик написал только одну крупную статью — «Обозрение литературы 1847 года».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 вот одни жалуются, что все стало хуже; другие - в восторге, что становится лучше.  </w:t>
      </w:r>
    </w:p>
    <w:p w:rsidR="00000000" w:rsidDel="00000000" w:rsidP="00000000" w:rsidRDefault="00000000" w:rsidRPr="00000000" w14:paraId="0000001A">
      <w:pPr>
        <w:spacing w:after="0" w:lineRule="auto"/>
        <w:ind w:left="0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“Разумеется, тут зло и добро определяется большею частию личным положением каждого, и каждый свою собственную особу ставит центром событий и все на свете относит к ней: ему стало хуже, и он думает, что все и для всех стало хуже, и наоборот.”</w:t>
      </w:r>
    </w:p>
    <w:p w:rsidR="00000000" w:rsidDel="00000000" w:rsidP="00000000" w:rsidRDefault="00000000" w:rsidRPr="00000000" w14:paraId="0000001B">
      <w:pPr>
        <w:spacing w:after="0" w:lineRule="auto"/>
        <w:ind w:left="-993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«Фанатический» персонализм был непосредственным образом связан с его увлечением социалистическими идеалами. Социальная критика Белинским буржуазной цивилизации имела преимущественно этическую направленность: </w:t>
      </w:r>
    </w:p>
    <w:p w:rsidR="00000000" w:rsidDel="00000000" w:rsidP="00000000" w:rsidRDefault="00000000" w:rsidRPr="00000000" w14:paraId="0000001C">
      <w:pPr>
        <w:spacing w:after="0" w:lineRule="auto"/>
        <w:ind w:left="0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«Не годится государству быть в руках капиталистов, а теперь прибавлю: горе государству, которое в руках капиталистов. Это люди без патриотизма, без всякой возвышенности в чувствах. Для них война или мир значат только возвышение или упадок фондов — далее этого они ничего не видят».</w:t>
      </w:r>
    </w:p>
    <w:p w:rsidR="00000000" w:rsidDel="00000000" w:rsidP="00000000" w:rsidRDefault="00000000" w:rsidRPr="00000000" w14:paraId="0000001D">
      <w:pPr>
        <w:spacing w:after="0" w:lineRule="auto"/>
        <w:ind w:left="-993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 всю свою недолгую жизнь Виссарион Белинский успел многое, даже написать литературное произведение, прежде чем заняться критикой оной. Поначалу он был довольно религиозным человеком, но в последние года своей жизни он становится явным атеистом. Так его жизнь протекала, постоянно формируя Белинского не только как критика, но и как человека, меняя взгляды и предпочтения. Однако, его постоянно преследовали неудачи, а также болезни.</w:t>
      </w:r>
    </w:p>
    <w:p w:rsidR="00000000" w:rsidDel="00000000" w:rsidP="00000000" w:rsidRDefault="00000000" w:rsidRPr="00000000" w14:paraId="0000001E">
      <w:pPr>
        <w:spacing w:after="0" w:lineRule="auto"/>
        <w:ind w:left="-99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Позже он умер от чахотки,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  <w:rtl w:val="0"/>
        </w:rPr>
        <w:t xml:space="preserve">Белинский пытался бороться за жизнь. Разочаровавшись в немецких врачах, он обратился к французской медицине и стал пациентом доктора Тира де Мальмор, энергичного шарлатана, обещающего исцеление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spacing w:after="0" w:lineRule="auto"/>
        <w:ind w:left="-99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-99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-99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-99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-99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709" w:left="170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