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17BE" w:rsidRDefault="002733B0">
      <w:pPr>
        <w:pStyle w:val="1"/>
        <w:spacing w:before="75"/>
        <w:ind w:left="858"/>
        <w:rPr>
          <w:rFonts w:ascii="Arial" w:hAnsi="Arial"/>
        </w:rPr>
      </w:pPr>
      <w:r>
        <w:rPr>
          <w:rFonts w:ascii="Arial" w:hAnsi="Arial"/>
        </w:rPr>
        <w:t>СТРЕКОВЦОВА Е.А.</w:t>
      </w:r>
    </w:p>
    <w:p w:rsidR="003617BE" w:rsidRDefault="003617BE">
      <w:pPr>
        <w:pStyle w:val="a3"/>
        <w:spacing w:before="4"/>
        <w:ind w:left="0"/>
        <w:jc w:val="left"/>
      </w:pPr>
    </w:p>
    <w:p w:rsidR="003617BE" w:rsidRDefault="002733B0">
      <w:pPr>
        <w:pStyle w:val="1"/>
        <w:spacing w:before="1"/>
        <w:ind w:right="347" w:hanging="7"/>
      </w:pPr>
      <w:r>
        <w:t>ЗАНЯТОСТЬ МОЛОДЕЖИ К</w:t>
      </w:r>
      <w:r w:rsidR="00F32D83">
        <w:t>АК УСЛОВИЕ РАЗВИТИЯ МОНОГОРОДА.</w:t>
      </w:r>
    </w:p>
    <w:p w:rsidR="003617BE" w:rsidRDefault="003617BE">
      <w:pPr>
        <w:pStyle w:val="a3"/>
        <w:spacing w:before="6"/>
        <w:ind w:left="0"/>
        <w:jc w:val="left"/>
        <w:rPr>
          <w:b/>
          <w:sz w:val="21"/>
        </w:rPr>
      </w:pPr>
    </w:p>
    <w:p w:rsidR="003617BE" w:rsidRDefault="002733B0">
      <w:pPr>
        <w:pStyle w:val="a3"/>
        <w:ind w:right="101" w:firstLine="283"/>
      </w:pPr>
      <w:r>
        <w:t xml:space="preserve">Проблема занятости молодежи всегда волновала специалистов в области экономики, социологии, философии, а также и других людей со всей земли. Сегодня эта проблема стала наиболее острой в моного- родах. Развитие занятости молодежи зависит в первую очередь от </w:t>
      </w:r>
      <w:r>
        <w:t>гра- дообразующих предприятий, которые формируют свои условия на рынке труда моногорода. Цель данной работы – провести социальную оценку занятости молодежи на примере моногорода Юрга, и на осно- вании анализа разработать комплекс мер по совершенствованию м</w:t>
      </w:r>
      <w:r>
        <w:t>е- ханизмов регулирования занятости молодежи.</w:t>
      </w:r>
    </w:p>
    <w:p w:rsidR="003617BE" w:rsidRDefault="002733B0">
      <w:pPr>
        <w:pStyle w:val="a3"/>
        <w:spacing w:before="1"/>
        <w:ind w:right="104" w:firstLine="283"/>
      </w:pPr>
      <w:r>
        <w:rPr>
          <w:i/>
        </w:rPr>
        <w:t>Ключевые слова</w:t>
      </w:r>
      <w:r>
        <w:t xml:space="preserve">: молодежь, моногород, развитие, анализ, предпри- нимательство, социально-экономический аспект, </w:t>
      </w:r>
      <w:r w:rsidR="00F32D83">
        <w:t xml:space="preserve">образование, </w:t>
      </w:r>
      <w:r>
        <w:t>занятость.</w:t>
      </w:r>
    </w:p>
    <w:p w:rsidR="003617BE" w:rsidRDefault="003617BE">
      <w:pPr>
        <w:pStyle w:val="a3"/>
        <w:spacing w:before="5"/>
        <w:ind w:left="0"/>
        <w:jc w:val="left"/>
      </w:pPr>
    </w:p>
    <w:p w:rsidR="003617BE" w:rsidRPr="00F32D83" w:rsidRDefault="002733B0">
      <w:pPr>
        <w:pStyle w:val="1"/>
        <w:ind w:left="861"/>
        <w:rPr>
          <w:lang w:val="en-US"/>
        </w:rPr>
      </w:pPr>
      <w:r w:rsidRPr="00F32D83">
        <w:rPr>
          <w:lang w:val="en-US"/>
        </w:rPr>
        <w:t>EMPLOYMENT OF YOUTH AS A PRECONDITION FOR THE EVOLUTION OF A MONOTOWN: SOCIAL AND PHILOS</w:t>
      </w:r>
      <w:r w:rsidRPr="00F32D83">
        <w:rPr>
          <w:lang w:val="en-US"/>
        </w:rPr>
        <w:t>OPHICAL ASPECT</w:t>
      </w:r>
    </w:p>
    <w:p w:rsidR="003617BE" w:rsidRPr="00F32D83" w:rsidRDefault="003617BE">
      <w:pPr>
        <w:pStyle w:val="a3"/>
        <w:spacing w:before="7"/>
        <w:ind w:left="0"/>
        <w:jc w:val="left"/>
        <w:rPr>
          <w:b/>
          <w:sz w:val="21"/>
          <w:lang w:val="en-US"/>
        </w:rPr>
      </w:pPr>
    </w:p>
    <w:p w:rsidR="003617BE" w:rsidRPr="00F32D83" w:rsidRDefault="002733B0">
      <w:pPr>
        <w:pStyle w:val="a3"/>
        <w:ind w:right="98" w:firstLine="283"/>
        <w:rPr>
          <w:lang w:val="en-US"/>
        </w:rPr>
      </w:pPr>
      <w:r w:rsidRPr="00F32D83">
        <w:rPr>
          <w:lang w:val="en-US"/>
        </w:rPr>
        <w:t>The problem of youth employment has always worried experts in the field of economics, sociology, philosophy, as well as other people from all over the world. Today this problem has become particularly crucial in monotowns. The development o</w:t>
      </w:r>
      <w:r w:rsidRPr="00F32D83">
        <w:rPr>
          <w:lang w:val="en-US"/>
        </w:rPr>
        <w:t xml:space="preserve">f youth employment depends, first of all,  on the city-forming enterprises that form their conditions in the labor mar- ket of a monotowns. The purpose of this work is to carry out a social </w:t>
      </w:r>
      <w:r w:rsidRPr="00F32D83">
        <w:rPr>
          <w:spacing w:val="3"/>
          <w:lang w:val="en-US"/>
        </w:rPr>
        <w:t xml:space="preserve">as- </w:t>
      </w:r>
      <w:r w:rsidRPr="00F32D83">
        <w:rPr>
          <w:lang w:val="en-US"/>
        </w:rPr>
        <w:t>sessment of youth employment using the example of monotown Yur</w:t>
      </w:r>
      <w:r w:rsidRPr="00F32D83">
        <w:rPr>
          <w:lang w:val="en-US"/>
        </w:rPr>
        <w:t>ga,  and on the basis of the analysis, develop a set of measures to improve the mechanisms for regulating youth</w:t>
      </w:r>
      <w:r w:rsidRPr="00F32D83">
        <w:rPr>
          <w:spacing w:val="-8"/>
          <w:lang w:val="en-US"/>
        </w:rPr>
        <w:t xml:space="preserve"> </w:t>
      </w:r>
      <w:r w:rsidRPr="00F32D83">
        <w:rPr>
          <w:lang w:val="en-US"/>
        </w:rPr>
        <w:t>employment.</w:t>
      </w:r>
    </w:p>
    <w:p w:rsidR="003617BE" w:rsidRPr="00F32D83" w:rsidRDefault="002733B0">
      <w:pPr>
        <w:pStyle w:val="a3"/>
        <w:ind w:right="109" w:firstLine="283"/>
        <w:rPr>
          <w:lang w:val="en-US"/>
        </w:rPr>
      </w:pPr>
      <w:r w:rsidRPr="00F32D83">
        <w:rPr>
          <w:i/>
          <w:lang w:val="en-US"/>
        </w:rPr>
        <w:t>Keywords</w:t>
      </w:r>
      <w:r w:rsidRPr="00F32D83">
        <w:rPr>
          <w:lang w:val="en-US"/>
        </w:rPr>
        <w:t xml:space="preserve">: youth, monotown, development, analysis, entrepreneurship, social and economic aspect, </w:t>
      </w:r>
      <w:r w:rsidR="00F32D83">
        <w:rPr>
          <w:lang w:val="en-US"/>
        </w:rPr>
        <w:t>e</w:t>
      </w:r>
      <w:r w:rsidR="00F32D83" w:rsidRPr="00F32D83">
        <w:rPr>
          <w:lang w:val="en-US"/>
        </w:rPr>
        <w:t xml:space="preserve">ducation, </w:t>
      </w:r>
      <w:r w:rsidRPr="00F32D83">
        <w:rPr>
          <w:lang w:val="en-US"/>
        </w:rPr>
        <w:t>employment.</w:t>
      </w:r>
    </w:p>
    <w:p w:rsidR="003617BE" w:rsidRPr="00F32D83" w:rsidRDefault="003617BE">
      <w:pPr>
        <w:pStyle w:val="a3"/>
        <w:spacing w:before="1"/>
        <w:ind w:left="0"/>
        <w:jc w:val="left"/>
        <w:rPr>
          <w:lang w:val="en-US"/>
        </w:rPr>
      </w:pPr>
    </w:p>
    <w:p w:rsidR="003617BE" w:rsidRDefault="002733B0">
      <w:pPr>
        <w:pStyle w:val="a3"/>
        <w:ind w:right="99" w:firstLine="283"/>
      </w:pPr>
      <w:r>
        <w:t xml:space="preserve">Социологическое исследование трудовой занятости молодежи мо- ногорода является важной научно-практической задачей для социоло- гов, философов, экономистов. Это объясняется тем, что система заня- тости молодежи сложна и подвергается воздействиям со стороны </w:t>
      </w:r>
      <w:r>
        <w:t>об- щественной среды, и сама воздействует на эту среду. Особенно это</w:t>
      </w:r>
    </w:p>
    <w:p w:rsidR="003617BE" w:rsidRDefault="003617BE">
      <w:pPr>
        <w:sectPr w:rsidR="003617BE">
          <w:footerReference w:type="default" r:id="rId7"/>
          <w:type w:val="continuous"/>
          <w:pgSz w:w="8400" w:h="11910"/>
          <w:pgMar w:top="480" w:right="740" w:bottom="920" w:left="740" w:header="720" w:footer="734" w:gutter="0"/>
          <w:pgNumType w:start="124"/>
          <w:cols w:space="720"/>
        </w:sectPr>
      </w:pPr>
    </w:p>
    <w:p w:rsidR="003617BE" w:rsidRDefault="002733B0">
      <w:pPr>
        <w:pStyle w:val="a3"/>
        <w:spacing w:before="74"/>
        <w:ind w:right="101"/>
      </w:pPr>
      <w:r>
        <w:lastRenderedPageBreak/>
        <w:t>заметно и даже является проблемой в современных моногородах Рос- сийской фе</w:t>
      </w:r>
      <w:r w:rsidR="00F32D83">
        <w:t>дерации</w:t>
      </w:r>
      <w:r>
        <w:t>, т.к. развитие трудовой занятости молодежи, и их институционализация зависят</w:t>
      </w:r>
      <w:r w:rsidR="00F32D83">
        <w:t xml:space="preserve"> в первую очередь от градообра</w:t>
      </w:r>
      <w:bookmarkStart w:id="0" w:name="_GoBack"/>
      <w:bookmarkEnd w:id="0"/>
      <w:r>
        <w:t>зующих предприятий, которые формируют свои условия на рынке труда моногорода.</w:t>
      </w:r>
    </w:p>
    <w:p w:rsidR="003617BE" w:rsidRDefault="002733B0">
      <w:pPr>
        <w:pStyle w:val="a3"/>
        <w:ind w:right="101" w:firstLine="283"/>
      </w:pPr>
      <w:r>
        <w:t>Социальное благополучие молодежи в современном моногороде</w:t>
      </w:r>
      <w:r>
        <w:t xml:space="preserve"> во многом зависит от социально-экономической модернизации таких го- родов. И наоборот, важнейшими факторами, способствующими ус- пешному преобразованию моногорода является трудовая  занятость его жителей, в особенности молодежи (обеспечение развития их по</w:t>
      </w:r>
      <w:r>
        <w:t>- тенциала, высокий уровень дохода), так как в моногородах существует проблема оттока</w:t>
      </w:r>
      <w:r>
        <w:rPr>
          <w:spacing w:val="-4"/>
        </w:rPr>
        <w:t xml:space="preserve"> </w:t>
      </w:r>
      <w:r>
        <w:t>молодежи.</w:t>
      </w:r>
    </w:p>
    <w:p w:rsidR="003617BE" w:rsidRDefault="002733B0">
      <w:pPr>
        <w:pStyle w:val="a3"/>
        <w:spacing w:before="1"/>
        <w:ind w:right="101" w:firstLine="283"/>
      </w:pPr>
      <w:r>
        <w:t>В период Мирового экономического кризиса с 2008 года ухудши- лись проблемы моногородов в России. На обширной территории Рос- сийской федерации в настоящее время</w:t>
      </w:r>
      <w:r>
        <w:t xml:space="preserve"> находятся 319 моногородов, которые не в силах регулировать социально-экономическую часть го- рода муниципальными силами. В современных условиях развития мо- ногорода РФ становятся площадками для реализация инновационных проектов. Есть необходимость модерн</w:t>
      </w:r>
      <w:r>
        <w:t xml:space="preserve">изации градообразующий пред- приятий, которая будет ориентирована на смягчение социальных обо- стрений. Регулярные социологические исследования занятости насе- ления моногородов, объясняющие тенденции и проблемы занятости, позволят выбирать нужные решения </w:t>
      </w:r>
      <w:r>
        <w:t>в регулировании занятости моло- дежи моногородов.</w:t>
      </w:r>
    </w:p>
    <w:p w:rsidR="003617BE" w:rsidRDefault="002733B0">
      <w:pPr>
        <w:pStyle w:val="a3"/>
        <w:ind w:right="101" w:firstLine="283"/>
      </w:pPr>
      <w:r>
        <w:t>Эмпирическая база данного исследования состоит из данных ста- тистики по вопросам занятости молодежи моногорода Юрга Кемеров- ской области. В работе анализируются данные социологических ис- следований, пров</w:t>
      </w:r>
      <w:r>
        <w:t>еденных автором на тему: занятость молодежи моно- города Юрга (анкетирование 2016-2017 гг., 172 участника). Цель ис- следования – определить проблемы трудовой занятости и предпочте- ния молодежи моногорода Юрга. Теоретическая значимость исследо- вания в то</w:t>
      </w:r>
      <w:r>
        <w:t>м, что оно расширяет представление о сложившийся ситуа- ции занятости молодежи в моногородах. Практическую значимость проведенного нами исследования видим в выявлении результатов и возможными решениями в вопросе правильной организации занятости молодого на</w:t>
      </w:r>
      <w:r>
        <w:t>селения моногородов. Кроме того, комплекс методик, ис- пользованный в работе, может найти применение в деятельности раз- личных служб центров занятости и учебных заведениях моногородов. Материалы и выводы исследования могут использоваться в образова- тельн</w:t>
      </w:r>
      <w:r>
        <w:t>ом процессе, в таких дисциплинах как философия, социология,</w:t>
      </w:r>
    </w:p>
    <w:p w:rsidR="003617BE" w:rsidRDefault="003617BE">
      <w:pPr>
        <w:sectPr w:rsidR="003617BE">
          <w:pgSz w:w="8400" w:h="11910"/>
          <w:pgMar w:top="480" w:right="740" w:bottom="920" w:left="740" w:header="0" w:footer="734" w:gutter="0"/>
          <w:cols w:space="720"/>
        </w:sectPr>
      </w:pPr>
    </w:p>
    <w:p w:rsidR="003617BE" w:rsidRDefault="002733B0">
      <w:pPr>
        <w:pStyle w:val="a3"/>
        <w:spacing w:before="74"/>
        <w:ind w:right="101"/>
      </w:pPr>
      <w:r>
        <w:lastRenderedPageBreak/>
        <w:t>экономика. Объектом исследования является трудовая занятость мо- лодежи моногородов (на примере г.Юрга), а предметом данной рабо- ты является влияние уровня занятости молодежи на</w:t>
      </w:r>
      <w:r>
        <w:t xml:space="preserve"> развитие моного- рода. Источники данных – учебные пособия, учебная литература, на- учные журналы, статистические сводки и интернет ресурсы.</w:t>
      </w:r>
    </w:p>
    <w:p w:rsidR="003617BE" w:rsidRDefault="002733B0">
      <w:pPr>
        <w:pStyle w:val="a3"/>
        <w:ind w:right="101" w:firstLine="283"/>
      </w:pPr>
      <w:r>
        <w:t>Моногород – это достаточно сложная структура, так как в нём на- блюдается неразрывная связь между предприятием и са</w:t>
      </w:r>
      <w:r>
        <w:t>мим населен- ным пунктом. Сегодня в 319 моногородах Российской федерации проживает более 15 млн. человек. Социально-экономическое положе- ние лишь в 71 монопрофильном городе можно считать стабильным. Градообразующие предприятия моногородов переживают кризи</w:t>
      </w:r>
      <w:r>
        <w:t>с: спрос на продукцию падает, обслуживать долги, номинированные в валюте, становится сложнее. Уменьшение рынков сбыта выливается в производственные сокращения и массовые увольнения [1]. Из отчетов Аналитического центра при правительстве в 2016 г. регистрир</w:t>
      </w:r>
      <w:r>
        <w:t>уемая безработица в моногородах достигла почти 140 тысяч, более 106 ты- сяч жителей моногородов работают в режиме неполной занятости [2]. В кризис главное – это поддержка людей, а в особенности молодежи, так как именно на их долю выпадет возрождение моного</w:t>
      </w:r>
      <w:r>
        <w:t>родов.</w:t>
      </w:r>
    </w:p>
    <w:p w:rsidR="003617BE" w:rsidRDefault="002733B0">
      <w:pPr>
        <w:pStyle w:val="a3"/>
        <w:spacing w:before="2"/>
        <w:ind w:right="101" w:firstLine="283"/>
      </w:pPr>
      <w:r>
        <w:t xml:space="preserve">Особо острой такая проблема моногородов стоит в Кузбассе, при том, что на территории Кемеровской области находится 24 моногоро- да. К категории со стабильной социально-экономической ситуацией из вышеуказанных муниципальных образований относятся всего лишь </w:t>
      </w:r>
      <w:r>
        <w:t>3 моногорода из всех 24. Юрга – первый моногород Кемеровской об- ласти, который получил официальный статус территории опережаю- щего социально-экономического развития (ТОСЭР). Всего в  России на 2017 г. действуют 35 территорий особого социально- экономичес</w:t>
      </w:r>
      <w:r>
        <w:t>кого развития. Целью создания ТОСЭР в г. Юрге является снижение зависимости экономики города от градообразующего пред- приятия ООО «Юргинский машиностроительный завод», обеспечение устойчивого развития муниципального образования и создание новых рабочих ме</w:t>
      </w:r>
      <w:r>
        <w:t>ст. Моногород Юрга имеет компактную структуру и нахо- дится в области на 7 месте по численности населения – 81733 человек [3]. Примерно 20 процентов от общей численности составляет моло- дежь от 14 до 30</w:t>
      </w:r>
      <w:r>
        <w:rPr>
          <w:spacing w:val="-3"/>
        </w:rPr>
        <w:t xml:space="preserve"> </w:t>
      </w:r>
      <w:r>
        <w:t>лет.</w:t>
      </w:r>
    </w:p>
    <w:p w:rsidR="003617BE" w:rsidRDefault="002733B0">
      <w:pPr>
        <w:pStyle w:val="a3"/>
        <w:spacing w:before="1"/>
        <w:ind w:right="101" w:firstLine="283"/>
      </w:pPr>
      <w:r>
        <w:t>Формирование молодежи моногорода происходит в с</w:t>
      </w:r>
      <w:r>
        <w:t>ложных соци- ально-экономических условиях. Постоянная неудовлетворенность жизнью в настоящем, неуверенность молодежи в завтрашнем дне, формирование чрезвычайно низкой или неадекватно высокой само- оценки порождают состояние конфликтности и замкнутость, рас</w:t>
      </w:r>
      <w:r>
        <w:t>тет</w:t>
      </w:r>
    </w:p>
    <w:p w:rsidR="003617BE" w:rsidRDefault="003617BE">
      <w:pPr>
        <w:sectPr w:rsidR="003617BE">
          <w:pgSz w:w="8400" w:h="11910"/>
          <w:pgMar w:top="480" w:right="740" w:bottom="920" w:left="740" w:header="0" w:footer="734" w:gutter="0"/>
          <w:cols w:space="720"/>
        </w:sectPr>
      </w:pPr>
    </w:p>
    <w:p w:rsidR="003617BE" w:rsidRDefault="002733B0">
      <w:pPr>
        <w:pStyle w:val="a3"/>
        <w:spacing w:before="74"/>
        <w:ind w:right="99"/>
      </w:pPr>
      <w:r>
        <w:lastRenderedPageBreak/>
        <w:t>преступность, такие недуги как алкоголизм и другое. Практически отсутствие социальной защищенности, а также слабая информирован- ность молодежи, с одной стороны, вызывает пассивность в обществе,  с другой стороны, особенно в критическ</w:t>
      </w:r>
      <w:r>
        <w:t>их тяжелых ситуациях они вызывают протест, например, в форме противоправных действий. Со- гласно социологическому исследованию 2013 года на тему образа жизни и социальных проблем молодежи Кемеровской области было выявлено, что социальные проблемы молодых л</w:t>
      </w:r>
      <w:r>
        <w:t>юдей сосредоточены в первую очередь вокруг проблемы занятости. Существуют сложные социальные проблемы у молодежи, связанные с экономическими барьерами в получении образования, безработица и жилищные про- блемы. Невысоким выявлен показатель личной ответстве</w:t>
      </w:r>
      <w:r>
        <w:t xml:space="preserve">нности у </w:t>
      </w:r>
      <w:r>
        <w:rPr>
          <w:spacing w:val="2"/>
        </w:rPr>
        <w:t xml:space="preserve">мо- </w:t>
      </w:r>
      <w:r>
        <w:t>лодых людей за собственную жизнь, зачастую они приписывают воз- можность достижения успеха просто везению и, тем самым, снимают  с себя ответственность за формирование своей стратегии жизни. Большинство опрошенной молодежи осознает необходимос</w:t>
      </w:r>
      <w:r>
        <w:t>ть моло- дежной политики с направлениями по борьбе с безработицей, а также образовательное развитие молодежи, воспитание патриотизма [4]. Молодежной политике необходимо развиваться в направлении реали- зации творческого и трудового потенциала, а также форм</w:t>
      </w:r>
      <w:r>
        <w:t>ировать культуру здорового образа жизни среди</w:t>
      </w:r>
      <w:r>
        <w:rPr>
          <w:spacing w:val="-5"/>
        </w:rPr>
        <w:t xml:space="preserve"> </w:t>
      </w:r>
      <w:r>
        <w:t>молодежи.</w:t>
      </w:r>
    </w:p>
    <w:p w:rsidR="003617BE" w:rsidRDefault="002733B0">
      <w:pPr>
        <w:pStyle w:val="a3"/>
        <w:spacing w:before="2"/>
        <w:ind w:right="100" w:firstLine="283"/>
      </w:pPr>
      <w:r>
        <w:t>Важной задачей макроэкономической политики государства явля- ется обеспечение высокой трудовой занятости населения. Занятость представляет собой деятельность, регулярно приносящую заработок или иной д</w:t>
      </w:r>
      <w:r>
        <w:t>оход трудовой деятельности, период осуществления кото- рой включается в трудовой стаж и обеспечивает социальным страхо- ванием от государства. Проблема трудовой занятости молодёжи тре- бует рассмотрения понятия «безработица». В современном понимании безраб</w:t>
      </w:r>
      <w:r>
        <w:t>отица – это сложное социально-экономическое явление. То  есть, часть активного населения, которая способна зарабатывать, не в состоянии реализовать себя в связи с отсутствием подходящих рабо- чих мест. Неоднозначной является проблема в трудоустройстве моло</w:t>
      </w:r>
      <w:r>
        <w:t xml:space="preserve">- дых людей в свете образования. Большая часть молодежи стремятся получить высшее образование, но будущего специалиста все-равно поджидает проблема трудоустройства. В результате проблемы с тру- доустройством выпускников вузов большая часть вынуждены рабо- </w:t>
      </w:r>
      <w:r>
        <w:t>тать не по специальности, и, следовательно, те знания, навыки и уме- ния, полученные в стенах государственных учреждений, по сути, ока- зываются бесполезными, а значит, государство потратило бюджетные деньги</w:t>
      </w:r>
      <w:r>
        <w:rPr>
          <w:spacing w:val="-1"/>
        </w:rPr>
        <w:t xml:space="preserve"> </w:t>
      </w:r>
      <w:r>
        <w:t>впустую.</w:t>
      </w:r>
    </w:p>
    <w:p w:rsidR="003617BE" w:rsidRDefault="003617BE">
      <w:pPr>
        <w:sectPr w:rsidR="003617BE">
          <w:pgSz w:w="8400" w:h="11910"/>
          <w:pgMar w:top="480" w:right="740" w:bottom="920" w:left="740" w:header="0" w:footer="734" w:gutter="0"/>
          <w:cols w:space="720"/>
        </w:sectPr>
      </w:pPr>
    </w:p>
    <w:p w:rsidR="003617BE" w:rsidRDefault="002733B0">
      <w:pPr>
        <w:pStyle w:val="a3"/>
        <w:spacing w:before="74"/>
        <w:ind w:right="101" w:firstLine="283"/>
      </w:pPr>
      <w:r>
        <w:lastRenderedPageBreak/>
        <w:t>В ходе исследования в 2017 году был проведен опрос в виде анке- тирования в социальных сетях среди молодежи моногорода Юрга Ке- меровской области. Молодежью считается «поколение людей, прохо- дящих стадию социализации, усваивающих, а в более зрелом возраст</w:t>
      </w:r>
      <w:r>
        <w:t>е уже усвоивших, образовательные, профессиональные, культурные и другие социальные функции» – первое определение понятию «моло- дежь», данное доктором философских наук, социологом В.Т. Лисов- ским в 1968 г.. Он определил условные возрастные критерии, котор</w:t>
      </w:r>
      <w:r>
        <w:t>ые колеблются для молодежи от 14 до 30 лет. Поэтому опрос проводился в рамках данных границ, среди людей от 18 до 30 лет, в основном вы- пускников высших учебных заведений. Основными вопросами в анке- те были: Трудоустроены ли Вы? Имеете ли высшее образова</w:t>
      </w:r>
      <w:r>
        <w:t>ние? В каком городе трудоустроены? На каком предприятии Вы работаете? Устроены ли официально? По какой причине не работаете? Какие причины влияют на отказ Вам при трудоустройстве? Какие причины по Вашему мнению формируют высокий уровень безработицы среди м</w:t>
      </w:r>
      <w:r>
        <w:t>олодежи в городе Юрга?</w:t>
      </w:r>
    </w:p>
    <w:p w:rsidR="003617BE" w:rsidRDefault="002733B0">
      <w:pPr>
        <w:pStyle w:val="a3"/>
        <w:spacing w:before="1"/>
        <w:ind w:right="101" w:firstLine="283"/>
      </w:pPr>
      <w:r>
        <w:t>Молодежь достаточно активно ответила на заданные вопросы. Из 200 отправленных анкет, 172 человека откликнулись на помощь в со- циальном опросе (86%). На вопрос «Трудоустроены ли Вы?» 67% (115 чел.) ответили положительно, 33% (57 чел.</w:t>
      </w:r>
      <w:r>
        <w:t>) – не работают. Из 115 ра- ботающих – 6% (7 чел.) работают неофициально. На вопрос о высшем образовании – большинство (90%) являются дипломированными спе- циалистами. 80% опрошенных остались в Юрге после получения высшего образования, 20 % уехали работать</w:t>
      </w:r>
      <w:r>
        <w:t xml:space="preserve"> в ближайшие большие города: Новосибирск, Томск, Кемерово и другие. Причины, влияющие на отказ при трудоустройстве в городе Юрга представлены в виде диаграммы на рисунке 1:</w:t>
      </w:r>
    </w:p>
    <w:p w:rsidR="003617BE" w:rsidRDefault="002733B0">
      <w:pPr>
        <w:pStyle w:val="a3"/>
        <w:spacing w:before="2"/>
        <w:ind w:right="104" w:firstLine="283"/>
      </w:pPr>
      <w:r>
        <w:t>Причины, которые по мнению опрошенных юргинцев, формируют высокий уровень безработи</w:t>
      </w:r>
      <w:r>
        <w:t>цы среди молодых специалистов в моного- роде Юрга показаны на рисунке 2:</w:t>
      </w:r>
    </w:p>
    <w:p w:rsidR="003617BE" w:rsidRDefault="002733B0">
      <w:pPr>
        <w:pStyle w:val="a3"/>
        <w:ind w:right="101" w:firstLine="283"/>
      </w:pPr>
      <w:r>
        <w:t>Заключительный вопрос был следующим: «Необходимо ли в моно- городе специализированное агентство по трудоустройству молоде- жи?». На данный вопрос почти 100 % дали положительный ответ,</w:t>
      </w:r>
      <w:r>
        <w:t xml:space="preserve"> так как видят необходимость в данной услуге, при условии, если она бу- дет бесплатна.</w:t>
      </w:r>
    </w:p>
    <w:p w:rsidR="003617BE" w:rsidRDefault="002733B0">
      <w:pPr>
        <w:pStyle w:val="a3"/>
        <w:ind w:right="102" w:firstLine="283"/>
      </w:pPr>
      <w:r>
        <w:t>В моногороде имеется социально-трудовой потенциал для развития и на основе анализа анкетирования выявлена необходимость развития предпринимательства среди молодежи, раск</w:t>
      </w:r>
      <w:r>
        <w:t>рытие творческого потен- циала личности через молодежные организации. Стимулирование и</w:t>
      </w:r>
    </w:p>
    <w:p w:rsidR="003617BE" w:rsidRDefault="003617BE">
      <w:pPr>
        <w:sectPr w:rsidR="003617BE">
          <w:pgSz w:w="8400" w:h="11910"/>
          <w:pgMar w:top="480" w:right="740" w:bottom="920" w:left="740" w:header="0" w:footer="734" w:gutter="0"/>
          <w:cols w:space="720"/>
        </w:sectPr>
      </w:pPr>
    </w:p>
    <w:p w:rsidR="003617BE" w:rsidRDefault="002733B0">
      <w:pPr>
        <w:spacing w:before="74" w:line="355" w:lineRule="auto"/>
        <w:ind w:left="1051" w:right="1742"/>
        <w:rPr>
          <w:sz w:val="20"/>
        </w:rPr>
      </w:pPr>
      <w:r>
        <w:lastRenderedPageBreak/>
        <w:pict>
          <v:rect id="_x0000_s1073" style="position:absolute;left:0;text-align:left;margin-left:82.45pt;margin-top:6.95pt;width:5.15pt;height:5.05pt;z-index:15732224;mso-position-horizontal-relative:page" fillcolor="#5f5f5f" stroked="f">
            <w10:wrap anchorx="page"/>
          </v:rect>
        </w:pict>
      </w:r>
      <w:r>
        <w:pict>
          <v:rect id="_x0000_s1072" style="position:absolute;left:0;text-align:left;margin-left:82.45pt;margin-top:23.9pt;width:5.15pt;height:5.15pt;z-index:15732736;mso-position-horizontal-relative:page" fillcolor="#b3b3b3" stroked="f">
            <w10:wrap anchorx="page"/>
          </v:rect>
        </w:pict>
      </w:r>
      <w:r>
        <w:rPr>
          <w:sz w:val="20"/>
        </w:rPr>
        <w:t>Отсутствие практического опыта работы Семейное положение, наличие маленьких детей</w:t>
      </w:r>
    </w:p>
    <w:p w:rsidR="003617BE" w:rsidRDefault="002733B0">
      <w:pPr>
        <w:spacing w:line="355" w:lineRule="auto"/>
        <w:ind w:left="1051" w:right="464"/>
        <w:rPr>
          <w:sz w:val="20"/>
        </w:rPr>
      </w:pPr>
      <w:r>
        <w:pict>
          <v:rect id="_x0000_s1071" style="position:absolute;left:0;text-align:left;margin-left:82.45pt;margin-top:3.3pt;width:5.15pt;height:5.05pt;z-index:15733248;mso-position-horizontal-relative:page" fillcolor="#888" stroked="f">
            <w10:wrap anchorx="page"/>
          </v:rect>
        </w:pict>
      </w:r>
      <w:r>
        <w:pict>
          <v:rect id="_x0000_s1070" style="position:absolute;left:0;text-align:left;margin-left:82.45pt;margin-top:20.2pt;width:5.15pt;height:5.15pt;z-index:15733760;mso-position-horizontal-relative:page" fillcolor="#202020" stroked="f">
            <w10:wrap anchorx="page"/>
          </v:rect>
        </w:pict>
      </w:r>
      <w:r>
        <w:rPr>
          <w:sz w:val="20"/>
        </w:rPr>
        <w:t>Несоответствующие работодателю личные качества кандидата Недостат</w:t>
      </w:r>
      <w:r>
        <w:rPr>
          <w:sz w:val="20"/>
        </w:rPr>
        <w:t>очное образование</w:t>
      </w:r>
    </w:p>
    <w:p w:rsidR="003617BE" w:rsidRDefault="002733B0">
      <w:pPr>
        <w:spacing w:line="228" w:lineRule="exact"/>
        <w:ind w:left="1051"/>
        <w:rPr>
          <w:sz w:val="20"/>
        </w:rPr>
      </w:pPr>
      <w:r>
        <w:pict>
          <v:rect id="_x0000_s1069" style="position:absolute;left:0;text-align:left;margin-left:82.45pt;margin-top:3.1pt;width:5.15pt;height:5.15pt;z-index:15734272;mso-position-horizontal-relative:page" fillcolor="#dadada" stroked="f">
            <w10:wrap anchorx="page"/>
          </v:rect>
        </w:pict>
      </w:r>
      <w:r>
        <w:rPr>
          <w:sz w:val="20"/>
        </w:rPr>
        <w:t>Возраст</w:t>
      </w:r>
    </w:p>
    <w:p w:rsidR="003617BE" w:rsidRDefault="002733B0">
      <w:pPr>
        <w:spacing w:before="108"/>
        <w:ind w:left="1051"/>
        <w:rPr>
          <w:sz w:val="20"/>
        </w:rPr>
      </w:pPr>
      <w:r>
        <w:pict>
          <v:rect id="_x0000_s1068" style="position:absolute;left:0;text-align:left;margin-left:82.45pt;margin-top:8.65pt;width:5.15pt;height:5.05pt;z-index:15734784;mso-position-horizontal-relative:page" fillcolor="#aaa" stroked="f">
            <w10:wrap anchorx="page"/>
          </v:rect>
        </w:pict>
      </w:r>
      <w:r>
        <w:rPr>
          <w:sz w:val="20"/>
        </w:rPr>
        <w:t>Отсутствие вакантных мест</w:t>
      </w:r>
    </w:p>
    <w:p w:rsidR="003617BE" w:rsidRDefault="003617BE">
      <w:pPr>
        <w:pStyle w:val="a3"/>
        <w:ind w:left="0"/>
        <w:jc w:val="left"/>
        <w:rPr>
          <w:sz w:val="20"/>
        </w:rPr>
      </w:pPr>
    </w:p>
    <w:p w:rsidR="003617BE" w:rsidRDefault="002733B0">
      <w:pPr>
        <w:pStyle w:val="a3"/>
        <w:spacing w:before="3"/>
        <w:ind w:left="0"/>
        <w:jc w:val="left"/>
        <w:rPr>
          <w:sz w:val="11"/>
        </w:rPr>
      </w:pPr>
      <w:r>
        <w:pict>
          <v:group id="_x0000_s1050" style="position:absolute;margin-left:161.3pt;margin-top:8.5pt;width:105.85pt;height:98pt;z-index:-15725568;mso-wrap-distance-left:0;mso-wrap-distance-right:0;mso-position-horizontal-relative:page" coordorigin="3226,170" coordsize="2117,1960">
            <v:shape id="_x0000_s1067" style="position:absolute;left:4376;top:183;width:966;height:1534" coordorigin="4376,184" coordsize="966,1534" path="m4376,184r,966l5158,1718r42,-63l5236,1590r31,-66l5293,1456r20,-70l5328,1316r10,-70l5342,1175r-1,-71l5335,1034r-11,-70l5308,895r-21,-67l5261,762r-31,-65l5194,635r-40,-59l5108,519r-50,-54l5004,415r-60,-47l4881,326r-66,-37l4746,257r-71,-26l4602,211r-74,-15l4453,187r-77,-3xe" fillcolor="#5f5f5f" stroked="f">
              <v:path arrowok="t"/>
            </v:shape>
            <v:shape id="_x0000_s1066" style="position:absolute;left:4376;top:1149;width:782;height:899" coordorigin="4376,1150" coordsize="782,899" path="m4376,1150r356,898l4804,2016r68,-37l4937,1936r62,-47l5056,1836r53,-57l5158,1718,4376,1150xe" fillcolor="#b3b3b3" stroked="f">
              <v:path arrowok="t"/>
            </v:shape>
            <v:shape id="_x0000_s1065" style="position:absolute;left:4376;top:1149;width:782;height:899" coordorigin="4376,1150" coordsize="782,899" path="m4732,2048r72,-32l4872,1979r65,-43l4999,1889r57,-53l5109,1779r49,-61l4376,1150r356,898xe" filled="f" strokecolor="white" strokeweight="1.44pt">
              <v:path arrowok="t"/>
            </v:shape>
            <v:shape id="_x0000_s1064" style="position:absolute;left:4020;top:1149;width:712;height:966" coordorigin="4021,1150" coordsize="712,966" path="m4376,1150r-355,898l4098,2075r78,20l4256,2108r80,7l4417,2115r80,-7l4576,2095r79,-20l4732,2048,4376,1150xe" fillcolor="#888" stroked="f">
              <v:path arrowok="t"/>
            </v:shape>
            <v:shape id="_x0000_s1063" style="position:absolute;left:4020;top:1149;width:712;height:966" coordorigin="4021,1150" coordsize="712,966" path="m4021,2048r77,27l4176,2095r80,13l4336,2115r81,l4497,2108r79,-13l4655,2075r77,-27l4376,1150r-355,898xe" filled="f" strokecolor="white" strokeweight="1.44pt">
              <v:path arrowok="t"/>
            </v:shape>
            <v:shape id="_x0000_s1062" style="position:absolute;left:3529;top:1149;width:847;height:899" coordorigin="3530,1150" coordsize="847,899" path="m4376,1150r-846,465l3568,1679r43,61l3659,1797r51,53l3766,1898r59,45l3887,1983r65,35l4021,2048r355,-898xe" fillcolor="#202020" stroked="f">
              <v:path arrowok="t"/>
            </v:shape>
            <v:shape id="_x0000_s1061" style="position:absolute;left:3529;top:1149;width:847;height:899" coordorigin="3530,1150" coordsize="847,899" path="m3530,1615r38,64l3611,1740r48,57l3710,1850r56,48l3825,1943r62,40l3952,2018r69,30l4376,1150r-846,465xe" filled="f" strokecolor="white" strokeweight="1.44pt">
              <v:path arrowok="t"/>
            </v:shape>
            <v:shape id="_x0000_s1060" style="position:absolute;left:3478;top:1149;width:899;height:466" coordorigin="3478,1150" coordsize="899,466" path="m4376,1150r-898,356l3490,1534r12,27l3516,1589r14,26l4376,1150xe" fillcolor="#dadada" stroked="f">
              <v:path arrowok="t"/>
            </v:shape>
            <v:shape id="_x0000_s1059" style="position:absolute;left:3478;top:1149;width:899;height:466" coordorigin="3478,1150" coordsize="899,466" path="m3478,1506r12,28l3502,1561r14,28l3530,1615r846,-465l3478,1506xe" filled="f" strokecolor="white" strokeweight="1.44pt">
              <v:path arrowok="t"/>
            </v:shape>
            <v:shape id="_x0000_s1058" style="position:absolute;left:3410;top:183;width:966;height:1322" coordorigin="3410,184" coordsize="966,1322" path="m4376,184r-75,3l4227,195r-72,14l4085,229r-68,24l3952,282r-63,34l3829,354r-57,42l3719,442r-50,50l3623,546r-43,56l3542,662r-33,63l3479,790r-24,68l3436,928r-14,72l3413,1074r-3,76l3413,1223r8,72l3435,1367r19,70l3478,1506r898,-356l4376,184xe" fillcolor="#aaa" stroked="f">
              <v:path arrowok="t"/>
            </v:shape>
            <v:shape id="_x0000_s1057" style="position:absolute;left:3410;top:183;width:966;height:1322" coordorigin="3410,184" coordsize="966,1322" path="m4376,184r-75,3l4227,195r-72,14l4085,229r-68,24l3952,282r-63,34l3829,354r-57,42l3719,442r-50,50l3623,546r-43,56l3542,662r-33,63l3479,790r-24,68l3436,928r-14,72l3413,1074r-3,76l3413,1223r8,72l3435,1367r19,70l3478,1506r898,-356l4376,184xe" filled="f" strokecolor="white" strokeweight="1.44pt">
              <v:path arrowok="t"/>
            </v:shape>
            <v:shapetype id="_x0000_t202" coordsize="21600,21600" o:spt="202" path="m,l,21600r21600,l21600,xe">
              <v:stroke joinstyle="miter"/>
              <v:path gradientshapeok="t" o:connecttype="rect"/>
            </v:shapetype>
            <v:shape id="_x0000_s1056" type="#_x0000_t202" style="position:absolute;left:3631;top:675;width:332;height:180" filled="f" stroked="f">
              <v:textbox inset="0,0,0,0">
                <w:txbxContent>
                  <w:p w:rsidR="003617BE" w:rsidRDefault="002733B0">
                    <w:pPr>
                      <w:spacing w:line="180" w:lineRule="exact"/>
                      <w:rPr>
                        <w:rFonts w:ascii="Carlito"/>
                        <w:sz w:val="18"/>
                      </w:rPr>
                    </w:pPr>
                    <w:r>
                      <w:rPr>
                        <w:rFonts w:ascii="Carlito"/>
                        <w:color w:val="404040"/>
                        <w:sz w:val="18"/>
                      </w:rPr>
                      <w:t>31%</w:t>
                    </w:r>
                  </w:p>
                </w:txbxContent>
              </v:textbox>
            </v:shape>
            <v:shape id="_x0000_s1055" type="#_x0000_t202" style="position:absolute;left:4816;top:735;width:332;height:181" filled="f" stroked="f">
              <v:textbox inset="0,0,0,0">
                <w:txbxContent>
                  <w:p w:rsidR="003617BE" w:rsidRDefault="002733B0">
                    <w:pPr>
                      <w:spacing w:line="180" w:lineRule="exact"/>
                      <w:rPr>
                        <w:rFonts w:ascii="Carlito"/>
                        <w:sz w:val="18"/>
                      </w:rPr>
                    </w:pPr>
                    <w:r>
                      <w:rPr>
                        <w:rFonts w:ascii="Carlito"/>
                        <w:color w:val="404040"/>
                        <w:sz w:val="18"/>
                      </w:rPr>
                      <w:t>35%</w:t>
                    </w:r>
                  </w:p>
                </w:txbxContent>
              </v:textbox>
            </v:shape>
            <v:shape id="_x0000_s1054" type="#_x0000_t202" style="position:absolute;left:3226;top:1620;width:240;height:180" filled="f" stroked="f">
              <v:textbox inset="0,0,0,0">
                <w:txbxContent>
                  <w:p w:rsidR="003617BE" w:rsidRDefault="002733B0">
                    <w:pPr>
                      <w:spacing w:line="180" w:lineRule="exact"/>
                      <w:rPr>
                        <w:rFonts w:ascii="Carlito"/>
                        <w:sz w:val="18"/>
                      </w:rPr>
                    </w:pPr>
                    <w:r>
                      <w:rPr>
                        <w:rFonts w:ascii="Carlito"/>
                        <w:color w:val="404040"/>
                        <w:sz w:val="18"/>
                      </w:rPr>
                      <w:t>2%</w:t>
                    </w:r>
                  </w:p>
                </w:txbxContent>
              </v:textbox>
            </v:shape>
            <v:shape id="_x0000_s1053" type="#_x0000_t202" style="position:absolute;left:4711;top:1665;width:240;height:180" filled="f" stroked="f">
              <v:textbox inset="0,0,0,0">
                <w:txbxContent>
                  <w:p w:rsidR="003617BE" w:rsidRDefault="002733B0">
                    <w:pPr>
                      <w:spacing w:line="180" w:lineRule="exact"/>
                      <w:rPr>
                        <w:rFonts w:ascii="Carlito"/>
                        <w:sz w:val="18"/>
                      </w:rPr>
                    </w:pPr>
                    <w:r>
                      <w:rPr>
                        <w:rFonts w:ascii="Carlito"/>
                        <w:color w:val="404040"/>
                        <w:sz w:val="18"/>
                      </w:rPr>
                      <w:t>9%</w:t>
                    </w:r>
                  </w:p>
                </w:txbxContent>
              </v:textbox>
            </v:shape>
            <v:shape id="_x0000_s1052" type="#_x0000_t202" style="position:absolute;left:3505;top:1926;width:332;height:180" filled="f" stroked="f">
              <v:textbox inset="0,0,0,0">
                <w:txbxContent>
                  <w:p w:rsidR="003617BE" w:rsidRDefault="002733B0">
                    <w:pPr>
                      <w:spacing w:line="180" w:lineRule="exact"/>
                      <w:rPr>
                        <w:rFonts w:ascii="Carlito"/>
                        <w:sz w:val="18"/>
                      </w:rPr>
                    </w:pPr>
                    <w:r>
                      <w:rPr>
                        <w:rFonts w:ascii="Carlito"/>
                        <w:color w:val="404040"/>
                        <w:sz w:val="18"/>
                      </w:rPr>
                      <w:t>11%</w:t>
                    </w:r>
                  </w:p>
                </w:txbxContent>
              </v:textbox>
            </v:shape>
            <v:shape id="_x0000_s1051" type="#_x0000_t202" style="position:absolute;left:4216;top:1845;width:332;height:181" filled="f" stroked="f">
              <v:textbox inset="0,0,0,0">
                <w:txbxContent>
                  <w:p w:rsidR="003617BE" w:rsidRDefault="002733B0">
                    <w:pPr>
                      <w:spacing w:line="180" w:lineRule="exact"/>
                      <w:rPr>
                        <w:rFonts w:ascii="Carlito"/>
                        <w:sz w:val="18"/>
                      </w:rPr>
                    </w:pPr>
                    <w:r>
                      <w:rPr>
                        <w:rFonts w:ascii="Carlito"/>
                        <w:color w:val="404040"/>
                        <w:sz w:val="18"/>
                      </w:rPr>
                      <w:t>12%</w:t>
                    </w:r>
                  </w:p>
                </w:txbxContent>
              </v:textbox>
            </v:shape>
            <w10:wrap type="topAndBottom" anchorx="page"/>
          </v:group>
        </w:pict>
      </w:r>
    </w:p>
    <w:p w:rsidR="003617BE" w:rsidRDefault="003617BE">
      <w:pPr>
        <w:pStyle w:val="a3"/>
        <w:ind w:left="0"/>
        <w:jc w:val="left"/>
        <w:rPr>
          <w:sz w:val="20"/>
        </w:rPr>
      </w:pPr>
    </w:p>
    <w:p w:rsidR="003617BE" w:rsidRDefault="003617BE">
      <w:pPr>
        <w:pStyle w:val="a3"/>
        <w:ind w:left="0"/>
        <w:jc w:val="left"/>
        <w:rPr>
          <w:sz w:val="20"/>
        </w:rPr>
      </w:pPr>
    </w:p>
    <w:p w:rsidR="003617BE" w:rsidRDefault="002733B0">
      <w:pPr>
        <w:ind w:left="820" w:right="112" w:hanging="709"/>
        <w:jc w:val="both"/>
        <w:rPr>
          <w:sz w:val="20"/>
        </w:rPr>
      </w:pPr>
      <w:r>
        <w:rPr>
          <w:i/>
          <w:sz w:val="20"/>
        </w:rPr>
        <w:t>Рис</w:t>
      </w:r>
      <w:r>
        <w:rPr>
          <w:sz w:val="20"/>
        </w:rPr>
        <w:t>. 1. Причины, влияющие на отказ при трудоустройстве молодого специалиста, %.</w:t>
      </w:r>
    </w:p>
    <w:p w:rsidR="003617BE" w:rsidRDefault="002733B0">
      <w:pPr>
        <w:pStyle w:val="a3"/>
        <w:spacing w:before="121"/>
        <w:ind w:right="101"/>
      </w:pPr>
      <w:r>
        <w:t xml:space="preserve">поддержка предпринимательства среди молодежи обеспечит профес- сиональную, социальную и творческую развитость молодежи и будет способствовать сопричастности к интересам моногорода [5]. В усло- виях организации предпринимательской деятельности жителю моно- </w:t>
      </w:r>
      <w:r>
        <w:t>города будет легче найти себя в профессиональной сфере и раскрыть- ся как индивидуальность.</w:t>
      </w:r>
    </w:p>
    <w:p w:rsidR="003617BE" w:rsidRDefault="002733B0">
      <w:pPr>
        <w:pStyle w:val="a3"/>
        <w:ind w:right="98" w:firstLine="283"/>
      </w:pPr>
      <w:r>
        <w:t>На основе анализа можно предложить следующий комплекс мер по совершенствованию занятости молодежи моногорода: содействие са- мозанятости молодежи за счет стимулиров</w:t>
      </w:r>
      <w:r>
        <w:t>ания предпринимательства, содействие совмещения работы и учебы, трудоустройство выпускни- ков согласно полученным специальностям, создание новых рабочих мест, которые обеспечивают реализацию творческого потенциала у молодежи, привлечение градообразующий пр</w:t>
      </w:r>
      <w:r>
        <w:t xml:space="preserve">едприятий к целевой подготовке будущих специалистов, отвечающих интересам развития предприятия, наставничество на предприятии и на обучении, измене- ние методологии развития занятости за счет регулярного социологи- ческого обследования и анализа занятости </w:t>
      </w:r>
      <w:r>
        <w:t>населения молодежи в мо- ногороде.</w:t>
      </w:r>
    </w:p>
    <w:p w:rsidR="003617BE" w:rsidRDefault="003617BE">
      <w:pPr>
        <w:sectPr w:rsidR="003617BE">
          <w:pgSz w:w="8400" w:h="11910"/>
          <w:pgMar w:top="660" w:right="740" w:bottom="920" w:left="740" w:header="0" w:footer="734" w:gutter="0"/>
          <w:cols w:space="720"/>
        </w:sectPr>
      </w:pPr>
    </w:p>
    <w:p w:rsidR="003617BE" w:rsidRDefault="002733B0">
      <w:pPr>
        <w:spacing w:before="74"/>
        <w:ind w:left="618"/>
        <w:rPr>
          <w:sz w:val="20"/>
        </w:rPr>
      </w:pPr>
      <w:r>
        <w:lastRenderedPageBreak/>
        <w:pict>
          <v:rect id="_x0000_s1049" style="position:absolute;left:0;text-align:left;margin-left:60.85pt;margin-top:6.95pt;width:5.05pt;height:5.05pt;z-index:15738880;mso-position-horizontal-relative:page" fillcolor="#5f5f5f" stroked="f">
            <w10:wrap anchorx="page"/>
          </v:rect>
        </w:pict>
      </w:r>
      <w:r>
        <w:rPr>
          <w:sz w:val="20"/>
        </w:rPr>
        <w:t>Нежелание самих молодых людей трудиться на</w:t>
      </w:r>
      <w:r>
        <w:rPr>
          <w:spacing w:val="-26"/>
          <w:sz w:val="20"/>
        </w:rPr>
        <w:t xml:space="preserve"> </w:t>
      </w:r>
      <w:r>
        <w:rPr>
          <w:sz w:val="20"/>
        </w:rPr>
        <w:t>кого-то</w:t>
      </w:r>
    </w:p>
    <w:p w:rsidR="003617BE" w:rsidRDefault="002733B0">
      <w:pPr>
        <w:spacing w:before="110" w:line="355" w:lineRule="auto"/>
        <w:ind w:left="618" w:right="388"/>
        <w:rPr>
          <w:sz w:val="20"/>
        </w:rPr>
      </w:pPr>
      <w:r>
        <w:pict>
          <v:rect id="_x0000_s1048" style="position:absolute;left:0;text-align:left;margin-left:60.85pt;margin-top:8.7pt;width:5.05pt;height:5.15pt;z-index:15739392;mso-position-horizontal-relative:page" fillcolor="#b3b3b3" stroked="f">
            <w10:wrap anchorx="page"/>
          </v:rect>
        </w:pict>
      </w:r>
      <w:r>
        <w:pict>
          <v:rect id="_x0000_s1047" style="position:absolute;left:0;text-align:left;margin-left:60.85pt;margin-top:25.75pt;width:5.05pt;height:5.05pt;z-index:15739904;mso-position-horizontal-relative:page" fillcolor="#888" stroked="f">
            <w10:wrap anchorx="page"/>
          </v:rect>
        </w:pict>
      </w:r>
      <w:r>
        <w:rPr>
          <w:sz w:val="20"/>
        </w:rPr>
        <w:t>Недостаток внимания администрации вопросам занятости молодежи Нежелание работодателей в трудоустройстве</w:t>
      </w:r>
      <w:r>
        <w:rPr>
          <w:spacing w:val="9"/>
          <w:sz w:val="20"/>
        </w:rPr>
        <w:t xml:space="preserve"> </w:t>
      </w:r>
      <w:r>
        <w:rPr>
          <w:sz w:val="20"/>
        </w:rPr>
        <w:t>молодежи</w:t>
      </w:r>
    </w:p>
    <w:p w:rsidR="003617BE" w:rsidRDefault="002733B0">
      <w:pPr>
        <w:spacing w:line="352" w:lineRule="auto"/>
        <w:ind w:left="618" w:right="144"/>
        <w:rPr>
          <w:sz w:val="20"/>
        </w:rPr>
      </w:pPr>
      <w:r>
        <w:pict>
          <v:rect id="_x0000_s1046" style="position:absolute;left:0;text-align:left;margin-left:60.85pt;margin-top:3.25pt;width:5.05pt;height:5.15pt;z-index:15740416;mso-position-horizontal-relative:page" fillcolor="#202020" stroked="f">
            <w10:wrap anchorx="page"/>
          </v:rect>
        </w:pict>
      </w:r>
      <w:r>
        <w:pict>
          <v:rect id="_x0000_s1045" style="position:absolute;left:0;text-align:left;margin-left:60.85pt;margin-top:20.15pt;width:5.05pt;height:5.15pt;z-index:15740928;mso-position-horizontal-relative:page" fillcolor="#dadada" stroked="f">
            <w10:wrap anchorx="page"/>
          </v:rect>
        </w:pict>
      </w:r>
      <w:r>
        <w:rPr>
          <w:sz w:val="20"/>
        </w:rPr>
        <w:t>Излишние претензии самих молодых людей к желаемому месту работы Отсутствие вакансий по специальности</w:t>
      </w:r>
    </w:p>
    <w:p w:rsidR="003617BE" w:rsidRDefault="002733B0">
      <w:pPr>
        <w:ind w:left="618"/>
        <w:rPr>
          <w:sz w:val="20"/>
        </w:rPr>
      </w:pPr>
      <w:r>
        <w:pict>
          <v:rect id="_x0000_s1044" style="position:absolute;left:0;text-align:left;margin-left:60.85pt;margin-top:3.25pt;width:5.05pt;height:5.05pt;z-index:15741440;mso-position-horizontal-relative:page" fillcolor="#aaa" stroked="f">
            <w10:wrap anchorx="page"/>
          </v:rect>
        </w:pict>
      </w:r>
      <w:r>
        <w:rPr>
          <w:sz w:val="20"/>
        </w:rPr>
        <w:t>"Пробелы" в полученном образовании</w:t>
      </w:r>
    </w:p>
    <w:p w:rsidR="003617BE" w:rsidRDefault="003617BE">
      <w:pPr>
        <w:pStyle w:val="a3"/>
        <w:ind w:left="0"/>
        <w:jc w:val="left"/>
        <w:rPr>
          <w:sz w:val="20"/>
        </w:rPr>
      </w:pPr>
    </w:p>
    <w:p w:rsidR="003617BE" w:rsidRDefault="002733B0">
      <w:pPr>
        <w:pStyle w:val="a3"/>
        <w:spacing w:before="4"/>
        <w:ind w:left="0"/>
        <w:jc w:val="left"/>
        <w:rPr>
          <w:sz w:val="12"/>
        </w:rPr>
      </w:pPr>
      <w:r>
        <w:pict>
          <v:group id="_x0000_s1026" style="position:absolute;margin-left:162.5pt;margin-top:9.1pt;width:106.35pt;height:106.95pt;z-index:-15718912;mso-wrap-distance-left:0;mso-wrap-distance-right:0;mso-position-horizontal-relative:page" coordorigin="3250,182" coordsize="2127,2139">
            <v:shape id="_x0000_s1043" style="position:absolute;left:4320;top:196;width:1056;height:1381" coordorigin="4320,196" coordsize="1056,1381" path="m4320,196r,1055l5324,1577r21,-72l5360,1432r11,-72l5376,1287r,-72l5371,1144r-10,-71l5347,1004r-19,-68l5304,869r-28,-65l5245,742r-37,-61l5168,623r-44,-55l5077,515r-52,-49l4970,420r-58,-43l4850,339r-65,-35l4717,274r-70,-26l4567,226r-82,-17l4403,200r-83,-4xe" fillcolor="#5f5f5f" stroked="f">
              <v:path arrowok="t"/>
            </v:shape>
            <v:shape id="_x0000_s1042" style="position:absolute;left:4320;top:1251;width:1005;height:723" coordorigin="4320,1251" coordsize="1005,723" path="m4320,1251r769,723l5140,1915r47,-62l5229,1789r37,-68l5297,1650r27,-73l4320,1251xe" fillcolor="#b3b3b3" stroked="f">
              <v:path arrowok="t"/>
            </v:shape>
            <v:shape id="_x0000_s1041" style="position:absolute;left:4320;top:1251;width:1005;height:723" coordorigin="4320,1251" coordsize="1005,723" path="m5089,1974r51,-59l5187,1853r42,-64l5266,1721r31,-71l5324,1577,4320,1251r769,723xe" filled="f" strokecolor="white" strokeweight="1.44pt">
              <v:path arrowok="t"/>
            </v:shape>
            <v:shape id="_x0000_s1040" style="position:absolute;left:3811;top:1251;width:1278;height:1055" coordorigin="3812,1251" coordsize="1278,1055" path="m4320,1251r-508,925l3879,2210r69,29l4018,2262r71,19l4161,2294r72,8l4306,2306r72,-2l4449,2298r72,-11l4591,2271r69,-21l4728,2224r66,-30l4858,2159r62,-40l4979,2075r57,-48l5089,1974,4320,1251xe" fillcolor="#888" stroked="f">
              <v:path arrowok="t"/>
            </v:shape>
            <v:shape id="_x0000_s1039" style="position:absolute;left:3811;top:1251;width:1278;height:1055" coordorigin="3812,1251" coordsize="1278,1055" path="m3812,2176r67,34l3948,2239r70,23l4089,2281r72,13l4233,2302r73,4l4378,2304r71,-6l4521,2287r70,-16l4660,2250r68,-26l4794,2194r64,-35l4920,2119r59,-44l5036,2027r53,-53l4320,1251r-508,925xe" filled="f" strokecolor="white" strokeweight="1.44pt">
              <v:path arrowok="t"/>
            </v:shape>
            <v:shape id="_x0000_s1038" style="position:absolute;left:3264;top:630;width:1056;height:1545" coordorigin="3264,631" coordsize="1056,1545" path="m3466,631r-42,62l3387,758r-33,66l3327,891r-22,69l3287,1029r-12,70l3267,1169r-3,71l3266,1311r6,70l3283,1450r16,69l3319,1587r24,66l3373,1717r33,63l3444,1841r43,58l3533,1955r51,53l3639,2058r60,46l3754,2142r58,34l4320,1251,3466,631xe" fillcolor="#202020" stroked="f">
              <v:path arrowok="t"/>
            </v:shape>
            <v:shape id="_x0000_s1037" style="position:absolute;left:3264;top:630;width:1056;height:1545" coordorigin="3264,631" coordsize="1056,1545" path="m3466,631r-42,62l3387,758r-33,66l3327,891r-22,69l3287,1029r-12,70l3267,1169r-3,71l3266,1311r6,70l3283,1450r16,69l3319,1587r24,66l3373,1717r33,63l3444,1841r43,58l3533,1955r51,53l3639,2058r60,46l3754,2142r58,34l4320,1251,3466,631xe" filled="f" strokecolor="white" strokeweight="1.44pt">
              <v:path arrowok="t"/>
            </v:shape>
            <v:shape id="_x0000_s1036" style="position:absolute;left:3466;top:247;width:854;height:1004" coordorigin="3466,248" coordsize="854,1004" path="m3994,248r-78,29l3841,311r-73,41l3700,398r-65,51l3574,505r-56,60l3466,631r854,620l3994,248xe" fillcolor="#dadada" stroked="f">
              <v:path arrowok="t"/>
            </v:shape>
            <v:shape id="_x0000_s1035" style="position:absolute;left:3466;top:247;width:854;height:1004" coordorigin="3466,248" coordsize="854,1004" path="m3994,248r-78,29l3841,311r-73,41l3700,398r-65,51l3574,505r-56,60l3466,631r854,620l3994,248xe" filled="f" strokecolor="white" strokeweight="1.44pt">
              <v:path arrowok="t"/>
            </v:shape>
            <v:shape id="_x0000_s1034" style="position:absolute;left:3994;top:196;width:326;height:1055" coordorigin="3994,196" coordsize="326,1055" path="m4320,196r-83,4l4155,209r-81,16l3994,248r326,1003l4320,196xe" fillcolor="#aaa" stroked="f">
              <v:path arrowok="t"/>
            </v:shape>
            <v:shape id="_x0000_s1033" style="position:absolute;left:3994;top:196;width:326;height:1055" coordorigin="3994,196" coordsize="326,1055" path="m4320,196r-83,4l4155,209r-81,16l3994,248r326,1003l4320,196xe" filled="f" strokecolor="white" strokeweight="1.44pt">
              <v:path arrowok="t"/>
            </v:shape>
            <v:shape id="_x0000_s1032" type="#_x0000_t202" style="position:absolute;left:4079;top:345;width:240;height:180" filled="f" stroked="f">
              <v:textbox inset="0,0,0,0">
                <w:txbxContent>
                  <w:p w:rsidR="003617BE" w:rsidRDefault="002733B0">
                    <w:pPr>
                      <w:spacing w:line="180" w:lineRule="exact"/>
                      <w:rPr>
                        <w:rFonts w:ascii="Carlito"/>
                        <w:sz w:val="18"/>
                      </w:rPr>
                    </w:pPr>
                    <w:r>
                      <w:rPr>
                        <w:rFonts w:ascii="Carlito"/>
                        <w:color w:val="404040"/>
                        <w:sz w:val="18"/>
                      </w:rPr>
                      <w:t>5%</w:t>
                    </w:r>
                  </w:p>
                </w:txbxContent>
              </v:textbox>
            </v:shape>
            <v:shape id="_x0000_s1031" type="#_x0000_t202" style="position:absolute;left:3689;top:540;width:332;height:180" filled="f" stroked="f">
              <v:textbox inset="0,0,0,0">
                <w:txbxContent>
                  <w:p w:rsidR="003617BE" w:rsidRDefault="002733B0">
                    <w:pPr>
                      <w:spacing w:line="180" w:lineRule="exact"/>
                      <w:rPr>
                        <w:rFonts w:ascii="Carlito"/>
                        <w:sz w:val="18"/>
                      </w:rPr>
                    </w:pPr>
                    <w:r>
                      <w:rPr>
                        <w:rFonts w:ascii="Carlito"/>
                        <w:color w:val="404040"/>
                        <w:sz w:val="18"/>
                      </w:rPr>
                      <w:t>10%</w:t>
                    </w:r>
                  </w:p>
                </w:txbxContent>
              </v:textbox>
            </v:shape>
            <v:shape id="_x0000_s1030" type="#_x0000_t202" style="position:absolute;left:4800;top:720;width:332;height:180" filled="f" stroked="f">
              <v:textbox inset="0,0,0,0">
                <w:txbxContent>
                  <w:p w:rsidR="003617BE" w:rsidRDefault="002733B0">
                    <w:pPr>
                      <w:spacing w:line="180" w:lineRule="exact"/>
                      <w:rPr>
                        <w:rFonts w:ascii="Carlito"/>
                        <w:sz w:val="18"/>
                      </w:rPr>
                    </w:pPr>
                    <w:r>
                      <w:rPr>
                        <w:rFonts w:ascii="Carlito"/>
                        <w:color w:val="404040"/>
                        <w:sz w:val="18"/>
                      </w:rPr>
                      <w:t>30%</w:t>
                    </w:r>
                  </w:p>
                </w:txbxContent>
              </v:textbox>
            </v:shape>
            <v:shape id="_x0000_s1029" type="#_x0000_t202" style="position:absolute;left:3374;top:1351;width:332;height:180" filled="f" stroked="f">
              <v:textbox inset="0,0,0,0">
                <w:txbxContent>
                  <w:p w:rsidR="003617BE" w:rsidRDefault="002733B0">
                    <w:pPr>
                      <w:spacing w:line="180" w:lineRule="exact"/>
                      <w:rPr>
                        <w:rFonts w:ascii="Carlito"/>
                        <w:sz w:val="18"/>
                      </w:rPr>
                    </w:pPr>
                    <w:r>
                      <w:rPr>
                        <w:rFonts w:ascii="Carlito"/>
                        <w:color w:val="404040"/>
                        <w:sz w:val="18"/>
                      </w:rPr>
                      <w:t>27%</w:t>
                    </w:r>
                  </w:p>
                </w:txbxContent>
              </v:textbox>
            </v:shape>
            <v:shape id="_x0000_s1028" type="#_x0000_t202" style="position:absolute;left:4920;top:1605;width:240;height:180" filled="f" stroked="f">
              <v:textbox inset="0,0,0,0">
                <w:txbxContent>
                  <w:p w:rsidR="003617BE" w:rsidRDefault="002733B0">
                    <w:pPr>
                      <w:spacing w:line="180" w:lineRule="exact"/>
                      <w:rPr>
                        <w:rFonts w:ascii="Carlito"/>
                        <w:sz w:val="18"/>
                      </w:rPr>
                    </w:pPr>
                    <w:r>
                      <w:rPr>
                        <w:rFonts w:ascii="Carlito"/>
                        <w:color w:val="404040"/>
                        <w:sz w:val="18"/>
                      </w:rPr>
                      <w:t>7%</w:t>
                    </w:r>
                  </w:p>
                </w:txbxContent>
              </v:textbox>
            </v:shape>
            <v:shape id="_x0000_s1027" type="#_x0000_t202" style="position:absolute;left:4289;top:1996;width:332;height:180" filled="f" stroked="f">
              <v:textbox inset="0,0,0,0">
                <w:txbxContent>
                  <w:p w:rsidR="003617BE" w:rsidRDefault="002733B0">
                    <w:pPr>
                      <w:spacing w:line="180" w:lineRule="exact"/>
                      <w:rPr>
                        <w:rFonts w:ascii="Carlito"/>
                        <w:sz w:val="18"/>
                      </w:rPr>
                    </w:pPr>
                    <w:r>
                      <w:rPr>
                        <w:rFonts w:ascii="Carlito"/>
                        <w:color w:val="404040"/>
                        <w:sz w:val="18"/>
                      </w:rPr>
                      <w:t>21%</w:t>
                    </w:r>
                  </w:p>
                </w:txbxContent>
              </v:textbox>
            </v:shape>
            <w10:wrap type="topAndBottom" anchorx="page"/>
          </v:group>
        </w:pict>
      </w:r>
    </w:p>
    <w:p w:rsidR="003617BE" w:rsidRDefault="003617BE">
      <w:pPr>
        <w:pStyle w:val="a3"/>
        <w:ind w:left="0"/>
        <w:jc w:val="left"/>
        <w:rPr>
          <w:sz w:val="20"/>
        </w:rPr>
      </w:pPr>
    </w:p>
    <w:p w:rsidR="003617BE" w:rsidRDefault="003617BE">
      <w:pPr>
        <w:pStyle w:val="a3"/>
        <w:spacing w:before="2"/>
        <w:ind w:left="0"/>
        <w:jc w:val="left"/>
        <w:rPr>
          <w:sz w:val="21"/>
        </w:rPr>
      </w:pPr>
    </w:p>
    <w:p w:rsidR="003617BE" w:rsidRDefault="002733B0">
      <w:pPr>
        <w:ind w:left="820" w:right="112" w:hanging="709"/>
        <w:jc w:val="both"/>
        <w:rPr>
          <w:sz w:val="20"/>
        </w:rPr>
      </w:pPr>
      <w:r>
        <w:rPr>
          <w:i/>
          <w:sz w:val="20"/>
        </w:rPr>
        <w:t>Рис</w:t>
      </w:r>
      <w:r>
        <w:rPr>
          <w:sz w:val="20"/>
        </w:rPr>
        <w:t>. 2. Причины, формирующие высокий уровень безработицы среди молодежи г.Юрга, %.</w:t>
      </w:r>
    </w:p>
    <w:p w:rsidR="003617BE" w:rsidRDefault="002733B0">
      <w:pPr>
        <w:pStyle w:val="a3"/>
        <w:spacing w:before="122"/>
        <w:ind w:right="101" w:firstLine="283"/>
      </w:pPr>
      <w:r>
        <w:t>Развитие и поддержание занятости населения молодежи моногоро- да – один из важнейших факторов в изменении образа жизни сообще- ства моногорода, эффективной реализации трудового</w:t>
      </w:r>
      <w:r>
        <w:t xml:space="preserve"> потенциала мо- лодежи. Осуществленная социальная оценка занятости молодежи на примере моногорода Юрга, позволила выявить следующие негатив- ные тенденции: высокая безработица, уязвимость молодежи. Насту- пило сильное расслоение в обществе, при котором одн</w:t>
      </w:r>
      <w:r>
        <w:t xml:space="preserve">и могут позво- лить себе платное образование, путешествия, а у других нет средств даже на полноценное питание. Молодежь города уезжает, население стареет. Значительной проблемой, оказывающей влияние на общую ситуацию в городе Юрга, является отток молодежи </w:t>
      </w:r>
      <w:r>
        <w:t>на учебу и после- дующую трудовую деятельность. Уехав учиться в высшие заведения ближайших больших городов: Кемерово, Томск, Новосибирск и т.д., молодые люди в основном не возвращаются в родной город, а переез- жают в большие города. Следовательно, в насто</w:t>
      </w:r>
      <w:r>
        <w:t>ящее время Юрга пре- вращается в город пожилых людей, поэтому в целом сложно говорить</w:t>
      </w:r>
    </w:p>
    <w:p w:rsidR="003617BE" w:rsidRDefault="003617BE">
      <w:pPr>
        <w:sectPr w:rsidR="003617BE">
          <w:pgSz w:w="8400" w:h="11910"/>
          <w:pgMar w:top="660" w:right="740" w:bottom="920" w:left="740" w:header="0" w:footer="734" w:gutter="0"/>
          <w:cols w:space="720"/>
        </w:sectPr>
      </w:pPr>
    </w:p>
    <w:p w:rsidR="003617BE" w:rsidRDefault="002733B0">
      <w:pPr>
        <w:pStyle w:val="a4"/>
        <w:numPr>
          <w:ilvl w:val="0"/>
          <w:numId w:val="1"/>
        </w:numPr>
        <w:tabs>
          <w:tab w:val="left" w:pos="309"/>
        </w:tabs>
        <w:spacing w:before="74"/>
        <w:ind w:right="107" w:firstLine="0"/>
      </w:pPr>
      <w:r>
        <w:lastRenderedPageBreak/>
        <w:t>каких-либо стратегических планах и задачах развития моногорода, так как для их реализации нужна и молодежь</w:t>
      </w:r>
      <w:r>
        <w:rPr>
          <w:spacing w:val="-7"/>
        </w:rPr>
        <w:t xml:space="preserve"> </w:t>
      </w:r>
      <w:r>
        <w:t>[6].</w:t>
      </w:r>
    </w:p>
    <w:p w:rsidR="003617BE" w:rsidRDefault="002733B0">
      <w:pPr>
        <w:pStyle w:val="a3"/>
        <w:ind w:right="99" w:firstLine="283"/>
      </w:pPr>
      <w:r>
        <w:t>Несмотря на негативные тенденции, у моно</w:t>
      </w:r>
      <w:r>
        <w:t>города, есть возмож- ность заинтересовать молодежь и направить их деятельность на пре- одоление социальных и экономических кризисных явлений, в связи с активной деятельностью правительства по развитию моногородов Российской федерации [7]. Ориентировать про</w:t>
      </w:r>
      <w:r>
        <w:t>граммы поддержки мо- лодежи необходимо не только на внешние организационные усилия правительства, как обычно принято, но и на активное вовлечение мо- лодежи в социальные процессы с учетом особенностей, специфики поведения, стремлений лидеров в молодежной с</w:t>
      </w:r>
      <w:r>
        <w:t>реде.</w:t>
      </w:r>
    </w:p>
    <w:p w:rsidR="003617BE" w:rsidRDefault="002733B0">
      <w:pPr>
        <w:spacing w:before="126"/>
        <w:ind w:left="861" w:right="856"/>
        <w:jc w:val="center"/>
        <w:rPr>
          <w:b/>
          <w:sz w:val="20"/>
        </w:rPr>
      </w:pPr>
      <w:r>
        <w:rPr>
          <w:b/>
          <w:sz w:val="20"/>
        </w:rPr>
        <w:t>Литература</w:t>
      </w:r>
    </w:p>
    <w:p w:rsidR="003617BE" w:rsidRDefault="002733B0">
      <w:pPr>
        <w:pStyle w:val="a4"/>
        <w:numPr>
          <w:ilvl w:val="1"/>
          <w:numId w:val="1"/>
        </w:numPr>
        <w:tabs>
          <w:tab w:val="left" w:pos="679"/>
        </w:tabs>
        <w:spacing w:before="122" w:line="237" w:lineRule="auto"/>
        <w:ind w:right="103" w:firstLine="283"/>
        <w:jc w:val="both"/>
        <w:rPr>
          <w:sz w:val="20"/>
        </w:rPr>
      </w:pPr>
      <w:r>
        <w:rPr>
          <w:b/>
          <w:sz w:val="20"/>
        </w:rPr>
        <w:t xml:space="preserve">Милославский </w:t>
      </w:r>
      <w:r>
        <w:rPr>
          <w:b/>
          <w:spacing w:val="-5"/>
          <w:sz w:val="20"/>
        </w:rPr>
        <w:t xml:space="preserve">В.Г., </w:t>
      </w:r>
      <w:r>
        <w:rPr>
          <w:b/>
          <w:sz w:val="20"/>
        </w:rPr>
        <w:t xml:space="preserve">Милославская Е.С., </w:t>
      </w:r>
      <w:r>
        <w:rPr>
          <w:b/>
          <w:spacing w:val="-3"/>
          <w:sz w:val="20"/>
        </w:rPr>
        <w:t xml:space="preserve">Герасимов </w:t>
      </w:r>
      <w:r>
        <w:rPr>
          <w:b/>
          <w:sz w:val="20"/>
        </w:rPr>
        <w:t xml:space="preserve">В.С., Ларгин Я.В. </w:t>
      </w:r>
      <w:r>
        <w:rPr>
          <w:sz w:val="20"/>
        </w:rPr>
        <w:t>Проблемы и перспективы моногородов Российской Федерации: пре- имущества,</w:t>
      </w:r>
      <w:r>
        <w:rPr>
          <w:spacing w:val="28"/>
          <w:sz w:val="20"/>
        </w:rPr>
        <w:t xml:space="preserve"> </w:t>
      </w:r>
      <w:r>
        <w:rPr>
          <w:sz w:val="20"/>
        </w:rPr>
        <w:t>слабости</w:t>
      </w:r>
      <w:r>
        <w:rPr>
          <w:spacing w:val="29"/>
          <w:sz w:val="20"/>
        </w:rPr>
        <w:t xml:space="preserve"> </w:t>
      </w:r>
      <w:r>
        <w:rPr>
          <w:sz w:val="20"/>
        </w:rPr>
        <w:t>и</w:t>
      </w:r>
      <w:r>
        <w:rPr>
          <w:spacing w:val="27"/>
          <w:sz w:val="20"/>
        </w:rPr>
        <w:t xml:space="preserve"> </w:t>
      </w:r>
      <w:r>
        <w:rPr>
          <w:sz w:val="20"/>
        </w:rPr>
        <w:t>стратегии</w:t>
      </w:r>
      <w:r>
        <w:rPr>
          <w:spacing w:val="27"/>
          <w:sz w:val="20"/>
        </w:rPr>
        <w:t xml:space="preserve"> </w:t>
      </w:r>
      <w:r>
        <w:rPr>
          <w:sz w:val="20"/>
        </w:rPr>
        <w:t>развития</w:t>
      </w:r>
      <w:r>
        <w:rPr>
          <w:spacing w:val="30"/>
          <w:sz w:val="20"/>
        </w:rPr>
        <w:t xml:space="preserve"> </w:t>
      </w:r>
      <w:r>
        <w:rPr>
          <w:sz w:val="20"/>
        </w:rPr>
        <w:t>//</w:t>
      </w:r>
      <w:r>
        <w:rPr>
          <w:spacing w:val="27"/>
          <w:sz w:val="20"/>
        </w:rPr>
        <w:t xml:space="preserve"> </w:t>
      </w:r>
      <w:r>
        <w:rPr>
          <w:sz w:val="20"/>
        </w:rPr>
        <w:t>Молодой</w:t>
      </w:r>
      <w:r>
        <w:rPr>
          <w:spacing w:val="32"/>
          <w:sz w:val="20"/>
        </w:rPr>
        <w:t xml:space="preserve"> </w:t>
      </w:r>
      <w:r>
        <w:rPr>
          <w:sz w:val="20"/>
        </w:rPr>
        <w:t>ученый.</w:t>
      </w:r>
      <w:r>
        <w:rPr>
          <w:spacing w:val="33"/>
          <w:sz w:val="20"/>
        </w:rPr>
        <w:t xml:space="preserve"> </w:t>
      </w:r>
      <w:r>
        <w:rPr>
          <w:sz w:val="20"/>
        </w:rPr>
        <w:t>—</w:t>
      </w:r>
      <w:r>
        <w:rPr>
          <w:spacing w:val="28"/>
          <w:sz w:val="20"/>
        </w:rPr>
        <w:t xml:space="preserve"> </w:t>
      </w:r>
      <w:r>
        <w:rPr>
          <w:sz w:val="20"/>
        </w:rPr>
        <w:t>2015.</w:t>
      </w:r>
      <w:r>
        <w:rPr>
          <w:spacing w:val="30"/>
          <w:sz w:val="20"/>
        </w:rPr>
        <w:t xml:space="preserve"> </w:t>
      </w:r>
      <w:r>
        <w:rPr>
          <w:sz w:val="20"/>
        </w:rPr>
        <w:t>—</w:t>
      </w:r>
    </w:p>
    <w:p w:rsidR="003617BE" w:rsidRDefault="002733B0">
      <w:pPr>
        <w:spacing w:line="229" w:lineRule="exact"/>
        <w:ind w:left="112"/>
        <w:jc w:val="both"/>
        <w:rPr>
          <w:sz w:val="20"/>
        </w:rPr>
      </w:pPr>
      <w:r>
        <w:rPr>
          <w:sz w:val="20"/>
        </w:rPr>
        <w:t>№22. — С. 446-451.</w:t>
      </w:r>
    </w:p>
    <w:p w:rsidR="003617BE" w:rsidRDefault="002733B0">
      <w:pPr>
        <w:pStyle w:val="a4"/>
        <w:numPr>
          <w:ilvl w:val="1"/>
          <w:numId w:val="1"/>
        </w:numPr>
        <w:tabs>
          <w:tab w:val="left" w:pos="679"/>
        </w:tabs>
        <w:spacing w:before="1"/>
        <w:ind w:right="100" w:firstLine="283"/>
        <w:jc w:val="both"/>
        <w:rPr>
          <w:sz w:val="20"/>
        </w:rPr>
      </w:pPr>
      <w:r>
        <w:rPr>
          <w:b/>
          <w:sz w:val="20"/>
        </w:rPr>
        <w:t>Моногород</w:t>
      </w:r>
      <w:r>
        <w:rPr>
          <w:sz w:val="20"/>
        </w:rPr>
        <w:t xml:space="preserve">: управление развитием / </w:t>
      </w:r>
      <w:r>
        <w:rPr>
          <w:spacing w:val="-5"/>
          <w:sz w:val="20"/>
        </w:rPr>
        <w:t xml:space="preserve">Т.В. </w:t>
      </w:r>
      <w:r>
        <w:rPr>
          <w:spacing w:val="-6"/>
          <w:sz w:val="20"/>
        </w:rPr>
        <w:t xml:space="preserve">Ускова, Л.Г. </w:t>
      </w:r>
      <w:r>
        <w:rPr>
          <w:sz w:val="20"/>
        </w:rPr>
        <w:t xml:space="preserve">Иогман, С.Н. </w:t>
      </w:r>
      <w:r>
        <w:rPr>
          <w:spacing w:val="-3"/>
          <w:sz w:val="20"/>
        </w:rPr>
        <w:t xml:space="preserve">Ткачук, </w:t>
      </w:r>
      <w:r>
        <w:rPr>
          <w:sz w:val="20"/>
        </w:rPr>
        <w:t xml:space="preserve">А.Н. Нестеров, Н.Ю. Литвинова; под ред. Д.э.н. </w:t>
      </w:r>
      <w:r>
        <w:rPr>
          <w:spacing w:val="-5"/>
          <w:sz w:val="20"/>
        </w:rPr>
        <w:t xml:space="preserve">Т.В. Усковой. </w:t>
      </w:r>
      <w:r>
        <w:rPr>
          <w:sz w:val="20"/>
        </w:rPr>
        <w:t xml:space="preserve">– Воло- </w:t>
      </w:r>
      <w:r>
        <w:rPr>
          <w:spacing w:val="-3"/>
          <w:sz w:val="20"/>
        </w:rPr>
        <w:t xml:space="preserve">гда: </w:t>
      </w:r>
      <w:r>
        <w:rPr>
          <w:sz w:val="20"/>
        </w:rPr>
        <w:t xml:space="preserve">ИСЭРТ </w:t>
      </w:r>
      <w:r>
        <w:rPr>
          <w:spacing w:val="-8"/>
          <w:sz w:val="20"/>
        </w:rPr>
        <w:t xml:space="preserve">РАН, </w:t>
      </w:r>
      <w:r>
        <w:rPr>
          <w:sz w:val="20"/>
        </w:rPr>
        <w:t>2012. – 220</w:t>
      </w:r>
      <w:r>
        <w:rPr>
          <w:spacing w:val="15"/>
          <w:sz w:val="20"/>
        </w:rPr>
        <w:t xml:space="preserve"> </w:t>
      </w:r>
      <w:r>
        <w:rPr>
          <w:sz w:val="20"/>
        </w:rPr>
        <w:t>с.</w:t>
      </w:r>
    </w:p>
    <w:p w:rsidR="003617BE" w:rsidRDefault="002733B0">
      <w:pPr>
        <w:pStyle w:val="a4"/>
        <w:numPr>
          <w:ilvl w:val="1"/>
          <w:numId w:val="1"/>
        </w:numPr>
        <w:tabs>
          <w:tab w:val="left" w:pos="679"/>
        </w:tabs>
        <w:ind w:right="108" w:firstLine="283"/>
        <w:jc w:val="both"/>
        <w:rPr>
          <w:sz w:val="20"/>
        </w:rPr>
      </w:pPr>
      <w:r>
        <w:rPr>
          <w:b/>
          <w:sz w:val="20"/>
        </w:rPr>
        <w:t xml:space="preserve">Стрековцова Е.А. </w:t>
      </w:r>
      <w:r>
        <w:rPr>
          <w:sz w:val="20"/>
        </w:rPr>
        <w:t>Территория опережающего социально- экономического развития как ресурс благо</w:t>
      </w:r>
      <w:r>
        <w:rPr>
          <w:sz w:val="20"/>
        </w:rPr>
        <w:t xml:space="preserve">получия общества//Российские регионы в фокусе перемен. – Ч. 2. – </w:t>
      </w:r>
      <w:r>
        <w:rPr>
          <w:spacing w:val="-4"/>
          <w:sz w:val="20"/>
        </w:rPr>
        <w:t xml:space="preserve">Екатеринбург, </w:t>
      </w:r>
      <w:r>
        <w:rPr>
          <w:sz w:val="20"/>
        </w:rPr>
        <w:t>2016. С.</w:t>
      </w:r>
      <w:r>
        <w:rPr>
          <w:spacing w:val="5"/>
          <w:sz w:val="20"/>
        </w:rPr>
        <w:t xml:space="preserve"> </w:t>
      </w:r>
      <w:r>
        <w:rPr>
          <w:sz w:val="20"/>
        </w:rPr>
        <w:t>422-427.</w:t>
      </w:r>
    </w:p>
    <w:p w:rsidR="003617BE" w:rsidRDefault="002733B0">
      <w:pPr>
        <w:pStyle w:val="a4"/>
        <w:numPr>
          <w:ilvl w:val="1"/>
          <w:numId w:val="1"/>
        </w:numPr>
        <w:tabs>
          <w:tab w:val="left" w:pos="679"/>
        </w:tabs>
        <w:ind w:right="111" w:firstLine="283"/>
        <w:jc w:val="both"/>
        <w:rPr>
          <w:sz w:val="20"/>
        </w:rPr>
      </w:pPr>
      <w:r>
        <w:rPr>
          <w:b/>
          <w:sz w:val="20"/>
        </w:rPr>
        <w:t xml:space="preserve">Кашлявик А.С. </w:t>
      </w:r>
      <w:r>
        <w:rPr>
          <w:sz w:val="20"/>
        </w:rPr>
        <w:t>Проблемы занятости молодежи в моногородах// Сборник трудов конференции – 2016 – С.</w:t>
      </w:r>
      <w:r>
        <w:rPr>
          <w:spacing w:val="-2"/>
          <w:sz w:val="20"/>
        </w:rPr>
        <w:t xml:space="preserve"> </w:t>
      </w:r>
      <w:r>
        <w:rPr>
          <w:sz w:val="20"/>
        </w:rPr>
        <w:t>97-99.</w:t>
      </w:r>
    </w:p>
    <w:p w:rsidR="003617BE" w:rsidRDefault="002733B0">
      <w:pPr>
        <w:pStyle w:val="a4"/>
        <w:numPr>
          <w:ilvl w:val="1"/>
          <w:numId w:val="1"/>
        </w:numPr>
        <w:tabs>
          <w:tab w:val="left" w:pos="679"/>
        </w:tabs>
        <w:ind w:firstLine="283"/>
        <w:jc w:val="both"/>
        <w:rPr>
          <w:sz w:val="20"/>
        </w:rPr>
      </w:pPr>
      <w:r>
        <w:rPr>
          <w:b/>
          <w:sz w:val="20"/>
        </w:rPr>
        <w:t xml:space="preserve">Развитие </w:t>
      </w:r>
      <w:r>
        <w:rPr>
          <w:sz w:val="20"/>
        </w:rPr>
        <w:t xml:space="preserve">моногородов России: монография / </w:t>
      </w:r>
      <w:r>
        <w:rPr>
          <w:spacing w:val="-3"/>
          <w:sz w:val="20"/>
        </w:rPr>
        <w:t xml:space="preserve">колл. </w:t>
      </w:r>
      <w:r>
        <w:rPr>
          <w:spacing w:val="-7"/>
          <w:sz w:val="20"/>
        </w:rPr>
        <w:t xml:space="preserve">Авт. </w:t>
      </w:r>
      <w:r>
        <w:rPr>
          <w:sz w:val="20"/>
        </w:rPr>
        <w:t>По</w:t>
      </w:r>
      <w:r>
        <w:rPr>
          <w:sz w:val="20"/>
        </w:rPr>
        <w:t xml:space="preserve">д ред. д-ра </w:t>
      </w:r>
      <w:r>
        <w:rPr>
          <w:spacing w:val="-3"/>
          <w:sz w:val="20"/>
        </w:rPr>
        <w:t xml:space="preserve">экон. наук, </w:t>
      </w:r>
      <w:r>
        <w:rPr>
          <w:sz w:val="20"/>
        </w:rPr>
        <w:t>проф. И.Н. Ильиной. М.: Финансовый университет, 2013. 168</w:t>
      </w:r>
      <w:r>
        <w:rPr>
          <w:spacing w:val="-14"/>
          <w:sz w:val="20"/>
        </w:rPr>
        <w:t xml:space="preserve"> </w:t>
      </w:r>
      <w:r>
        <w:rPr>
          <w:sz w:val="20"/>
        </w:rPr>
        <w:t>с.</w:t>
      </w:r>
    </w:p>
    <w:p w:rsidR="003617BE" w:rsidRDefault="002733B0">
      <w:pPr>
        <w:pStyle w:val="a4"/>
        <w:numPr>
          <w:ilvl w:val="1"/>
          <w:numId w:val="1"/>
        </w:numPr>
        <w:tabs>
          <w:tab w:val="left" w:pos="679"/>
        </w:tabs>
        <w:ind w:firstLine="283"/>
        <w:jc w:val="both"/>
        <w:rPr>
          <w:sz w:val="20"/>
        </w:rPr>
      </w:pPr>
      <w:r>
        <w:rPr>
          <w:b/>
          <w:sz w:val="20"/>
        </w:rPr>
        <w:t xml:space="preserve">Стрековцова Е.А. </w:t>
      </w:r>
      <w:r>
        <w:rPr>
          <w:sz w:val="20"/>
        </w:rPr>
        <w:t xml:space="preserve">Участие молодежи в благоустройстве моногорода как ресурс воспитания патриотизма // Сборник материалов VII между- народного </w:t>
      </w:r>
      <w:r>
        <w:rPr>
          <w:spacing w:val="-3"/>
          <w:sz w:val="20"/>
        </w:rPr>
        <w:t xml:space="preserve">научно-культурного </w:t>
      </w:r>
      <w:r>
        <w:rPr>
          <w:sz w:val="20"/>
        </w:rPr>
        <w:t>форума.</w:t>
      </w:r>
      <w:r>
        <w:rPr>
          <w:spacing w:val="7"/>
          <w:sz w:val="20"/>
        </w:rPr>
        <w:t xml:space="preserve"> </w:t>
      </w:r>
      <w:r>
        <w:rPr>
          <w:sz w:val="20"/>
        </w:rPr>
        <w:t>2017.</w:t>
      </w:r>
    </w:p>
    <w:p w:rsidR="003617BE" w:rsidRDefault="002733B0">
      <w:pPr>
        <w:pStyle w:val="a4"/>
        <w:numPr>
          <w:ilvl w:val="1"/>
          <w:numId w:val="1"/>
        </w:numPr>
        <w:tabs>
          <w:tab w:val="left" w:pos="679"/>
        </w:tabs>
        <w:spacing w:before="1"/>
        <w:ind w:right="109" w:firstLine="283"/>
        <w:jc w:val="both"/>
        <w:rPr>
          <w:sz w:val="20"/>
        </w:rPr>
      </w:pPr>
      <w:r>
        <w:rPr>
          <w:b/>
          <w:sz w:val="20"/>
        </w:rPr>
        <w:t xml:space="preserve">Постановление </w:t>
      </w:r>
      <w:r>
        <w:rPr>
          <w:sz w:val="20"/>
        </w:rPr>
        <w:t xml:space="preserve">от 12 мая 2014 </w:t>
      </w:r>
      <w:r>
        <w:rPr>
          <w:spacing w:val="-3"/>
          <w:sz w:val="20"/>
        </w:rPr>
        <w:t xml:space="preserve">года </w:t>
      </w:r>
      <w:r>
        <w:rPr>
          <w:sz w:val="20"/>
        </w:rPr>
        <w:t>№181 О внесении изменений в постановление Коллегии Администрации Кемеровской области от 25.10.2013 N 466 «Об утверждении государственной программы Кемеровской</w:t>
      </w:r>
      <w:r>
        <w:rPr>
          <w:spacing w:val="47"/>
          <w:sz w:val="20"/>
        </w:rPr>
        <w:t xml:space="preserve"> </w:t>
      </w:r>
      <w:r>
        <w:rPr>
          <w:sz w:val="20"/>
        </w:rPr>
        <w:t>области</w:t>
      </w:r>
    </w:p>
    <w:p w:rsidR="003617BE" w:rsidRDefault="002733B0">
      <w:pPr>
        <w:spacing w:line="229" w:lineRule="exact"/>
        <w:ind w:left="112"/>
        <w:jc w:val="both"/>
        <w:rPr>
          <w:sz w:val="20"/>
        </w:rPr>
      </w:pPr>
      <w:r>
        <w:rPr>
          <w:sz w:val="20"/>
        </w:rPr>
        <w:t>«Молодежь, спорт и туризм Кузбасса» на 2014 - 201</w:t>
      </w:r>
      <w:r>
        <w:rPr>
          <w:sz w:val="20"/>
        </w:rPr>
        <w:t>6 годы».</w:t>
      </w:r>
    </w:p>
    <w:sectPr w:rsidR="003617BE">
      <w:pgSz w:w="8400" w:h="11910"/>
      <w:pgMar w:top="480" w:right="740" w:bottom="920" w:left="740" w:header="0" w:footer="73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33B0" w:rsidRDefault="002733B0">
      <w:r>
        <w:separator/>
      </w:r>
    </w:p>
  </w:endnote>
  <w:endnote w:type="continuationSeparator" w:id="0">
    <w:p w:rsidR="002733B0" w:rsidRDefault="00273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rlito">
    <w:altName w:val="Arial"/>
    <w:charset w:val="00"/>
    <w:family w:val="swiss"/>
    <w:pitch w:val="variable"/>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7BE" w:rsidRDefault="002733B0">
    <w:pPr>
      <w:pStyle w:val="a3"/>
      <w:spacing w:line="14" w:lineRule="auto"/>
      <w:ind w:left="0"/>
      <w:jc w:val="left"/>
      <w:rPr>
        <w:sz w:val="20"/>
      </w:rPr>
    </w:pPr>
    <w:r>
      <w:pict>
        <v:shapetype id="_x0000_t202" coordsize="21600,21600" o:spt="202" path="m,l,21600r21600,l21600,xe">
          <v:stroke joinstyle="miter"/>
          <v:path gradientshapeok="t" o:connecttype="rect"/>
        </v:shapetype>
        <v:shape id="_x0000_s2049" type="#_x0000_t202" style="position:absolute;margin-left:198.55pt;margin-top:547.65pt;width:22.75pt;height:13.05pt;z-index:-251658752;mso-position-horizontal-relative:page;mso-position-vertical-relative:page" filled="f" stroked="f">
          <v:textbox inset="0,0,0,0">
            <w:txbxContent>
              <w:p w:rsidR="003617BE" w:rsidRDefault="002733B0">
                <w:pPr>
                  <w:pStyle w:val="a3"/>
                  <w:spacing w:line="245" w:lineRule="exact"/>
                  <w:ind w:left="60"/>
                  <w:jc w:val="left"/>
                  <w:rPr>
                    <w:rFonts w:ascii="Carlito"/>
                  </w:rPr>
                </w:pPr>
                <w:r>
                  <w:fldChar w:fldCharType="begin"/>
                </w:r>
                <w:r>
                  <w:rPr>
                    <w:rFonts w:ascii="Carlito"/>
                  </w:rPr>
                  <w:instrText xml:space="preserve"> PAGE </w:instrText>
                </w:r>
                <w:r>
                  <w:fldChar w:fldCharType="separate"/>
                </w:r>
                <w:r w:rsidR="00F32D83">
                  <w:rPr>
                    <w:rFonts w:ascii="Carlito"/>
                    <w:noProof/>
                  </w:rPr>
                  <w:t>131</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33B0" w:rsidRDefault="002733B0">
      <w:r>
        <w:separator/>
      </w:r>
    </w:p>
  </w:footnote>
  <w:footnote w:type="continuationSeparator" w:id="0">
    <w:p w:rsidR="002733B0" w:rsidRDefault="002733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177394"/>
    <w:multiLevelType w:val="hybridMultilevel"/>
    <w:tmpl w:val="AF46BB84"/>
    <w:lvl w:ilvl="0" w:tplc="4998CD48">
      <w:numFmt w:val="bullet"/>
      <w:lvlText w:val="о"/>
      <w:lvlJc w:val="left"/>
      <w:pPr>
        <w:ind w:left="112" w:hanging="197"/>
      </w:pPr>
      <w:rPr>
        <w:rFonts w:ascii="Times New Roman" w:eastAsia="Times New Roman" w:hAnsi="Times New Roman" w:cs="Times New Roman" w:hint="default"/>
        <w:w w:val="100"/>
        <w:sz w:val="22"/>
        <w:szCs w:val="22"/>
        <w:lang w:val="ru-RU" w:eastAsia="en-US" w:bidi="ar-SA"/>
      </w:rPr>
    </w:lvl>
    <w:lvl w:ilvl="1" w:tplc="F6D6FB34">
      <w:start w:val="1"/>
      <w:numFmt w:val="decimal"/>
      <w:lvlText w:val="%2."/>
      <w:lvlJc w:val="left"/>
      <w:pPr>
        <w:ind w:left="112" w:hanging="284"/>
        <w:jc w:val="left"/>
      </w:pPr>
      <w:rPr>
        <w:rFonts w:ascii="Times New Roman" w:eastAsia="Times New Roman" w:hAnsi="Times New Roman" w:cs="Times New Roman" w:hint="default"/>
        <w:spacing w:val="0"/>
        <w:w w:val="99"/>
        <w:sz w:val="20"/>
        <w:szCs w:val="20"/>
        <w:lang w:val="ru-RU" w:eastAsia="en-US" w:bidi="ar-SA"/>
      </w:rPr>
    </w:lvl>
    <w:lvl w:ilvl="2" w:tplc="C332DDE0">
      <w:numFmt w:val="bullet"/>
      <w:lvlText w:val="•"/>
      <w:lvlJc w:val="left"/>
      <w:pPr>
        <w:ind w:left="1478" w:hanging="284"/>
      </w:pPr>
      <w:rPr>
        <w:rFonts w:hint="default"/>
        <w:lang w:val="ru-RU" w:eastAsia="en-US" w:bidi="ar-SA"/>
      </w:rPr>
    </w:lvl>
    <w:lvl w:ilvl="3" w:tplc="611AAED2">
      <w:numFmt w:val="bullet"/>
      <w:lvlText w:val="•"/>
      <w:lvlJc w:val="left"/>
      <w:pPr>
        <w:ind w:left="2157" w:hanging="284"/>
      </w:pPr>
      <w:rPr>
        <w:rFonts w:hint="default"/>
        <w:lang w:val="ru-RU" w:eastAsia="en-US" w:bidi="ar-SA"/>
      </w:rPr>
    </w:lvl>
    <w:lvl w:ilvl="4" w:tplc="3318B00A">
      <w:numFmt w:val="bullet"/>
      <w:lvlText w:val="•"/>
      <w:lvlJc w:val="left"/>
      <w:pPr>
        <w:ind w:left="2836" w:hanging="284"/>
      </w:pPr>
      <w:rPr>
        <w:rFonts w:hint="default"/>
        <w:lang w:val="ru-RU" w:eastAsia="en-US" w:bidi="ar-SA"/>
      </w:rPr>
    </w:lvl>
    <w:lvl w:ilvl="5" w:tplc="F4DC34E8">
      <w:numFmt w:val="bullet"/>
      <w:lvlText w:val="•"/>
      <w:lvlJc w:val="left"/>
      <w:pPr>
        <w:ind w:left="3515" w:hanging="284"/>
      </w:pPr>
      <w:rPr>
        <w:rFonts w:hint="default"/>
        <w:lang w:val="ru-RU" w:eastAsia="en-US" w:bidi="ar-SA"/>
      </w:rPr>
    </w:lvl>
    <w:lvl w:ilvl="6" w:tplc="FBC079D8">
      <w:numFmt w:val="bullet"/>
      <w:lvlText w:val="•"/>
      <w:lvlJc w:val="left"/>
      <w:pPr>
        <w:ind w:left="4194" w:hanging="284"/>
      </w:pPr>
      <w:rPr>
        <w:rFonts w:hint="default"/>
        <w:lang w:val="ru-RU" w:eastAsia="en-US" w:bidi="ar-SA"/>
      </w:rPr>
    </w:lvl>
    <w:lvl w:ilvl="7" w:tplc="EEC83846">
      <w:numFmt w:val="bullet"/>
      <w:lvlText w:val="•"/>
      <w:lvlJc w:val="left"/>
      <w:pPr>
        <w:ind w:left="4873" w:hanging="284"/>
      </w:pPr>
      <w:rPr>
        <w:rFonts w:hint="default"/>
        <w:lang w:val="ru-RU" w:eastAsia="en-US" w:bidi="ar-SA"/>
      </w:rPr>
    </w:lvl>
    <w:lvl w:ilvl="8" w:tplc="5A2A9168">
      <w:numFmt w:val="bullet"/>
      <w:lvlText w:val="•"/>
      <w:lvlJc w:val="left"/>
      <w:pPr>
        <w:ind w:left="5552" w:hanging="284"/>
      </w:pPr>
      <w:rPr>
        <w:rFonts w:hint="default"/>
        <w:lang w:val="ru-RU"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3617BE"/>
    <w:rsid w:val="002733B0"/>
    <w:rsid w:val="003617BE"/>
    <w:rsid w:val="00F32D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A77E0982-6490-49B1-954B-69778124A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354" w:right="856"/>
      <w:jc w:val="cente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2"/>
      <w:jc w:val="both"/>
    </w:pPr>
  </w:style>
  <w:style w:type="paragraph" w:styleId="a4">
    <w:name w:val="List Paragraph"/>
    <w:basedOn w:val="a"/>
    <w:uiPriority w:val="1"/>
    <w:qFormat/>
    <w:pPr>
      <w:ind w:left="112" w:right="106" w:firstLine="283"/>
      <w:jc w:val="both"/>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2457</Words>
  <Characters>14007</Characters>
  <Application>Microsoft Office Word</Application>
  <DocSecurity>0</DocSecurity>
  <Lines>116</Lines>
  <Paragraphs>32</Paragraphs>
  <ScaleCrop>false</ScaleCrop>
  <Company/>
  <LinksUpToDate>false</LinksUpToDate>
  <CharactersWithSpaces>16432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Пользователь Windows</cp:lastModifiedBy>
  <cp:revision>3</cp:revision>
  <dcterms:created xsi:type="dcterms:W3CDTF">2020-12-20T17:27:00Z</dcterms:created>
  <dcterms:modified xsi:type="dcterms:W3CDTF">2020-12-20T17:46:00Z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2018-01-13T00:00:00Z</vt:filetime>
  </property>
  <property fmtid="{D5CDD505-2E9C-101B-9397-08002B2CF9AE}" pid="3" name="Creator">
    <vt:lpwstr>Microsoft® Office Word 2007</vt:lpwstr>
  </property>
  <property fmtid="{D5CDD505-2E9C-101B-9397-08002B2CF9AE}" pid="4" name="LastSaved">
    <vt:filetime>2020-12-20T00:00:00Z</vt:filetime>
  </property>
</Properties>
</file>