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98" w:rsidRPr="003919A6" w:rsidRDefault="00A37398" w:rsidP="003919A6">
      <w:pPr>
        <w:tabs>
          <w:tab w:val="left" w:pos="426"/>
        </w:tabs>
        <w:spacing w:after="0" w:line="360" w:lineRule="auto"/>
        <w:ind w:firstLine="284"/>
        <w:jc w:val="both"/>
        <w:rPr>
          <w:rFonts w:ascii="Times New Roman" w:eastAsia="Times New Roman" w:hAnsi="Times New Roman" w:cs="Times New Roman"/>
          <w:sz w:val="28"/>
          <w:szCs w:val="28"/>
          <w:lang w:eastAsia="ru-RU"/>
        </w:rPr>
      </w:pPr>
      <w:r w:rsidRPr="003919A6">
        <w:rPr>
          <w:rFonts w:ascii="Times New Roman" w:eastAsia="Times New Roman" w:hAnsi="Times New Roman" w:cs="Times New Roman"/>
          <w:sz w:val="28"/>
          <w:szCs w:val="28"/>
          <w:lang w:eastAsia="ru-RU"/>
        </w:rPr>
        <w:t>АННОТАЦИЯ:</w:t>
      </w:r>
      <w:r w:rsidRPr="003919A6">
        <w:rPr>
          <w:rFonts w:ascii="Times New Roman" w:eastAsia="Times New Roman" w:hAnsi="Times New Roman" w:cs="Times New Roman"/>
          <w:sz w:val="28"/>
          <w:szCs w:val="28"/>
          <w:lang w:eastAsia="ru-RU"/>
        </w:rPr>
        <w:tab/>
      </w:r>
      <w:proofErr w:type="gramStart"/>
      <w:r w:rsidRPr="003919A6">
        <w:rPr>
          <w:rFonts w:ascii="Times New Roman" w:eastAsia="Times New Roman" w:hAnsi="Times New Roman" w:cs="Times New Roman"/>
          <w:sz w:val="28"/>
          <w:szCs w:val="28"/>
          <w:lang w:eastAsia="ru-RU"/>
        </w:rPr>
        <w:t>Причины и условиях совершения противоправных деликтов в сфере компьютерной информации приобретают особое значение в деятельности по противодействию современной преступности, которая в своей противоправной деятельности использует различные электронные и компьютерные системы.</w:t>
      </w:r>
      <w:proofErr w:type="gramEnd"/>
    </w:p>
    <w:p w:rsidR="00A37398" w:rsidRPr="003919A6" w:rsidRDefault="00A37398" w:rsidP="003919A6">
      <w:pPr>
        <w:tabs>
          <w:tab w:val="left" w:pos="426"/>
        </w:tabs>
        <w:spacing w:after="0" w:line="360" w:lineRule="auto"/>
        <w:ind w:firstLine="284"/>
        <w:jc w:val="both"/>
        <w:rPr>
          <w:rFonts w:ascii="Times New Roman" w:eastAsia="Times New Roman" w:hAnsi="Times New Roman" w:cs="Times New Roman"/>
          <w:sz w:val="28"/>
          <w:szCs w:val="28"/>
          <w:lang w:eastAsia="ru-RU"/>
        </w:rPr>
      </w:pPr>
      <w:r w:rsidRPr="003919A6">
        <w:rPr>
          <w:rFonts w:ascii="Times New Roman" w:eastAsia="Times New Roman" w:hAnsi="Times New Roman" w:cs="Times New Roman"/>
          <w:sz w:val="28"/>
          <w:szCs w:val="28"/>
          <w:lang w:eastAsia="ru-RU"/>
        </w:rPr>
        <w:t>КЛЮЧЕВЫЕ СЛОВА: Компьютерная информация, детерминанты, грамотность.</w:t>
      </w:r>
    </w:p>
    <w:p w:rsidR="00A37398" w:rsidRPr="003919A6" w:rsidRDefault="00A37398" w:rsidP="003919A6">
      <w:pPr>
        <w:tabs>
          <w:tab w:val="left" w:pos="426"/>
        </w:tabs>
        <w:spacing w:after="0" w:line="360" w:lineRule="auto"/>
        <w:ind w:firstLine="284"/>
        <w:jc w:val="both"/>
        <w:rPr>
          <w:rFonts w:ascii="Times New Roman" w:eastAsia="Times New Roman" w:hAnsi="Times New Roman" w:cs="Times New Roman"/>
          <w:sz w:val="28"/>
          <w:szCs w:val="28"/>
          <w:lang w:val="en-US" w:eastAsia="ru-RU"/>
        </w:rPr>
      </w:pPr>
      <w:r w:rsidRPr="003919A6">
        <w:rPr>
          <w:rFonts w:ascii="Times New Roman" w:eastAsia="Times New Roman" w:hAnsi="Times New Roman" w:cs="Times New Roman"/>
          <w:sz w:val="28"/>
          <w:szCs w:val="28"/>
          <w:lang w:val="en-US" w:eastAsia="ru-RU"/>
        </w:rPr>
        <w:t>ABSTRACT: The reasons and conditions for committing unlawful torts in the field of computer information are of particular importance in the fight against modern crime, which uses various electronic and computer systems in its illegal activities.</w:t>
      </w:r>
    </w:p>
    <w:p w:rsidR="00A37398" w:rsidRPr="003919A6" w:rsidRDefault="00A37398" w:rsidP="003919A6">
      <w:pPr>
        <w:tabs>
          <w:tab w:val="left" w:pos="426"/>
        </w:tabs>
        <w:spacing w:after="0" w:line="360" w:lineRule="auto"/>
        <w:ind w:firstLine="284"/>
        <w:jc w:val="both"/>
        <w:rPr>
          <w:rFonts w:ascii="Times New Roman" w:eastAsia="Times New Roman" w:hAnsi="Times New Roman" w:cs="Times New Roman"/>
          <w:sz w:val="28"/>
          <w:szCs w:val="28"/>
          <w:lang w:val="en-US" w:eastAsia="ru-RU"/>
        </w:rPr>
      </w:pPr>
      <w:r w:rsidRPr="003919A6">
        <w:rPr>
          <w:rFonts w:ascii="Times New Roman" w:eastAsia="Times New Roman" w:hAnsi="Times New Roman" w:cs="Times New Roman"/>
          <w:sz w:val="28"/>
          <w:szCs w:val="28"/>
          <w:lang w:val="en-US" w:eastAsia="ru-RU"/>
        </w:rPr>
        <w:t>KEYWORDS: Computer information, determinants, literacy.</w:t>
      </w:r>
    </w:p>
    <w:p w:rsidR="00A37398" w:rsidRPr="003919A6" w:rsidRDefault="00A37398" w:rsidP="003919A6">
      <w:pPr>
        <w:tabs>
          <w:tab w:val="left" w:pos="426"/>
        </w:tabs>
        <w:spacing w:after="0" w:line="360" w:lineRule="auto"/>
        <w:ind w:firstLine="284"/>
        <w:jc w:val="center"/>
        <w:rPr>
          <w:rFonts w:ascii="Times New Roman" w:eastAsia="Times New Roman" w:hAnsi="Times New Roman" w:cs="Times New Roman"/>
          <w:i/>
          <w:sz w:val="28"/>
          <w:szCs w:val="28"/>
          <w:lang w:val="en-US" w:eastAsia="ru-RU"/>
        </w:rPr>
      </w:pPr>
    </w:p>
    <w:p w:rsidR="000B413E" w:rsidRPr="003919A6" w:rsidRDefault="000B413E" w:rsidP="003919A6">
      <w:pPr>
        <w:spacing w:after="0" w:line="360" w:lineRule="auto"/>
        <w:ind w:firstLine="709"/>
        <w:jc w:val="both"/>
        <w:rPr>
          <w:rFonts w:ascii="Times New Roman" w:hAnsi="Times New Roman" w:cs="Times New Roman"/>
          <w:sz w:val="28"/>
          <w:szCs w:val="28"/>
        </w:rPr>
      </w:pPr>
      <w:r w:rsidRPr="003919A6">
        <w:rPr>
          <w:rFonts w:ascii="Times New Roman" w:hAnsi="Times New Roman" w:cs="Times New Roman"/>
          <w:sz w:val="28"/>
          <w:szCs w:val="28"/>
        </w:rPr>
        <w:t>Население Российской Федерации примерно 15 лет назад даже не догадывалось о том, насколько широкое распространение получат различные системы компьютерной информации в общественной, трудовой и профессиональной сферах жизнедеятельности общества. Так, заработные платы в различных учреждениях примерно в 2008-2010 годах выплачивались наличным порядком, при</w:t>
      </w:r>
      <w:r w:rsidR="008E0EEC">
        <w:rPr>
          <w:rFonts w:ascii="Times New Roman" w:hAnsi="Times New Roman" w:cs="Times New Roman"/>
          <w:sz w:val="28"/>
          <w:szCs w:val="28"/>
        </w:rPr>
        <w:t xml:space="preserve"> </w:t>
      </w:r>
      <w:r w:rsidRPr="003919A6">
        <w:rPr>
          <w:rFonts w:ascii="Times New Roman" w:hAnsi="Times New Roman" w:cs="Times New Roman"/>
          <w:sz w:val="28"/>
          <w:szCs w:val="28"/>
        </w:rPr>
        <w:t>это</w:t>
      </w:r>
      <w:r w:rsidR="008E0EEC">
        <w:rPr>
          <w:rFonts w:ascii="Times New Roman" w:hAnsi="Times New Roman" w:cs="Times New Roman"/>
          <w:sz w:val="28"/>
          <w:szCs w:val="28"/>
        </w:rPr>
        <w:t>м</w:t>
      </w:r>
      <w:r w:rsidRPr="003919A6">
        <w:rPr>
          <w:rFonts w:ascii="Times New Roman" w:hAnsi="Times New Roman" w:cs="Times New Roman"/>
          <w:sz w:val="28"/>
          <w:szCs w:val="28"/>
        </w:rPr>
        <w:t xml:space="preserve"> широкое распространение электронных карточных систем в указанный период было чем то диковинным. Однако в настоящее время сложно найти такое учреждение или организацию, которая до сих пор выплачивает заработную плату своим сотрудникам наличным порядком. </w:t>
      </w:r>
      <w:r w:rsidR="008B333D" w:rsidRPr="003919A6">
        <w:rPr>
          <w:rFonts w:ascii="Times New Roman" w:hAnsi="Times New Roman" w:cs="Times New Roman"/>
          <w:sz w:val="28"/>
          <w:szCs w:val="28"/>
        </w:rPr>
        <w:t xml:space="preserve">То же касается и осуществление пенсионного обеспечения граждан, а также различных по своему назначению сфер жизнедеятельности (торговля, социальные услуги, коммунальные платежи). </w:t>
      </w:r>
    </w:p>
    <w:p w:rsidR="00807747" w:rsidRDefault="000B413E" w:rsidP="003919A6">
      <w:pPr>
        <w:spacing w:after="0" w:line="360" w:lineRule="auto"/>
        <w:ind w:firstLine="709"/>
        <w:jc w:val="both"/>
        <w:rPr>
          <w:rFonts w:ascii="Times New Roman" w:hAnsi="Times New Roman" w:cs="Times New Roman"/>
          <w:sz w:val="28"/>
          <w:szCs w:val="28"/>
        </w:rPr>
      </w:pPr>
      <w:r w:rsidRPr="003919A6">
        <w:rPr>
          <w:rFonts w:ascii="Times New Roman" w:hAnsi="Times New Roman" w:cs="Times New Roman"/>
          <w:sz w:val="28"/>
          <w:szCs w:val="28"/>
        </w:rPr>
        <w:t>Ключевая особенность совершения преступлений в сфере компьютерной информации, связана с использованием технологически сложных систем и средств</w:t>
      </w:r>
      <w:r w:rsidR="008E0EEC" w:rsidRPr="008E0EEC">
        <w:rPr>
          <w:rFonts w:ascii="Times New Roman" w:hAnsi="Times New Roman" w:cs="Times New Roman"/>
          <w:sz w:val="28"/>
          <w:szCs w:val="28"/>
        </w:rPr>
        <w:t>[1]</w:t>
      </w:r>
      <w:r w:rsidRPr="003919A6">
        <w:rPr>
          <w:rFonts w:ascii="Times New Roman" w:hAnsi="Times New Roman" w:cs="Times New Roman"/>
          <w:sz w:val="28"/>
          <w:szCs w:val="28"/>
        </w:rPr>
        <w:t xml:space="preserve">. </w:t>
      </w:r>
    </w:p>
    <w:p w:rsidR="00807747" w:rsidRDefault="000B413E" w:rsidP="003919A6">
      <w:pPr>
        <w:spacing w:after="0" w:line="360" w:lineRule="auto"/>
        <w:ind w:firstLine="709"/>
        <w:jc w:val="both"/>
        <w:rPr>
          <w:rFonts w:ascii="Times New Roman" w:hAnsi="Times New Roman" w:cs="Times New Roman"/>
          <w:sz w:val="28"/>
          <w:szCs w:val="28"/>
        </w:rPr>
      </w:pPr>
      <w:r w:rsidRPr="003919A6">
        <w:rPr>
          <w:rFonts w:ascii="Times New Roman" w:hAnsi="Times New Roman" w:cs="Times New Roman"/>
          <w:sz w:val="28"/>
          <w:szCs w:val="28"/>
        </w:rPr>
        <w:t xml:space="preserve">Порог вхождения в разряд «уверенных» пользователей современных технических средств и систем достаточно высок, при этом зачастую </w:t>
      </w:r>
      <w:r w:rsidRPr="003919A6">
        <w:rPr>
          <w:rFonts w:ascii="Times New Roman" w:hAnsi="Times New Roman" w:cs="Times New Roman"/>
          <w:sz w:val="28"/>
          <w:szCs w:val="28"/>
        </w:rPr>
        <w:lastRenderedPageBreak/>
        <w:t xml:space="preserve">граждане Российской Федерации в виду различных социально-экономических причин, не готовы  </w:t>
      </w:r>
      <w:r w:rsidR="008B333D" w:rsidRPr="003919A6">
        <w:rPr>
          <w:rFonts w:ascii="Times New Roman" w:hAnsi="Times New Roman" w:cs="Times New Roman"/>
          <w:sz w:val="28"/>
          <w:szCs w:val="28"/>
        </w:rPr>
        <w:t>или не хотят осваивать современные устройства и связанные с использованием таких устрой</w:t>
      </w:r>
      <w:proofErr w:type="gramStart"/>
      <w:r w:rsidR="008B333D" w:rsidRPr="003919A6">
        <w:rPr>
          <w:rFonts w:ascii="Times New Roman" w:hAnsi="Times New Roman" w:cs="Times New Roman"/>
          <w:sz w:val="28"/>
          <w:szCs w:val="28"/>
        </w:rPr>
        <w:t>ств пр</w:t>
      </w:r>
      <w:proofErr w:type="gramEnd"/>
      <w:r w:rsidR="008B333D" w:rsidRPr="003919A6">
        <w:rPr>
          <w:rFonts w:ascii="Times New Roman" w:hAnsi="Times New Roman" w:cs="Times New Roman"/>
          <w:sz w:val="28"/>
          <w:szCs w:val="28"/>
        </w:rPr>
        <w:t xml:space="preserve">авила и особенности их применения. </w:t>
      </w:r>
    </w:p>
    <w:p w:rsidR="008B333D" w:rsidRPr="003919A6" w:rsidRDefault="008B333D" w:rsidP="003919A6">
      <w:pPr>
        <w:spacing w:after="0" w:line="360" w:lineRule="auto"/>
        <w:ind w:firstLine="709"/>
        <w:jc w:val="both"/>
        <w:rPr>
          <w:rFonts w:ascii="Times New Roman" w:hAnsi="Times New Roman" w:cs="Times New Roman"/>
          <w:sz w:val="28"/>
          <w:szCs w:val="28"/>
        </w:rPr>
      </w:pPr>
      <w:r w:rsidRPr="003919A6">
        <w:rPr>
          <w:rFonts w:ascii="Times New Roman" w:hAnsi="Times New Roman" w:cs="Times New Roman"/>
          <w:sz w:val="28"/>
          <w:szCs w:val="28"/>
        </w:rPr>
        <w:t>Зачастую неправильное использование электронных механизмов, приводит к невозможности возврата потерянных материальных ценностей, что является для противоправных элементов благодатной почвой для осуществления противоправных действий по завладению чужим имуществом</w:t>
      </w:r>
      <w:r w:rsidR="008E0EEC" w:rsidRPr="008E0EEC">
        <w:rPr>
          <w:rFonts w:ascii="Times New Roman" w:hAnsi="Times New Roman" w:cs="Times New Roman"/>
          <w:sz w:val="28"/>
          <w:szCs w:val="28"/>
        </w:rPr>
        <w:t>[2]</w:t>
      </w:r>
      <w:r w:rsidRPr="003919A6">
        <w:rPr>
          <w:rFonts w:ascii="Times New Roman" w:hAnsi="Times New Roman" w:cs="Times New Roman"/>
          <w:sz w:val="28"/>
          <w:szCs w:val="28"/>
        </w:rPr>
        <w:t>.</w:t>
      </w:r>
    </w:p>
    <w:p w:rsidR="008B333D" w:rsidRPr="003919A6" w:rsidRDefault="008B333D" w:rsidP="003919A6">
      <w:pPr>
        <w:spacing w:after="0" w:line="360" w:lineRule="auto"/>
        <w:ind w:firstLine="709"/>
        <w:jc w:val="both"/>
        <w:rPr>
          <w:rFonts w:ascii="Times New Roman" w:hAnsi="Times New Roman" w:cs="Times New Roman"/>
          <w:sz w:val="28"/>
          <w:szCs w:val="28"/>
        </w:rPr>
      </w:pPr>
      <w:r w:rsidRPr="003919A6">
        <w:rPr>
          <w:rFonts w:ascii="Times New Roman" w:hAnsi="Times New Roman" w:cs="Times New Roman"/>
          <w:sz w:val="28"/>
          <w:szCs w:val="28"/>
        </w:rPr>
        <w:t xml:space="preserve">В связи с изложенным, считаем целесообразным </w:t>
      </w:r>
      <w:proofErr w:type="gramStart"/>
      <w:r w:rsidRPr="003919A6">
        <w:rPr>
          <w:rFonts w:ascii="Times New Roman" w:hAnsi="Times New Roman" w:cs="Times New Roman"/>
          <w:sz w:val="28"/>
          <w:szCs w:val="28"/>
        </w:rPr>
        <w:t>выделить</w:t>
      </w:r>
      <w:proofErr w:type="gramEnd"/>
      <w:r w:rsidRPr="003919A6">
        <w:rPr>
          <w:rFonts w:ascii="Times New Roman" w:hAnsi="Times New Roman" w:cs="Times New Roman"/>
          <w:sz w:val="28"/>
          <w:szCs w:val="28"/>
        </w:rPr>
        <w:t xml:space="preserve"> ряд ключевых причин и условий</w:t>
      </w:r>
      <w:r w:rsidR="00807747" w:rsidRPr="00807747">
        <w:rPr>
          <w:rFonts w:ascii="Times New Roman" w:hAnsi="Times New Roman" w:cs="Times New Roman"/>
          <w:sz w:val="28"/>
          <w:szCs w:val="28"/>
        </w:rPr>
        <w:t xml:space="preserve"> [3]</w:t>
      </w:r>
      <w:r w:rsidRPr="003919A6">
        <w:rPr>
          <w:rFonts w:ascii="Times New Roman" w:hAnsi="Times New Roman" w:cs="Times New Roman"/>
          <w:sz w:val="28"/>
          <w:szCs w:val="28"/>
        </w:rPr>
        <w:t>, способствующим совершению противоправных деликтов, совершаемых в сфере компьютерной информации:</w:t>
      </w:r>
    </w:p>
    <w:p w:rsidR="008B333D" w:rsidRPr="003919A6" w:rsidRDefault="008B333D" w:rsidP="003919A6">
      <w:pPr>
        <w:pStyle w:val="a3"/>
        <w:numPr>
          <w:ilvl w:val="0"/>
          <w:numId w:val="1"/>
        </w:numPr>
        <w:spacing w:after="0" w:line="360" w:lineRule="auto"/>
        <w:ind w:left="0" w:firstLine="709"/>
        <w:jc w:val="both"/>
        <w:rPr>
          <w:rFonts w:ascii="Times New Roman" w:hAnsi="Times New Roman" w:cs="Times New Roman"/>
          <w:sz w:val="28"/>
          <w:szCs w:val="28"/>
        </w:rPr>
      </w:pPr>
      <w:r w:rsidRPr="003919A6">
        <w:rPr>
          <w:rFonts w:ascii="Times New Roman" w:hAnsi="Times New Roman" w:cs="Times New Roman"/>
          <w:sz w:val="28"/>
          <w:szCs w:val="28"/>
        </w:rPr>
        <w:t>Недостаточный уровень технической грамотности населения. С учетом активного внедрения информационно-технических механизмов в различные сферы деятельности общества, населения зачастую становиться неготовым к уверенному использованию электронных систем и компьютерного инструментария осуществления привычных действий, чем непременно спешат воспользоваться преступные элементы;</w:t>
      </w:r>
    </w:p>
    <w:p w:rsidR="008B333D" w:rsidRPr="003919A6" w:rsidRDefault="008B333D" w:rsidP="003919A6">
      <w:pPr>
        <w:pStyle w:val="a3"/>
        <w:numPr>
          <w:ilvl w:val="0"/>
          <w:numId w:val="1"/>
        </w:numPr>
        <w:spacing w:after="0" w:line="360" w:lineRule="auto"/>
        <w:ind w:left="0" w:firstLine="709"/>
        <w:jc w:val="both"/>
        <w:rPr>
          <w:rFonts w:ascii="Times New Roman" w:hAnsi="Times New Roman" w:cs="Times New Roman"/>
          <w:sz w:val="28"/>
          <w:szCs w:val="28"/>
        </w:rPr>
      </w:pPr>
      <w:r w:rsidRPr="003919A6">
        <w:rPr>
          <w:rFonts w:ascii="Times New Roman" w:hAnsi="Times New Roman" w:cs="Times New Roman"/>
          <w:sz w:val="28"/>
          <w:szCs w:val="28"/>
        </w:rPr>
        <w:t xml:space="preserve"> Недостаточный уровень профессиональной подготовки сотрудников правоохранительных органов. Отсутствие качественной материально-технической составляющей и необходимых компетенций, ставит под сомнение результаты количественно-качественной правоприменительной деятельности профильных органов</w:t>
      </w:r>
      <w:r w:rsidR="008E0EEC" w:rsidRPr="008E0EEC">
        <w:rPr>
          <w:rFonts w:ascii="Times New Roman" w:hAnsi="Times New Roman" w:cs="Times New Roman"/>
          <w:sz w:val="28"/>
          <w:szCs w:val="28"/>
        </w:rPr>
        <w:t>[</w:t>
      </w:r>
      <w:r w:rsidR="00807747" w:rsidRPr="00807747">
        <w:rPr>
          <w:rFonts w:ascii="Times New Roman" w:hAnsi="Times New Roman" w:cs="Times New Roman"/>
          <w:sz w:val="28"/>
          <w:szCs w:val="28"/>
        </w:rPr>
        <w:t>4</w:t>
      </w:r>
      <w:r w:rsidR="008E0EEC" w:rsidRPr="008E0EEC">
        <w:rPr>
          <w:rFonts w:ascii="Times New Roman" w:hAnsi="Times New Roman" w:cs="Times New Roman"/>
          <w:sz w:val="28"/>
          <w:szCs w:val="28"/>
        </w:rPr>
        <w:t>]</w:t>
      </w:r>
      <w:r w:rsidRPr="003919A6">
        <w:rPr>
          <w:rFonts w:ascii="Times New Roman" w:hAnsi="Times New Roman" w:cs="Times New Roman"/>
          <w:sz w:val="28"/>
          <w:szCs w:val="28"/>
        </w:rPr>
        <w:t>, задействованных в сфере противодействия преступления в сфере компь</w:t>
      </w:r>
      <w:r w:rsidR="000B0A60" w:rsidRPr="003919A6">
        <w:rPr>
          <w:rFonts w:ascii="Times New Roman" w:hAnsi="Times New Roman" w:cs="Times New Roman"/>
          <w:sz w:val="28"/>
          <w:szCs w:val="28"/>
        </w:rPr>
        <w:t>ютерной информации;</w:t>
      </w:r>
    </w:p>
    <w:p w:rsidR="008B333D" w:rsidRPr="003919A6" w:rsidRDefault="003A55A0" w:rsidP="003919A6">
      <w:pPr>
        <w:pStyle w:val="a3"/>
        <w:numPr>
          <w:ilvl w:val="0"/>
          <w:numId w:val="1"/>
        </w:numPr>
        <w:spacing w:after="0" w:line="360" w:lineRule="auto"/>
        <w:ind w:left="0" w:firstLine="709"/>
        <w:jc w:val="both"/>
        <w:rPr>
          <w:rFonts w:ascii="Times New Roman" w:hAnsi="Times New Roman" w:cs="Times New Roman"/>
          <w:sz w:val="28"/>
          <w:szCs w:val="28"/>
        </w:rPr>
      </w:pPr>
      <w:r w:rsidRPr="003919A6">
        <w:rPr>
          <w:rFonts w:ascii="Times New Roman" w:hAnsi="Times New Roman" w:cs="Times New Roman"/>
          <w:sz w:val="28"/>
          <w:szCs w:val="28"/>
        </w:rPr>
        <w:t>Отсутствие государственных</w:t>
      </w:r>
      <w:r w:rsidR="000B0A60" w:rsidRPr="003919A6">
        <w:rPr>
          <w:rFonts w:ascii="Times New Roman" w:hAnsi="Times New Roman" w:cs="Times New Roman"/>
          <w:sz w:val="28"/>
          <w:szCs w:val="28"/>
        </w:rPr>
        <w:t xml:space="preserve"> программ по обучению населения основам пользования современными техническими устройства</w:t>
      </w:r>
      <w:r w:rsidR="00DA08FD" w:rsidRPr="003919A6">
        <w:rPr>
          <w:rFonts w:ascii="Times New Roman" w:hAnsi="Times New Roman" w:cs="Times New Roman"/>
          <w:sz w:val="28"/>
          <w:szCs w:val="28"/>
        </w:rPr>
        <w:t>ми и информационными средствами;</w:t>
      </w:r>
    </w:p>
    <w:p w:rsidR="00DA08FD" w:rsidRDefault="00DA08FD" w:rsidP="003919A6">
      <w:pPr>
        <w:pStyle w:val="a3"/>
        <w:numPr>
          <w:ilvl w:val="0"/>
          <w:numId w:val="1"/>
        </w:numPr>
        <w:spacing w:after="0" w:line="360" w:lineRule="auto"/>
        <w:ind w:left="0" w:firstLine="709"/>
        <w:jc w:val="both"/>
        <w:rPr>
          <w:rFonts w:ascii="Times New Roman" w:hAnsi="Times New Roman" w:cs="Times New Roman"/>
          <w:sz w:val="28"/>
          <w:szCs w:val="28"/>
        </w:rPr>
      </w:pPr>
      <w:r w:rsidRPr="003919A6">
        <w:rPr>
          <w:rFonts w:ascii="Times New Roman" w:hAnsi="Times New Roman" w:cs="Times New Roman"/>
          <w:sz w:val="28"/>
          <w:szCs w:val="28"/>
        </w:rPr>
        <w:lastRenderedPageBreak/>
        <w:t>Отсутствие законодательного закрепления основных понятий, положений и принципов функционирования актуальных информационных технологий, плате</w:t>
      </w:r>
      <w:bookmarkStart w:id="0" w:name="_GoBack"/>
      <w:bookmarkEnd w:id="0"/>
      <w:r w:rsidRPr="003919A6">
        <w:rPr>
          <w:rFonts w:ascii="Times New Roman" w:hAnsi="Times New Roman" w:cs="Times New Roman"/>
          <w:sz w:val="28"/>
          <w:szCs w:val="28"/>
        </w:rPr>
        <w:t>жных систем и агрегаторов, осуществляющих их оборот.</w:t>
      </w:r>
    </w:p>
    <w:p w:rsidR="00807747" w:rsidRPr="00807747" w:rsidRDefault="00807747" w:rsidP="00807747">
      <w:pPr>
        <w:pStyle w:val="a5"/>
        <w:spacing w:before="136" w:beforeAutospacing="0" w:after="0" w:afterAutospacing="0" w:line="360" w:lineRule="auto"/>
        <w:ind w:firstLine="567"/>
        <w:jc w:val="both"/>
        <w:textAlignment w:val="top"/>
        <w:rPr>
          <w:color w:val="000000"/>
          <w:sz w:val="28"/>
          <w:szCs w:val="28"/>
        </w:rPr>
      </w:pPr>
      <w:r w:rsidRPr="00807747">
        <w:rPr>
          <w:color w:val="000000"/>
          <w:sz w:val="28"/>
          <w:szCs w:val="28"/>
        </w:rPr>
        <w:t>Формирование в российском государстве информационного общества, развитие информационных технологий обусловили рост компьютерной преступности[5]. Однако данный вид преступности характеризуются высокой степенью латентности, что негативно отражается на эффективности расследования преступлений в сфере компьютерной информации.</w:t>
      </w:r>
    </w:p>
    <w:p w:rsidR="00807747" w:rsidRPr="00807747" w:rsidRDefault="00807747" w:rsidP="00807747">
      <w:pPr>
        <w:pStyle w:val="a5"/>
        <w:spacing w:before="136" w:beforeAutospacing="0" w:after="0" w:afterAutospacing="0" w:line="360" w:lineRule="auto"/>
        <w:ind w:firstLine="567"/>
        <w:jc w:val="both"/>
        <w:textAlignment w:val="top"/>
        <w:rPr>
          <w:color w:val="000000"/>
          <w:sz w:val="28"/>
          <w:szCs w:val="28"/>
        </w:rPr>
      </w:pPr>
      <w:r>
        <w:rPr>
          <w:color w:val="000000"/>
          <w:sz w:val="28"/>
          <w:szCs w:val="28"/>
        </w:rPr>
        <w:t xml:space="preserve">Современная </w:t>
      </w:r>
      <w:r w:rsidRPr="00807747">
        <w:rPr>
          <w:color w:val="000000"/>
          <w:sz w:val="28"/>
          <w:szCs w:val="28"/>
        </w:rPr>
        <w:t xml:space="preserve">компьютерная преступность обладает склонностью к постоянному развитию, причиной этому является применение информационных технологий </w:t>
      </w:r>
      <w:r>
        <w:rPr>
          <w:color w:val="000000"/>
          <w:sz w:val="28"/>
          <w:szCs w:val="28"/>
        </w:rPr>
        <w:t>во всех областях жизни и деятельности общества</w:t>
      </w:r>
      <w:r w:rsidRPr="00807747">
        <w:rPr>
          <w:color w:val="000000"/>
          <w:sz w:val="28"/>
          <w:szCs w:val="28"/>
        </w:rPr>
        <w:t>.</w:t>
      </w:r>
    </w:p>
    <w:p w:rsidR="00807747" w:rsidRPr="00807747" w:rsidRDefault="00807747" w:rsidP="00807747">
      <w:pPr>
        <w:pStyle w:val="a5"/>
        <w:spacing w:before="136" w:beforeAutospacing="0" w:after="0" w:afterAutospacing="0" w:line="360" w:lineRule="auto"/>
        <w:ind w:firstLine="567"/>
        <w:jc w:val="both"/>
        <w:textAlignment w:val="top"/>
        <w:rPr>
          <w:color w:val="000000"/>
          <w:sz w:val="28"/>
          <w:szCs w:val="28"/>
        </w:rPr>
      </w:pPr>
      <w:r w:rsidRPr="00807747">
        <w:rPr>
          <w:color w:val="000000"/>
          <w:sz w:val="28"/>
          <w:szCs w:val="28"/>
        </w:rPr>
        <w:t>Несмотря на широкую распространенность преступлений в сфере компьютерных преступлений, до настоящего времени нет единого подхода к определению термина «компьютерная преступность», и, соответственно, не выработано единого правового определения исследуемой дефиниции. Думается, что под компьютерной преступностью следует понимать социальное и уголовно-правовое явление, представляющее собой систему преступлений, совершенных с использованием информационных компьютерных технологий.</w:t>
      </w:r>
    </w:p>
    <w:p w:rsidR="00807747" w:rsidRDefault="00807747" w:rsidP="00807747">
      <w:pPr>
        <w:pStyle w:val="a3"/>
        <w:spacing w:after="0" w:line="360" w:lineRule="auto"/>
        <w:ind w:left="709"/>
        <w:jc w:val="both"/>
        <w:rPr>
          <w:rFonts w:ascii="Times New Roman" w:hAnsi="Times New Roman" w:cs="Times New Roman"/>
          <w:sz w:val="28"/>
          <w:szCs w:val="28"/>
        </w:rPr>
      </w:pPr>
    </w:p>
    <w:p w:rsidR="00CE1D43" w:rsidRDefault="00CE1D43" w:rsidP="00CE1D43">
      <w:pPr>
        <w:spacing w:after="0" w:line="360" w:lineRule="auto"/>
        <w:jc w:val="both"/>
        <w:rPr>
          <w:rFonts w:ascii="Times New Roman" w:hAnsi="Times New Roman" w:cs="Times New Roman"/>
          <w:sz w:val="28"/>
          <w:szCs w:val="28"/>
        </w:rPr>
      </w:pPr>
    </w:p>
    <w:p w:rsidR="00CE1D43" w:rsidRDefault="00CE1D43" w:rsidP="00CE1D4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CE1D43" w:rsidRDefault="00CE1D43" w:rsidP="00CE1D43">
      <w:pPr>
        <w:spacing w:after="0" w:line="360" w:lineRule="auto"/>
        <w:ind w:firstLine="709"/>
        <w:jc w:val="both"/>
        <w:rPr>
          <w:rFonts w:ascii="Times New Roman" w:hAnsi="Times New Roman" w:cs="Times New Roman"/>
          <w:sz w:val="28"/>
          <w:szCs w:val="28"/>
        </w:rPr>
      </w:pPr>
    </w:p>
    <w:p w:rsidR="00CE1D43" w:rsidRPr="00CE1D43" w:rsidRDefault="00CE1D43" w:rsidP="00CE1D43">
      <w:pPr>
        <w:pStyle w:val="a3"/>
        <w:numPr>
          <w:ilvl w:val="0"/>
          <w:numId w:val="2"/>
        </w:numPr>
        <w:spacing w:after="0" w:line="360" w:lineRule="auto"/>
        <w:ind w:left="0" w:firstLine="0"/>
        <w:jc w:val="both"/>
        <w:rPr>
          <w:rFonts w:ascii="Times New Roman" w:hAnsi="Times New Roman" w:cs="Times New Roman"/>
          <w:sz w:val="28"/>
          <w:szCs w:val="28"/>
        </w:rPr>
      </w:pPr>
      <w:r w:rsidRPr="00CE1D43">
        <w:rPr>
          <w:rFonts w:ascii="Times New Roman" w:hAnsi="Times New Roman" w:cs="Times New Roman"/>
          <w:sz w:val="28"/>
          <w:szCs w:val="28"/>
        </w:rPr>
        <w:t xml:space="preserve">Бондарь А.Г. </w:t>
      </w:r>
      <w:hyperlink r:id="rId5" w:history="1">
        <w:r w:rsidRPr="00CE1D43">
          <w:rPr>
            <w:rStyle w:val="a4"/>
            <w:rFonts w:ascii="Times New Roman" w:hAnsi="Times New Roman" w:cs="Times New Roman"/>
            <w:color w:val="auto"/>
            <w:sz w:val="28"/>
            <w:szCs w:val="28"/>
            <w:u w:val="none"/>
          </w:rPr>
          <w:t>Актуальные вопросы противодействия электронному мошенничеству</w:t>
        </w:r>
      </w:hyperlink>
      <w:r w:rsidRPr="00CE1D43">
        <w:rPr>
          <w:rFonts w:ascii="Times New Roman" w:hAnsi="Times New Roman" w:cs="Times New Roman"/>
          <w:sz w:val="28"/>
          <w:szCs w:val="28"/>
        </w:rPr>
        <w:t xml:space="preserve">. </w:t>
      </w:r>
      <w:hyperlink r:id="rId6" w:history="1">
        <w:r w:rsidRPr="00CE1D43">
          <w:rPr>
            <w:rStyle w:val="a4"/>
            <w:rFonts w:ascii="Times New Roman" w:hAnsi="Times New Roman" w:cs="Times New Roman"/>
            <w:color w:val="auto"/>
            <w:sz w:val="28"/>
            <w:szCs w:val="28"/>
            <w:u w:val="none"/>
          </w:rPr>
          <w:t>Евразийский юридический журнал</w:t>
        </w:r>
      </w:hyperlink>
      <w:r w:rsidRPr="00CE1D43">
        <w:rPr>
          <w:rFonts w:ascii="Times New Roman" w:hAnsi="Times New Roman" w:cs="Times New Roman"/>
          <w:sz w:val="28"/>
          <w:szCs w:val="28"/>
        </w:rPr>
        <w:t>. 2018. </w:t>
      </w:r>
      <w:hyperlink r:id="rId7" w:history="1">
        <w:r w:rsidRPr="00CE1D43">
          <w:rPr>
            <w:rStyle w:val="a4"/>
            <w:rFonts w:ascii="Times New Roman" w:hAnsi="Times New Roman" w:cs="Times New Roman"/>
            <w:color w:val="auto"/>
            <w:sz w:val="28"/>
            <w:szCs w:val="28"/>
            <w:u w:val="none"/>
          </w:rPr>
          <w:t>№ 9 (124)</w:t>
        </w:r>
      </w:hyperlink>
      <w:r w:rsidRPr="00CE1D43">
        <w:rPr>
          <w:rFonts w:ascii="Times New Roman" w:hAnsi="Times New Roman" w:cs="Times New Roman"/>
          <w:sz w:val="28"/>
          <w:szCs w:val="28"/>
        </w:rPr>
        <w:t>. С. 218-219.</w:t>
      </w:r>
    </w:p>
    <w:p w:rsidR="00CE1D43" w:rsidRDefault="00CE1D43" w:rsidP="00CE1D43">
      <w:pPr>
        <w:pStyle w:val="a3"/>
        <w:numPr>
          <w:ilvl w:val="0"/>
          <w:numId w:val="2"/>
        </w:numPr>
        <w:spacing w:after="0" w:line="360" w:lineRule="auto"/>
        <w:ind w:left="0" w:firstLine="0"/>
        <w:jc w:val="both"/>
        <w:rPr>
          <w:rFonts w:ascii="Times New Roman" w:hAnsi="Times New Roman" w:cs="Times New Roman"/>
          <w:sz w:val="28"/>
          <w:szCs w:val="28"/>
        </w:rPr>
      </w:pPr>
      <w:r w:rsidRPr="00807747">
        <w:rPr>
          <w:rFonts w:ascii="Times New Roman" w:hAnsi="Times New Roman" w:cs="Times New Roman"/>
          <w:sz w:val="28"/>
          <w:szCs w:val="28"/>
        </w:rPr>
        <w:lastRenderedPageBreak/>
        <w:t xml:space="preserve">Маздогова З.З., Машекуашева М.Х. </w:t>
      </w:r>
      <w:hyperlink r:id="rId8" w:history="1">
        <w:r w:rsidRPr="00807747">
          <w:rPr>
            <w:rStyle w:val="a4"/>
            <w:rFonts w:ascii="Times New Roman" w:hAnsi="Times New Roman" w:cs="Times New Roman"/>
            <w:color w:val="auto"/>
            <w:sz w:val="28"/>
            <w:szCs w:val="28"/>
            <w:u w:val="none"/>
          </w:rPr>
          <w:t>Об опыте эффективного противодействия терроризму в ландшафте современных угроз</w:t>
        </w:r>
      </w:hyperlink>
      <w:r w:rsidRPr="00CE1D43">
        <w:rPr>
          <w:rFonts w:ascii="Times New Roman" w:hAnsi="Times New Roman" w:cs="Times New Roman"/>
          <w:sz w:val="28"/>
          <w:szCs w:val="28"/>
        </w:rPr>
        <w:t xml:space="preserve">. </w:t>
      </w:r>
      <w:hyperlink r:id="rId9" w:history="1">
        <w:r w:rsidRPr="00CE1D43">
          <w:rPr>
            <w:rStyle w:val="a4"/>
            <w:rFonts w:ascii="Times New Roman" w:hAnsi="Times New Roman" w:cs="Times New Roman"/>
            <w:color w:val="auto"/>
            <w:sz w:val="28"/>
            <w:szCs w:val="28"/>
            <w:u w:val="none"/>
          </w:rPr>
          <w:t>Евразийский юридический журнал</w:t>
        </w:r>
      </w:hyperlink>
      <w:r w:rsidRPr="00CE1D43">
        <w:rPr>
          <w:rFonts w:ascii="Times New Roman" w:hAnsi="Times New Roman" w:cs="Times New Roman"/>
          <w:sz w:val="28"/>
          <w:szCs w:val="28"/>
        </w:rPr>
        <w:t>. 2019. </w:t>
      </w:r>
      <w:hyperlink r:id="rId10" w:history="1">
        <w:r w:rsidRPr="00CE1D43">
          <w:rPr>
            <w:rStyle w:val="a4"/>
            <w:rFonts w:ascii="Times New Roman" w:hAnsi="Times New Roman" w:cs="Times New Roman"/>
            <w:color w:val="auto"/>
            <w:sz w:val="28"/>
            <w:szCs w:val="28"/>
            <w:u w:val="none"/>
          </w:rPr>
          <w:t>№ 8 (135)</w:t>
        </w:r>
      </w:hyperlink>
      <w:r w:rsidRPr="00CE1D43">
        <w:rPr>
          <w:rFonts w:ascii="Times New Roman" w:hAnsi="Times New Roman" w:cs="Times New Roman"/>
          <w:sz w:val="28"/>
          <w:szCs w:val="28"/>
        </w:rPr>
        <w:t>. С. 329-</w:t>
      </w:r>
      <w:r>
        <w:rPr>
          <w:rFonts w:ascii="Times New Roman" w:hAnsi="Times New Roman" w:cs="Times New Roman"/>
          <w:sz w:val="28"/>
          <w:szCs w:val="28"/>
        </w:rPr>
        <w:t>330.</w:t>
      </w:r>
    </w:p>
    <w:p w:rsidR="00807747" w:rsidRDefault="00807747" w:rsidP="00CE1D43">
      <w:pPr>
        <w:pStyle w:val="a3"/>
        <w:numPr>
          <w:ilvl w:val="0"/>
          <w:numId w:val="2"/>
        </w:numPr>
        <w:spacing w:after="0" w:line="360" w:lineRule="auto"/>
        <w:ind w:left="0" w:firstLine="0"/>
        <w:jc w:val="both"/>
        <w:rPr>
          <w:rFonts w:ascii="Times New Roman" w:hAnsi="Times New Roman" w:cs="Times New Roman"/>
          <w:sz w:val="28"/>
          <w:szCs w:val="28"/>
        </w:rPr>
      </w:pPr>
      <w:r w:rsidRPr="00807747">
        <w:rPr>
          <w:rFonts w:ascii="Times New Roman" w:hAnsi="Times New Roman" w:cs="Times New Roman"/>
          <w:sz w:val="28"/>
          <w:szCs w:val="28"/>
        </w:rPr>
        <w:t>Карданов Р.Р.</w:t>
      </w:r>
      <w:r>
        <w:rPr>
          <w:rFonts w:ascii="Times New Roman" w:hAnsi="Times New Roman" w:cs="Times New Roman"/>
          <w:sz w:val="28"/>
          <w:szCs w:val="28"/>
        </w:rPr>
        <w:t xml:space="preserve"> </w:t>
      </w:r>
      <w:hyperlink r:id="rId11" w:history="1">
        <w:r w:rsidRPr="00807747">
          <w:rPr>
            <w:rFonts w:ascii="Times New Roman" w:hAnsi="Times New Roman" w:cs="Times New Roman"/>
            <w:sz w:val="28"/>
            <w:szCs w:val="28"/>
          </w:rPr>
          <w:t>Еще раз к вопросу классификации криминалистических экспертиз</w:t>
        </w:r>
      </w:hyperlink>
      <w:r>
        <w:rPr>
          <w:rFonts w:ascii="Times New Roman" w:hAnsi="Times New Roman" w:cs="Times New Roman"/>
          <w:sz w:val="28"/>
          <w:szCs w:val="28"/>
        </w:rPr>
        <w:t xml:space="preserve">.  </w:t>
      </w:r>
      <w:hyperlink r:id="rId12" w:history="1">
        <w:r w:rsidRPr="00807747">
          <w:rPr>
            <w:rFonts w:ascii="Times New Roman" w:hAnsi="Times New Roman" w:cs="Times New Roman"/>
            <w:sz w:val="28"/>
            <w:szCs w:val="28"/>
          </w:rPr>
          <w:t>Пробелы в российском законодательстве</w:t>
        </w:r>
      </w:hyperlink>
      <w:r w:rsidRPr="00807747">
        <w:rPr>
          <w:rFonts w:ascii="Times New Roman" w:hAnsi="Times New Roman" w:cs="Times New Roman"/>
          <w:sz w:val="28"/>
          <w:szCs w:val="28"/>
        </w:rPr>
        <w:t>. 2020. Т. 13. </w:t>
      </w:r>
      <w:hyperlink r:id="rId13" w:history="1">
        <w:r w:rsidRPr="00807747">
          <w:rPr>
            <w:rFonts w:ascii="Times New Roman" w:hAnsi="Times New Roman" w:cs="Times New Roman"/>
            <w:sz w:val="28"/>
            <w:szCs w:val="28"/>
          </w:rPr>
          <w:t>№ 4</w:t>
        </w:r>
      </w:hyperlink>
      <w:r w:rsidRPr="00807747">
        <w:rPr>
          <w:rFonts w:ascii="Times New Roman" w:hAnsi="Times New Roman" w:cs="Times New Roman"/>
          <w:sz w:val="28"/>
          <w:szCs w:val="28"/>
        </w:rPr>
        <w:t>. С. 212-215.</w:t>
      </w:r>
    </w:p>
    <w:p w:rsidR="00807747" w:rsidRPr="00807747" w:rsidRDefault="00807747" w:rsidP="00807747">
      <w:pPr>
        <w:pStyle w:val="a3"/>
        <w:numPr>
          <w:ilvl w:val="0"/>
          <w:numId w:val="2"/>
        </w:numPr>
        <w:spacing w:after="0" w:line="360" w:lineRule="auto"/>
        <w:ind w:left="0" w:firstLine="0"/>
        <w:jc w:val="both"/>
        <w:rPr>
          <w:rFonts w:ascii="Times New Roman" w:hAnsi="Times New Roman" w:cs="Times New Roman"/>
          <w:sz w:val="28"/>
          <w:szCs w:val="28"/>
        </w:rPr>
      </w:pPr>
      <w:r w:rsidRPr="00807747">
        <w:rPr>
          <w:rFonts w:ascii="Times New Roman" w:hAnsi="Times New Roman" w:cs="Times New Roman"/>
          <w:sz w:val="28"/>
          <w:szCs w:val="28"/>
        </w:rPr>
        <w:t xml:space="preserve">Карданов Р.Р., Курин А.А. </w:t>
      </w:r>
      <w:hyperlink r:id="rId14" w:history="1">
        <w:r w:rsidRPr="00807747">
          <w:rPr>
            <w:rFonts w:ascii="Times New Roman" w:hAnsi="Times New Roman" w:cs="Times New Roman"/>
            <w:sz w:val="28"/>
            <w:szCs w:val="28"/>
          </w:rPr>
          <w:t>Применение интеграционных возможностей экспертно-криминалистических учетов в раскрытии и расследовании преступлений</w:t>
        </w:r>
      </w:hyperlink>
      <w:r w:rsidRPr="00807747">
        <w:rPr>
          <w:rFonts w:ascii="Times New Roman" w:hAnsi="Times New Roman" w:cs="Times New Roman"/>
          <w:sz w:val="28"/>
          <w:szCs w:val="28"/>
        </w:rPr>
        <w:t xml:space="preserve">.  </w:t>
      </w:r>
      <w:hyperlink r:id="rId15" w:history="1">
        <w:r w:rsidRPr="00807747">
          <w:rPr>
            <w:rFonts w:ascii="Times New Roman" w:hAnsi="Times New Roman" w:cs="Times New Roman"/>
            <w:sz w:val="28"/>
            <w:szCs w:val="28"/>
          </w:rPr>
          <w:t>Социально-политические науки</w:t>
        </w:r>
      </w:hyperlink>
      <w:r w:rsidRPr="00807747">
        <w:rPr>
          <w:rFonts w:ascii="Times New Roman" w:hAnsi="Times New Roman" w:cs="Times New Roman"/>
          <w:sz w:val="28"/>
          <w:szCs w:val="28"/>
        </w:rPr>
        <w:t>. 2019. </w:t>
      </w:r>
      <w:hyperlink r:id="rId16" w:history="1">
        <w:r w:rsidRPr="00807747">
          <w:rPr>
            <w:rFonts w:ascii="Times New Roman" w:hAnsi="Times New Roman" w:cs="Times New Roman"/>
            <w:sz w:val="28"/>
            <w:szCs w:val="28"/>
          </w:rPr>
          <w:t>№ 1</w:t>
        </w:r>
      </w:hyperlink>
      <w:r w:rsidRPr="00807747">
        <w:rPr>
          <w:rFonts w:ascii="Times New Roman" w:hAnsi="Times New Roman" w:cs="Times New Roman"/>
          <w:sz w:val="28"/>
          <w:szCs w:val="28"/>
        </w:rPr>
        <w:t>. С. 135-138.</w:t>
      </w:r>
    </w:p>
    <w:p w:rsidR="00807747" w:rsidRPr="00807747" w:rsidRDefault="00807747" w:rsidP="00807747">
      <w:pPr>
        <w:pStyle w:val="a3"/>
        <w:numPr>
          <w:ilvl w:val="0"/>
          <w:numId w:val="2"/>
        </w:numPr>
        <w:spacing w:after="0" w:line="360" w:lineRule="auto"/>
        <w:ind w:left="0" w:firstLine="0"/>
        <w:jc w:val="both"/>
        <w:rPr>
          <w:rFonts w:ascii="Times New Roman" w:hAnsi="Times New Roman" w:cs="Times New Roman"/>
          <w:sz w:val="28"/>
          <w:szCs w:val="28"/>
        </w:rPr>
      </w:pPr>
      <w:r w:rsidRPr="00807747">
        <w:rPr>
          <w:rFonts w:ascii="Times New Roman" w:hAnsi="Times New Roman" w:cs="Times New Roman"/>
          <w:sz w:val="28"/>
          <w:szCs w:val="28"/>
        </w:rPr>
        <w:t xml:space="preserve">Карданов Р.Р. </w:t>
      </w:r>
      <w:hyperlink r:id="rId17" w:history="1">
        <w:r w:rsidRPr="00807747">
          <w:rPr>
            <w:rFonts w:ascii="Times New Roman" w:hAnsi="Times New Roman" w:cs="Times New Roman"/>
            <w:sz w:val="28"/>
            <w:szCs w:val="28"/>
          </w:rPr>
          <w:t>Современное состояние технико-криминалистического обеспечения раскрытия и расследования преступлений</w:t>
        </w:r>
      </w:hyperlink>
      <w:r>
        <w:rPr>
          <w:rFonts w:ascii="Times New Roman" w:hAnsi="Times New Roman" w:cs="Times New Roman"/>
          <w:sz w:val="28"/>
          <w:szCs w:val="28"/>
        </w:rPr>
        <w:t xml:space="preserve">. </w:t>
      </w:r>
      <w:hyperlink r:id="rId18" w:history="1">
        <w:r w:rsidRPr="00807747">
          <w:rPr>
            <w:rFonts w:ascii="Times New Roman" w:hAnsi="Times New Roman" w:cs="Times New Roman"/>
            <w:sz w:val="28"/>
            <w:szCs w:val="28"/>
          </w:rPr>
          <w:t>Пробелы в российском законодательстве</w:t>
        </w:r>
      </w:hyperlink>
      <w:r w:rsidRPr="00807747">
        <w:rPr>
          <w:rFonts w:ascii="Times New Roman" w:hAnsi="Times New Roman" w:cs="Times New Roman"/>
          <w:sz w:val="28"/>
          <w:szCs w:val="28"/>
        </w:rPr>
        <w:t>. 2018. </w:t>
      </w:r>
      <w:hyperlink r:id="rId19" w:history="1">
        <w:r w:rsidRPr="00807747">
          <w:rPr>
            <w:rFonts w:ascii="Times New Roman" w:hAnsi="Times New Roman" w:cs="Times New Roman"/>
            <w:sz w:val="28"/>
            <w:szCs w:val="28"/>
          </w:rPr>
          <w:t>№ 3</w:t>
        </w:r>
      </w:hyperlink>
      <w:r w:rsidRPr="00807747">
        <w:rPr>
          <w:rFonts w:ascii="Times New Roman" w:hAnsi="Times New Roman" w:cs="Times New Roman"/>
          <w:sz w:val="28"/>
          <w:szCs w:val="28"/>
        </w:rPr>
        <w:t>. С. 24-26.</w:t>
      </w:r>
    </w:p>
    <w:sectPr w:rsidR="00807747" w:rsidRPr="00807747" w:rsidSect="008932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4398"/>
    <w:multiLevelType w:val="hybridMultilevel"/>
    <w:tmpl w:val="C3DA1DE4"/>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BD0F08"/>
    <w:multiLevelType w:val="hybridMultilevel"/>
    <w:tmpl w:val="A32A1BD4"/>
    <w:lvl w:ilvl="0" w:tplc="65422B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222A4"/>
    <w:rsid w:val="000B0A60"/>
    <w:rsid w:val="000B413E"/>
    <w:rsid w:val="00104480"/>
    <w:rsid w:val="002222A4"/>
    <w:rsid w:val="002664C9"/>
    <w:rsid w:val="003919A6"/>
    <w:rsid w:val="003A46A7"/>
    <w:rsid w:val="003A55A0"/>
    <w:rsid w:val="004F418C"/>
    <w:rsid w:val="0050492E"/>
    <w:rsid w:val="0051694E"/>
    <w:rsid w:val="00807747"/>
    <w:rsid w:val="008348BA"/>
    <w:rsid w:val="0089323B"/>
    <w:rsid w:val="008B333D"/>
    <w:rsid w:val="008E0EEC"/>
    <w:rsid w:val="00907347"/>
    <w:rsid w:val="00A37398"/>
    <w:rsid w:val="00A74B74"/>
    <w:rsid w:val="00CE1D43"/>
    <w:rsid w:val="00DA08FD"/>
    <w:rsid w:val="00E627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2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33D"/>
    <w:pPr>
      <w:ind w:left="720"/>
      <w:contextualSpacing/>
    </w:pPr>
  </w:style>
  <w:style w:type="paragraph" w:customStyle="1" w:styleId="1">
    <w:name w:val="Основной текст1"/>
    <w:basedOn w:val="a"/>
    <w:rsid w:val="00A37398"/>
    <w:pPr>
      <w:snapToGrid w:val="0"/>
      <w:spacing w:after="0" w:line="360" w:lineRule="auto"/>
      <w:ind w:right="567"/>
      <w:jc w:val="center"/>
    </w:pPr>
    <w:rPr>
      <w:rFonts w:ascii="Courier New" w:eastAsia="Times New Roman" w:hAnsi="Courier New" w:cs="Times New Roman"/>
      <w:sz w:val="28"/>
      <w:szCs w:val="20"/>
      <w:lang w:eastAsia="ru-RU"/>
    </w:rPr>
  </w:style>
  <w:style w:type="paragraph" w:styleId="HTML">
    <w:name w:val="HTML Preformatted"/>
    <w:basedOn w:val="a"/>
    <w:link w:val="HTML0"/>
    <w:uiPriority w:val="99"/>
    <w:semiHidden/>
    <w:unhideWhenUsed/>
    <w:rsid w:val="00A37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37398"/>
    <w:rPr>
      <w:rFonts w:ascii="Courier New" w:eastAsia="Times New Roman" w:hAnsi="Courier New" w:cs="Courier New"/>
      <w:sz w:val="20"/>
      <w:szCs w:val="20"/>
      <w:lang w:eastAsia="ru-RU"/>
    </w:rPr>
  </w:style>
  <w:style w:type="character" w:styleId="a4">
    <w:name w:val="Hyperlink"/>
    <w:basedOn w:val="a0"/>
    <w:uiPriority w:val="99"/>
    <w:semiHidden/>
    <w:unhideWhenUsed/>
    <w:rsid w:val="00CE1D43"/>
    <w:rPr>
      <w:color w:val="0000FF"/>
      <w:u w:val="single"/>
    </w:rPr>
  </w:style>
  <w:style w:type="paragraph" w:styleId="a5">
    <w:name w:val="Normal (Web)"/>
    <w:basedOn w:val="a"/>
    <w:uiPriority w:val="99"/>
    <w:semiHidden/>
    <w:unhideWhenUsed/>
    <w:rsid w:val="008077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803067">
      <w:bodyDiv w:val="1"/>
      <w:marLeft w:val="0"/>
      <w:marRight w:val="0"/>
      <w:marTop w:val="0"/>
      <w:marBottom w:val="0"/>
      <w:divBdr>
        <w:top w:val="none" w:sz="0" w:space="0" w:color="auto"/>
        <w:left w:val="none" w:sz="0" w:space="0" w:color="auto"/>
        <w:bottom w:val="none" w:sz="0" w:space="0" w:color="auto"/>
        <w:right w:val="none" w:sz="0" w:space="0" w:color="auto"/>
      </w:divBdr>
    </w:div>
    <w:div w:id="970749685">
      <w:bodyDiv w:val="1"/>
      <w:marLeft w:val="0"/>
      <w:marRight w:val="0"/>
      <w:marTop w:val="0"/>
      <w:marBottom w:val="0"/>
      <w:divBdr>
        <w:top w:val="none" w:sz="0" w:space="0" w:color="auto"/>
        <w:left w:val="none" w:sz="0" w:space="0" w:color="auto"/>
        <w:bottom w:val="none" w:sz="0" w:space="0" w:color="auto"/>
        <w:right w:val="none" w:sz="0" w:space="0" w:color="auto"/>
      </w:divBdr>
    </w:div>
    <w:div w:id="1216625459">
      <w:bodyDiv w:val="1"/>
      <w:marLeft w:val="0"/>
      <w:marRight w:val="0"/>
      <w:marTop w:val="0"/>
      <w:marBottom w:val="0"/>
      <w:divBdr>
        <w:top w:val="none" w:sz="0" w:space="0" w:color="auto"/>
        <w:left w:val="none" w:sz="0" w:space="0" w:color="auto"/>
        <w:bottom w:val="none" w:sz="0" w:space="0" w:color="auto"/>
        <w:right w:val="none" w:sz="0" w:space="0" w:color="auto"/>
      </w:divBdr>
    </w:div>
    <w:div w:id="1665207189">
      <w:bodyDiv w:val="1"/>
      <w:marLeft w:val="0"/>
      <w:marRight w:val="0"/>
      <w:marTop w:val="0"/>
      <w:marBottom w:val="0"/>
      <w:divBdr>
        <w:top w:val="none" w:sz="0" w:space="0" w:color="auto"/>
        <w:left w:val="none" w:sz="0" w:space="0" w:color="auto"/>
        <w:bottom w:val="none" w:sz="0" w:space="0" w:color="auto"/>
        <w:right w:val="none" w:sz="0" w:space="0" w:color="auto"/>
      </w:divBdr>
    </w:div>
    <w:div w:id="1855722666">
      <w:bodyDiv w:val="1"/>
      <w:marLeft w:val="0"/>
      <w:marRight w:val="0"/>
      <w:marTop w:val="0"/>
      <w:marBottom w:val="0"/>
      <w:divBdr>
        <w:top w:val="none" w:sz="0" w:space="0" w:color="auto"/>
        <w:left w:val="none" w:sz="0" w:space="0" w:color="auto"/>
        <w:bottom w:val="none" w:sz="0" w:space="0" w:color="auto"/>
        <w:right w:val="none" w:sz="0" w:space="0" w:color="auto"/>
      </w:divBdr>
    </w:div>
    <w:div w:id="1944417423">
      <w:bodyDiv w:val="1"/>
      <w:marLeft w:val="0"/>
      <w:marRight w:val="0"/>
      <w:marTop w:val="0"/>
      <w:marBottom w:val="0"/>
      <w:divBdr>
        <w:top w:val="none" w:sz="0" w:space="0" w:color="auto"/>
        <w:left w:val="none" w:sz="0" w:space="0" w:color="auto"/>
        <w:bottom w:val="none" w:sz="0" w:space="0" w:color="auto"/>
        <w:right w:val="none" w:sz="0" w:space="0" w:color="auto"/>
      </w:divBdr>
    </w:div>
    <w:div w:id="201132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41209211" TargetMode="External"/><Relationship Id="rId13" Type="http://schemas.openxmlformats.org/officeDocument/2006/relationships/hyperlink" Target="https://www.elibrary.ru/contents.asp?id=43765850&amp;selid=43765900" TargetMode="External"/><Relationship Id="rId18" Type="http://schemas.openxmlformats.org/officeDocument/2006/relationships/hyperlink" Target="https://www.elibrary.ru/contents.asp?id=3510255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library.ru/contents.asp?id=37133915&amp;selid=37133981" TargetMode="External"/><Relationship Id="rId12" Type="http://schemas.openxmlformats.org/officeDocument/2006/relationships/hyperlink" Target="https://www.elibrary.ru/contents.asp?id=43765850" TargetMode="External"/><Relationship Id="rId17" Type="http://schemas.openxmlformats.org/officeDocument/2006/relationships/hyperlink" Target="https://www.elibrary.ru/item.asp?id=35102555" TargetMode="External"/><Relationship Id="rId2" Type="http://schemas.openxmlformats.org/officeDocument/2006/relationships/styles" Target="styles.xml"/><Relationship Id="rId16" Type="http://schemas.openxmlformats.org/officeDocument/2006/relationships/hyperlink" Target="https://www.elibrary.ru/contents.asp?id=37065356&amp;selid=3706538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library.ru/contents.asp?id=37133915" TargetMode="External"/><Relationship Id="rId11" Type="http://schemas.openxmlformats.org/officeDocument/2006/relationships/hyperlink" Target="https://www.elibrary.ru/item.asp?id=43765900" TargetMode="External"/><Relationship Id="rId5" Type="http://schemas.openxmlformats.org/officeDocument/2006/relationships/hyperlink" Target="https://elibrary.ru/item.asp?id=37133981" TargetMode="External"/><Relationship Id="rId15" Type="http://schemas.openxmlformats.org/officeDocument/2006/relationships/hyperlink" Target="https://www.elibrary.ru/contents.asp?id=37065356" TargetMode="External"/><Relationship Id="rId10" Type="http://schemas.openxmlformats.org/officeDocument/2006/relationships/hyperlink" Target="https://elibrary.ru/contents.asp?id=41209102&amp;selid=41209211" TargetMode="External"/><Relationship Id="rId19" Type="http://schemas.openxmlformats.org/officeDocument/2006/relationships/hyperlink" Target="https://www.elibrary.ru/contents.asp?id=35102550&amp;selid=35102555" TargetMode="External"/><Relationship Id="rId4" Type="http://schemas.openxmlformats.org/officeDocument/2006/relationships/webSettings" Target="webSettings.xml"/><Relationship Id="rId9" Type="http://schemas.openxmlformats.org/officeDocument/2006/relationships/hyperlink" Target="https://elibrary.ru/contents.asp?id=41209102" TargetMode="External"/><Relationship Id="rId14" Type="http://schemas.openxmlformats.org/officeDocument/2006/relationships/hyperlink" Target="https://www.elibrary.ru/item.asp?id=37065385"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cp:lastModifiedBy>
  <cp:revision>2</cp:revision>
  <cp:lastPrinted>2020-08-21T04:49:00Z</cp:lastPrinted>
  <dcterms:created xsi:type="dcterms:W3CDTF">2020-12-10T09:08:00Z</dcterms:created>
  <dcterms:modified xsi:type="dcterms:W3CDTF">2020-12-10T09:08:00Z</dcterms:modified>
</cp:coreProperties>
</file>