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32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Дидактическое пособие по познавательному развитию </w:t>
      </w: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 старшего возраста «Умный календарь»</w:t>
      </w: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50A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</w:t>
      </w:r>
      <w:r w:rsidR="002C6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воспитатель </w:t>
      </w:r>
      <w:r w:rsidR="00FE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первой </w:t>
      </w:r>
      <w:r w:rsidR="00F553FF" w:rsidRPr="00F55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квалификационной</w:t>
      </w:r>
      <w:r w:rsidR="00F55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E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категории</w:t>
      </w: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Межина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Людмила Ивановна</w:t>
      </w:r>
      <w:r w:rsidR="002C6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воспитатель </w:t>
      </w:r>
      <w:proofErr w:type="spellStart"/>
      <w:r w:rsidR="002C6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Катрасова</w:t>
      </w:r>
      <w:proofErr w:type="spellEnd"/>
      <w:r w:rsidR="002C6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Ирина А</w:t>
      </w:r>
      <w:bookmarkStart w:id="0" w:name="_GoBack"/>
      <w:bookmarkEnd w:id="0"/>
      <w:r w:rsidR="002C63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натольевна</w:t>
      </w: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467C" w:rsidRPr="00FB4F59" w:rsidRDefault="002B467C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F59" w:rsidRPr="00FB4F59" w:rsidRDefault="00FB4F59" w:rsidP="00FB4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F59" w:rsidRDefault="00FB4F59" w:rsidP="00FB4F59">
      <w:pPr>
        <w:rPr>
          <w:rFonts w:ascii="Times New Roman" w:hAnsi="Times New Roman" w:cs="Times New Roman"/>
          <w:sz w:val="24"/>
          <w:szCs w:val="24"/>
        </w:rPr>
      </w:pPr>
    </w:p>
    <w:p w:rsidR="00FB4F59" w:rsidRDefault="00FB4F59" w:rsidP="00FB4F59">
      <w:pPr>
        <w:rPr>
          <w:rFonts w:ascii="Times New Roman" w:hAnsi="Times New Roman" w:cs="Times New Roman"/>
          <w:sz w:val="24"/>
          <w:szCs w:val="24"/>
        </w:rPr>
      </w:pPr>
    </w:p>
    <w:p w:rsidR="00FB4F59" w:rsidRDefault="00FB4F59" w:rsidP="00FB4F59">
      <w:pPr>
        <w:rPr>
          <w:rFonts w:ascii="Times New Roman" w:hAnsi="Times New Roman" w:cs="Times New Roman"/>
          <w:sz w:val="24"/>
          <w:szCs w:val="24"/>
        </w:rPr>
      </w:pPr>
    </w:p>
    <w:p w:rsidR="00FB4F59" w:rsidRPr="00FB4F59" w:rsidRDefault="00FB4F59" w:rsidP="00FB4F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F59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Дидактическое пособие по познавательному развитию</w:t>
      </w:r>
    </w:p>
    <w:p w:rsidR="00FB4F59" w:rsidRPr="002B467C" w:rsidRDefault="00FB4F59" w:rsidP="002B46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F59">
        <w:rPr>
          <w:rFonts w:ascii="Times New Roman" w:hAnsi="Times New Roman" w:cs="Times New Roman"/>
          <w:b/>
          <w:sz w:val="24"/>
          <w:szCs w:val="24"/>
        </w:rPr>
        <w:t>детей старшего возраста «Умный календарь»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4E1">
        <w:rPr>
          <w:rFonts w:ascii="Times New Roman" w:hAnsi="Times New Roman" w:cs="Times New Roman"/>
          <w:b/>
          <w:sz w:val="24"/>
          <w:szCs w:val="24"/>
        </w:rPr>
        <w:t>Цель</w:t>
      </w:r>
      <w:r w:rsidRPr="00FB4F59">
        <w:rPr>
          <w:rFonts w:ascii="Times New Roman" w:hAnsi="Times New Roman" w:cs="Times New Roman"/>
          <w:sz w:val="24"/>
          <w:szCs w:val="24"/>
        </w:rPr>
        <w:t xml:space="preserve"> пособия - познакомить детей с доступными явлениями природы и их сезонными изменениями, дать представление об элементарных понятиях, связанных с миром природы.</w:t>
      </w:r>
    </w:p>
    <w:p w:rsidR="00FB4F59" w:rsidRPr="007254E1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4E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B4F59" w:rsidRPr="00FB4F59" w:rsidRDefault="007254E1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B4F59" w:rsidRPr="00FB4F59">
        <w:rPr>
          <w:rFonts w:ascii="Times New Roman" w:hAnsi="Times New Roman" w:cs="Times New Roman"/>
          <w:sz w:val="24"/>
          <w:szCs w:val="24"/>
        </w:rPr>
        <w:t>Закреплять представления детей о последовательности времён года;</w:t>
      </w:r>
    </w:p>
    <w:p w:rsidR="00FB4F59" w:rsidRPr="00FB4F59" w:rsidRDefault="007254E1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B4F59" w:rsidRPr="00FB4F59">
        <w:rPr>
          <w:rFonts w:ascii="Times New Roman" w:hAnsi="Times New Roman" w:cs="Times New Roman"/>
          <w:sz w:val="24"/>
          <w:szCs w:val="24"/>
        </w:rPr>
        <w:t>Развивать познавательный интерес, умение сравнивать и обобщать;</w:t>
      </w:r>
    </w:p>
    <w:p w:rsidR="00FB4F59" w:rsidRPr="00FB4F59" w:rsidRDefault="007254E1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B4F59" w:rsidRPr="00FB4F59">
        <w:rPr>
          <w:rFonts w:ascii="Times New Roman" w:hAnsi="Times New Roman" w:cs="Times New Roman"/>
          <w:sz w:val="24"/>
          <w:szCs w:val="24"/>
        </w:rPr>
        <w:t>Продолжать формировать умение высказывать свою точку зрения;</w:t>
      </w:r>
    </w:p>
    <w:p w:rsidR="00FB4F59" w:rsidRPr="00FB4F59" w:rsidRDefault="007254E1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B4F59" w:rsidRPr="00FB4F59">
        <w:rPr>
          <w:rFonts w:ascii="Times New Roman" w:hAnsi="Times New Roman" w:cs="Times New Roman"/>
          <w:sz w:val="24"/>
          <w:szCs w:val="24"/>
        </w:rPr>
        <w:t>Развивать умение узнавать и называть времена года, выделять признаки времён года.</w:t>
      </w:r>
    </w:p>
    <w:p w:rsidR="00FB4F59" w:rsidRPr="00FB4F59" w:rsidRDefault="007254E1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B4F59">
        <w:rPr>
          <w:rFonts w:ascii="Times New Roman" w:hAnsi="Times New Roman" w:cs="Times New Roman"/>
          <w:sz w:val="24"/>
          <w:szCs w:val="24"/>
        </w:rPr>
        <w:t>Воспитывать любовь к природе.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Календарь природы является методическим игровым пособием. Создан для систематического наблюдения сезонных изменений природы, ориентировки по дням, неделям, месяцам, временам года.</w:t>
      </w:r>
    </w:p>
    <w:p w:rsidR="00FB4F59" w:rsidRPr="00FB4F59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Соответствует ФГОС ДО</w:t>
      </w:r>
      <w:r w:rsidR="00FB4F59" w:rsidRPr="00FB4F59">
        <w:rPr>
          <w:rFonts w:ascii="Times New Roman" w:hAnsi="Times New Roman" w:cs="Times New Roman"/>
          <w:sz w:val="24"/>
          <w:szCs w:val="24"/>
        </w:rPr>
        <w:t xml:space="preserve"> и обеспечивает содержание программы в области «познавательное развитие». Отражает один из аспектов образовательной среды, т. е., непосредственно, предметно-пространственная развивающая среда.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Необходимой принадлежностью уголков природы является календарь погоды, в котором дети старшего дошкольного возраста делают пометки о состоянии погоды. Подготовка к ведению такого календаря начинается уже в младших группах. Для большей заинтересованности детей я разработала игровой календарь. У календаря все детали съемные, что дает детям возможность снимать «прошедший день» и ставить его на свое место в «</w:t>
      </w:r>
      <w:r>
        <w:rPr>
          <w:rFonts w:ascii="Times New Roman" w:hAnsi="Times New Roman" w:cs="Times New Roman"/>
          <w:sz w:val="24"/>
          <w:szCs w:val="24"/>
        </w:rPr>
        <w:t>уголке</w:t>
      </w:r>
      <w:r w:rsidRPr="00FB4F59">
        <w:rPr>
          <w:rFonts w:ascii="Times New Roman" w:hAnsi="Times New Roman" w:cs="Times New Roman"/>
          <w:sz w:val="24"/>
          <w:szCs w:val="24"/>
        </w:rPr>
        <w:t xml:space="preserve"> недели», отмечать погоду, сравнивать ее по дням, неделям, месяцам, временам года.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 xml:space="preserve">Календарь состоит из двух кругов разного диаметра. Дни недели и месяцы прямоугольной формы расположены по кругу. Таким образом, наглядно, начиная со дня недели, в календаре собирается целый год. </w:t>
      </w:r>
      <w:r w:rsidR="007254E1" w:rsidRPr="007254E1">
        <w:rPr>
          <w:rFonts w:ascii="Times New Roman" w:hAnsi="Times New Roman" w:cs="Times New Roman"/>
          <w:sz w:val="24"/>
          <w:szCs w:val="24"/>
        </w:rPr>
        <w:t>Для работы с календарем прилагаются картотеки: стихов, загадок, примет, пословиц об осени, о зиме, о весне, о лете.</w:t>
      </w:r>
      <w:r w:rsidR="007254E1">
        <w:rPr>
          <w:rFonts w:ascii="Times New Roman" w:hAnsi="Times New Roman" w:cs="Times New Roman"/>
          <w:sz w:val="24"/>
          <w:szCs w:val="24"/>
        </w:rPr>
        <w:t xml:space="preserve"> </w:t>
      </w:r>
      <w:r w:rsidR="007254E1" w:rsidRPr="007254E1">
        <w:rPr>
          <w:rFonts w:ascii="Times New Roman" w:hAnsi="Times New Roman" w:cs="Times New Roman"/>
          <w:sz w:val="24"/>
          <w:szCs w:val="24"/>
        </w:rPr>
        <w:t xml:space="preserve"> </w:t>
      </w:r>
      <w:r w:rsidRPr="00FB4F59">
        <w:rPr>
          <w:rFonts w:ascii="Times New Roman" w:hAnsi="Times New Roman" w:cs="Times New Roman"/>
          <w:sz w:val="24"/>
          <w:szCs w:val="24"/>
        </w:rPr>
        <w:t>Данное игровое пособие предназначено для детей с 5 лет. Может использоваться воспитателем как часть НОД, в совместной деятельности с детьми, а также для самостоятельной игры в группе.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</w:t>
      </w:r>
      <w:r w:rsidRPr="00FB4F59">
        <w:rPr>
          <w:rFonts w:ascii="Times New Roman" w:hAnsi="Times New Roman" w:cs="Times New Roman"/>
          <w:sz w:val="24"/>
          <w:szCs w:val="24"/>
        </w:rPr>
        <w:t xml:space="preserve"> данного пособия </w:t>
      </w:r>
      <w:r>
        <w:rPr>
          <w:rFonts w:ascii="Times New Roman" w:hAnsi="Times New Roman" w:cs="Times New Roman"/>
          <w:sz w:val="24"/>
          <w:szCs w:val="24"/>
        </w:rPr>
        <w:t>можно</w:t>
      </w:r>
      <w:r w:rsidRPr="00FB4F59">
        <w:rPr>
          <w:rFonts w:ascii="Times New Roman" w:hAnsi="Times New Roman" w:cs="Times New Roman"/>
          <w:sz w:val="24"/>
          <w:szCs w:val="24"/>
        </w:rPr>
        <w:t xml:space="preserve"> не только давать знания о сезонных изменениях в природе, но и развивать умственную деятельность: восприятие и мышление, наблюдательность, устойчивый познавательный интерес, память, восприятие и мышление. В ходе работы с календарем решаются такие задачи, как: формирование элементарных представлений о фенологических явлениях природы. Дети учатся сравнивать, сопоставлять и устанавливать причину и временную зависимость явлений. С помощью календаря дети наглядно, в доступной игровой форме на протяжении всего года определяют время года, месяц, день недели и число месяца и </w:t>
      </w:r>
      <w:r w:rsidR="007254E1">
        <w:rPr>
          <w:rFonts w:ascii="Times New Roman" w:hAnsi="Times New Roman" w:cs="Times New Roman"/>
          <w:sz w:val="24"/>
          <w:szCs w:val="24"/>
        </w:rPr>
        <w:t>какая погода за окном.</w:t>
      </w:r>
    </w:p>
    <w:p w:rsid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 xml:space="preserve">Общение с «Календарем природы» развивает у детей: зрительное и слуховое внимание и восприятие; наблюдательность и мышление; любознательность; словарный запас и связную речь; мелкую моторику рук. 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Пособие адресовано: педагогам для работы с детьми, начиная с 5-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FB4F59">
        <w:rPr>
          <w:rFonts w:ascii="Times New Roman" w:hAnsi="Times New Roman" w:cs="Times New Roman"/>
          <w:sz w:val="24"/>
          <w:szCs w:val="24"/>
        </w:rPr>
        <w:t xml:space="preserve"> летнего возраста. 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Календарь природы можно использовать на специальных тематических занятиях по ознакомлению с окружающим миром, природой, знакомством с лексическими темами (времена года, общественные даты и праздники, дикие животные и др.)</w:t>
      </w:r>
      <w:r w:rsidR="007254E1">
        <w:rPr>
          <w:rFonts w:ascii="Times New Roman" w:hAnsi="Times New Roman" w:cs="Times New Roman"/>
          <w:sz w:val="24"/>
          <w:szCs w:val="24"/>
        </w:rPr>
        <w:t>, а также на занятиях по ФЭМП.</w:t>
      </w:r>
      <w:r w:rsidRPr="00FB4F59">
        <w:rPr>
          <w:rFonts w:ascii="Times New Roman" w:hAnsi="Times New Roman" w:cs="Times New Roman"/>
          <w:sz w:val="24"/>
          <w:szCs w:val="24"/>
        </w:rPr>
        <w:t xml:space="preserve"> Очень важно вызвать у ребенка положительное отношение к предметам и явлениям природы. Самым действенным средством для этого будут частые, непосредственные наблюдения.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Ежедневный сбор данных приучает ребенка к самодисциплине, ответственности, самостоятельности и усидчивости. Все это – залог будущих успехов ребенка в учебе.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В процессе интеграции различных образовательных областей по ознакомлению детей с объектами и природными явлениями решаются не отдельные задачи, а их совокупность. Это дает возможность ребенку изучить объект во всем его многообразии.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Данное дидактическое пособие предполагает возможность его использования в работе с детьми всех периодов дошкольного детства.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Игры: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1.</w:t>
      </w:r>
      <w:r w:rsidRPr="00FB4F59">
        <w:rPr>
          <w:rFonts w:ascii="Times New Roman" w:hAnsi="Times New Roman" w:cs="Times New Roman"/>
          <w:sz w:val="24"/>
          <w:szCs w:val="24"/>
        </w:rPr>
        <w:tab/>
      </w:r>
      <w:r w:rsidR="007254E1">
        <w:rPr>
          <w:rFonts w:ascii="Times New Roman" w:hAnsi="Times New Roman" w:cs="Times New Roman"/>
          <w:sz w:val="24"/>
          <w:szCs w:val="24"/>
        </w:rPr>
        <w:t>«</w:t>
      </w:r>
      <w:r w:rsidRPr="00FB4F59">
        <w:rPr>
          <w:rFonts w:ascii="Times New Roman" w:hAnsi="Times New Roman" w:cs="Times New Roman"/>
          <w:sz w:val="24"/>
          <w:szCs w:val="24"/>
        </w:rPr>
        <w:t>Составь и объясни!</w:t>
      </w:r>
      <w:r w:rsidR="007254E1">
        <w:rPr>
          <w:rFonts w:ascii="Times New Roman" w:hAnsi="Times New Roman" w:cs="Times New Roman"/>
          <w:sz w:val="24"/>
          <w:szCs w:val="24"/>
        </w:rPr>
        <w:t>»</w:t>
      </w:r>
    </w:p>
    <w:p w:rsidR="00FB4F59" w:rsidRPr="00FB4F5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Участвуют 2 команды. Первая команда задумывает время года и составляет его на макете. Вторая команда отгадывает сюжет и составляет по нему рассказ.</w:t>
      </w:r>
    </w:p>
    <w:p w:rsidR="00FB4F59" w:rsidRPr="00FB4F59" w:rsidRDefault="007254E1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FB4F59" w:rsidRPr="00FB4F59">
        <w:rPr>
          <w:rFonts w:ascii="Times New Roman" w:hAnsi="Times New Roman" w:cs="Times New Roman"/>
          <w:sz w:val="24"/>
          <w:szCs w:val="24"/>
        </w:rPr>
        <w:t xml:space="preserve"> «Что не так?»</w:t>
      </w:r>
    </w:p>
    <w:p w:rsidR="001676B9" w:rsidRDefault="00FB4F59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9">
        <w:rPr>
          <w:rFonts w:ascii="Times New Roman" w:hAnsi="Times New Roman" w:cs="Times New Roman"/>
          <w:sz w:val="24"/>
          <w:szCs w:val="24"/>
        </w:rPr>
        <w:t>Участвуют 2 команды. Первая команда размещает несоответствующие геометрические фигуры. Вторая команда находит несоответствия и исправляет.</w:t>
      </w:r>
    </w:p>
    <w:p w:rsidR="002F362B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62B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62B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62B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62B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62B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62B" w:rsidRPr="00FB4F59" w:rsidRDefault="002F362B" w:rsidP="007254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7680960"/>
            <wp:effectExtent l="0" t="0" r="0" b="0"/>
            <wp:docPr id="1" name="Рисунок 1" descr="C:\Users\Пользователь\Desktop\пособ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соби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62B" w:rsidRPr="00FB4F59" w:rsidSect="007254E1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59"/>
    <w:rsid w:val="001676B9"/>
    <w:rsid w:val="002B467C"/>
    <w:rsid w:val="002C634F"/>
    <w:rsid w:val="002F362B"/>
    <w:rsid w:val="006E4F10"/>
    <w:rsid w:val="007254E1"/>
    <w:rsid w:val="00F553FF"/>
    <w:rsid w:val="00FB4F59"/>
    <w:rsid w:val="00FE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90F8"/>
  <w15:chartTrackingRefBased/>
  <w15:docId w15:val="{C073ED36-B9D1-41A9-BAC7-A4F365A3C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2020-01-30T15:08:00Z</dcterms:created>
  <dcterms:modified xsi:type="dcterms:W3CDTF">2020-12-12T10:07:00Z</dcterms:modified>
</cp:coreProperties>
</file>