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96" w:rsidRPr="00366196" w:rsidRDefault="00366196" w:rsidP="0036619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36619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Особенности развития детей дошкольного возраста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Особенности развития детей дошкольного возраста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Дошкольный возраст охватывает период развития с 3 до 7 лет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период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саморегуляции</w:t>
      </w:r>
      <w:proofErr w:type="spell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связано с целым рядом новообразований в психике и сознании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Ведущим средством общения у ребенка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возраста становится речь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Ведущим видом деятельности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Дошкольный возраст является главным возрастом развития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познавательных процессов ребенка. Мышление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 развивается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наглядно-действенного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младенчестве)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наглядно-образному. Это позволяет ребенку устанавливать связи между предметами и их свойствами. Этот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 характеризуется развитием памяти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воображения складываются ещё в раннем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наивысшего расцвета оно достигает именно 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 детстве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Ещё одним важнейшим новообразованием этого периода является возникновение произвольного поведения. 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поведение ребёнка из импульсивного и непосредственного становится опосредованным нормами и правилами поведения.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Переходный период от раннего к младшему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возрасту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знаменуется кризисом 3-х лет. Происходит становление самосознания ребенка, появляется собственное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«Я»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-Негативизм – реакция отрицания на требование или просьбу взрослого, стремление сделать наоборот.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-Упрямство – ребенок настаивает на чем-то не потому, что этого желает, а для того, чтобы считались с его мнением.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-Своеволие – ребенок принимает только то, что он придумал или решил сам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-Обесценивание - ребенок может сломать любимую игрушку (обесценивание старых привязанностей к вещам, может начать ругаться (обесценивание старых правил поведения, у ребенка изменяется отношение к другим людям и к самому себе. Он психологически отделяется от близких взрослых.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Конец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знаменуется кризисом семи лет. В это время происходят важные изменения в психической жизни ребенка. Суть этих изменений Л. С. Выготский </w:t>
      </w:r>
      <w:proofErr w:type="gram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определил</w:t>
      </w:r>
      <w:proofErr w:type="gram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утрату детской непосредственности.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Профессиональные качества воспитателя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Специфика профессиональной деятельности предъявляет к воспитателю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Профессиональная направленность.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Эмпатия</w:t>
      </w:r>
      <w:proofErr w:type="spell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чувство характеризуется умением сопереживать и сочувствовать, эмоционально отзываться на переживания ребёнка. Воспитатель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зная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возрастные особенности дошкольников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такт.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Тактичность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оптимизм.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Основой педагогического оптимизма является вера воспитателя в силы и возможности каждого ребёнка. Воспитатель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любящий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всегда настроен на восприятие их положительных качеств. Создавая условия для проявления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способностей каждого ребёнка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воспитатель 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помогает раскрыться личному потенциалу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Воспитатель-оптимист характеризуется умением вдохновлять, жизнерадостностью, чувством юмора.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профессионального общения.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образования должен уметь строить правильные взаимоотношения с детьми, родителями, коллегами, то есть </w:t>
      </w:r>
      <w:proofErr w:type="gram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всеми участникам</w:t>
      </w:r>
      <w:proofErr w:type="gram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педагогического процесса.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Во-первых, обладать высоким культурным уровнем и безукоризненным поведением. Дети — хорошие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«подражатели»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именно поведению воспитателя они подражают в первую очередь. Во-вторых, стараться наладить партнёрские отношения с родителями, уметь предупредить и разрешить конфликтные ситуации. В-третьих, с уважением и вниманием относиться к коллегам, обмениваться опытом, воспринимать критику.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 рефлексия.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Авторитетность.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Доверие родителей – вот первый шаг на пути к завоеванию авторитета. Пользоваться авторитетом 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родителей и коллег – это значит получить оценку своим нравственным качествам, культуре, эрудиции, преданности профессии.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Из необходимых качеств личности воспитателя также можно выделить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добросовестность, требовательность к себе, инициативность, терпение и выдержку. Хорошо, если воспитатель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способность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</w:t>
      </w:r>
      <w:proofErr w:type="spellStart"/>
      <w:proofErr w:type="gram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образом,</w:t>
      </w: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основными</w:t>
      </w:r>
      <w:proofErr w:type="spellEnd"/>
      <w:proofErr w:type="gramEnd"/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профессионально-значимыми качествами являются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педагогический такт,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педагогический оптимизм,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креативность,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самореализация,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педагогический долг и ответственность,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эмпатия</w:t>
      </w:r>
      <w:proofErr w:type="spell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Среди профессионально важных качеств воспитателя специалисты выделяют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владение современными методиками и технологиями в сфере обучения и воспитания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широкая эрудиция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 интуиция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высокий уровень интеллекта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высокоразвитая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нравственная культура.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Программы воспитания 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развития детей дошкольного возраста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и эффективность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опосредованы многими факторами, среди которых далеко не последнее место занимает образовательная программа.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можно разделить на два типа – комплексные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(или общеобразовательные)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так называемые парциальные (специализированные,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с более узкой и ярко выраженной направленностью).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комплексного типа учитывают целостный подход к гармоничному и всестороннему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развитию ребёнка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Согласно таким программам, воспитание, обучение 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происходят во всех направлениях в соответствии с существующими психолого-педагогическим нормами.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Парциальные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предполагают основной упор на какое-либо одно направление 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развитии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воспитании ребёнка. В этом случае всесторонний подход к реализации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обучения обеспечивается грамотным подбором нескольких парциальных программ.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Комплексные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«Истоки»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программа, в которой должное внимание уделяется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развитию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личности ребёнка в соответствии с его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возрастом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Авторы предлагают 7 базовых личностных характеристик, которые обязательно должны быть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развиты у 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Образовательная программа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«Истоки»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и другие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учитывает всестороннее и гармоничное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ставит его своим приоритетом.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«Радуга»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 этой программе вы обнаружите 7 основных видов деятельности, характерных для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Они включают в себя игру, конструирование, математику, физическую культуру, изобразительное искусство и ручной труд, музыкальное и пластическое искусство,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речи и знакомство с окружающим миром.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программе происходит по всем вышеперечисленным направлениям.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«Детство»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программа разделена на 4 основных блока, каждый из которых является </w:t>
      </w:r>
      <w:proofErr w:type="spell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центрообразующим</w:t>
      </w:r>
      <w:proofErr w:type="spellEnd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элементом в построении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обучения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Здесь есть разделы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«Познание»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«Здоровый образ жизни»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«Созидание»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«Гуманное отношение»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661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Развитие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особенная программа дошкольного обучения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основана на принципе постепенного усложнения учебных, образовательных и воспитательных задач. Программа обеспечивает планомерный, последовательный подход 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дошкольном обучении и развитии ребёнка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«Кроха»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комплексная программа, созданная специально для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до 3-х лет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Она учитывает специфику раннего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обеспечивает максимальную эффективность в решении воспитательных задач именно 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этой возрастной категории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Включает несколько блоков –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«Мы ждём тебя, малыш!»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 сам»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«Гуленька»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«Как я буду расти и </w:t>
      </w:r>
      <w:r w:rsidRPr="003661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развиваться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Парциальные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«Паутинка»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«Юный эколог»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«Наш дом – природа»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данные программы разработаны в целях экологического воспитания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Соответственно, они прививают детям любовь и бережное отношение к природе и окружающему нас миру, формируют экологическое сознание, что очень важно для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«Природа и художник»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«Интеграция»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«Умка – ТРИЗ»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«Малыш»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«Гармония»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«Музыкальные шедевры»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«Конструирование и ручной труд»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все эти программы </w:t>
      </w:r>
      <w:proofErr w:type="spellStart"/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образования</w:t>
      </w:r>
      <w:proofErr w:type="spellEnd"/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объединяет одно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они имеют ярко выраженную направленность на творческое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ребёнка и на художественно-эстетическое восприятие мира.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«Я, ты, мы»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661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Развитие у детей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представлений об истории и культуре»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 – человек»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«Наследие»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«Приобщение </w:t>
      </w:r>
      <w:r w:rsidRPr="003661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к истокам русской народной культуры»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перечисленные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образования имеют направленность социально-культурного характера. Они призваны стимулировать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 духовности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нравственности, представлений о культуре и важных социальных навыков. Кроме того, некоторые программы ставят высшей целью воспитание патриотизма как ценной характеристики личности.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«Искорка»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«Играйте на здоровье»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«Старт»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«Здравствуй!»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«Здоровье»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 данных программах упор идёт на оздоровление, физическое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его двигательную активность. Приоритетами является привитие любви к спорту, активному и здоровому образу жизни.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Существуют ещё более специализированные основные программы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 К примеру, программа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«Основы безопасности»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предполагает подготовку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возможным ситуациям опасности, стихийным бедствиям и чрезвычайным происшествиям. 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3661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Дошкольник и экономика</w:t>
      </w: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программа, рассчитанная на экономическое воспитание и формирование начальных финансовых и хозяйственных представлений.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Работа педагога с родителями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Педагог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дошкольного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учреждения – не только воспитатель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партнёр родителей по их воспитанию.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На что надо опираться в работе с родителями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Использование навыков положительного общения.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1) Мы больше спрашиваем и слушаем родителей ребенка, чем указываем и даем советы.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2)Часто сообщаем родителям о прогрессе достижениях 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развитии их ребенка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 индивидуальные формы направления информации семьям и получения сведения о них.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даем родителям понять, что мы готовы обсуждать с ними очень важные темы, касающиеся их ребенка.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своевременно и положительно реагируем на предложения, идеи, просьбы родителей.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сообщаем родителям о сильных сторонах, достижениях и положительных чертах характера ребенка, в ходе бесед, телефонных разговоров.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помогаем родителям понять, что они могут оказать существенное положительное влияние на жизнь своего ребенка.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 родителей к обучению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используя при этом такие формы, которые позволят им чувствовать себя легко и комфортно;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Готовы принимать родителей в группе в любое время, на протяжении всего дня.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Помогаем родителям определяться с платными образовательными услугами (кружками, в открытии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талантов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детей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работы с семьей.</w:t>
      </w:r>
    </w:p>
    <w:p w:rsidR="00366196" w:rsidRPr="00366196" w:rsidRDefault="00366196" w:rsidP="003661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Групповые родительские собрания.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Разнообразные формы организации таких мероприятий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«Круглый стол»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 с родителями в нетрадиционной форме, обстановке, с обязательным участием специалистов, старшего воспитателя, на котором обсудить с родителями актуальные проблемы воспитания. Участники свободно общаются друг с другом.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Консультации для родителей. Они близки к беседам. Воспитатель стремиться дать родителям квалифицированный совет. Консультации могут быть плановыми, неплановыми, индивидуальными, групповыми, 3-4 раза в каждой </w:t>
      </w:r>
      <w:r w:rsidRPr="0036619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возрастной группе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Продолжительность 30-40 минут. Консультация требует подготовки для наиболее содержательных ответов педагога родителям. 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Какие консультации интересуют родителей, можно определить их заранее, опросив родителей или провести анкетирование.</w:t>
      </w:r>
    </w:p>
    <w:p w:rsidR="00366196" w:rsidRPr="00366196" w:rsidRDefault="00366196" w:rsidP="003661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Анкетирование родителей, одна из форм работы с </w:t>
      </w:r>
      <w:proofErr w:type="spellStart"/>
      <w:proofErr w:type="gramStart"/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родителями.</w:t>
      </w:r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Родители</w:t>
      </w:r>
      <w:proofErr w:type="spellEnd"/>
      <w:proofErr w:type="gramEnd"/>
      <w:r w:rsidRPr="00366196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бывают разные</w:t>
      </w:r>
      <w:r w:rsidRPr="00366196">
        <w:rPr>
          <w:rFonts w:ascii="Times New Roman" w:eastAsia="Times New Roman" w:hAnsi="Times New Roman" w:cs="Times New Roman"/>
          <w:sz w:val="27"/>
          <w:szCs w:val="27"/>
          <w:lang w:eastAsia="ru-RU"/>
        </w:rPr>
        <w:t>: говорливые, молчуны, спокойные, невыдержанные, скромные, застенчивые и т. д. Не все могут поделиться с воспитателем о своей семье, о своем ребенке, трудностях и сложностях воспитания, успехах. Вот поэтому и необходимо анкетирование, чтобы знать мнение родителей, что им нравиться, а над чем надо поработать, что-то исправить.</w:t>
      </w:r>
    </w:p>
    <w:p w:rsidR="00150AA1" w:rsidRDefault="00150AA1"/>
    <w:sectPr w:rsidR="0015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8"/>
    <w:rsid w:val="00150AA1"/>
    <w:rsid w:val="00366196"/>
    <w:rsid w:val="008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717"/>
  <w15:chartTrackingRefBased/>
  <w15:docId w15:val="{7C1DB4E7-B734-4B78-A067-992BB858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11840</Characters>
  <Application>Microsoft Office Word</Application>
  <DocSecurity>0</DocSecurity>
  <Lines>98</Lines>
  <Paragraphs>27</Paragraphs>
  <ScaleCrop>false</ScaleCrop>
  <Company>diakov.net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2020-12-20T10:54:00Z</dcterms:created>
  <dcterms:modified xsi:type="dcterms:W3CDTF">2020-12-20T10:54:00Z</dcterms:modified>
</cp:coreProperties>
</file>