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8D" w:rsidRDefault="0055158D" w:rsidP="0055158D">
      <w:pPr>
        <w:pStyle w:val="a3"/>
        <w:shd w:val="clear" w:color="auto" w:fill="F7F7F6"/>
        <w:spacing w:before="0" w:beforeAutospacing="0" w:after="0" w:afterAutospacing="0" w:line="245" w:lineRule="atLeast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А.В. </w:t>
      </w:r>
      <w:proofErr w:type="spellStart"/>
      <w:r>
        <w:rPr>
          <w:b/>
          <w:bCs/>
          <w:color w:val="000000"/>
          <w:sz w:val="26"/>
          <w:szCs w:val="26"/>
        </w:rPr>
        <w:t>Пышкина</w:t>
      </w:r>
      <w:proofErr w:type="spellEnd"/>
    </w:p>
    <w:p w:rsidR="0055158D" w:rsidRDefault="0055158D" w:rsidP="009D4185">
      <w:pPr>
        <w:pStyle w:val="a3"/>
        <w:shd w:val="clear" w:color="auto" w:fill="F7F7F6"/>
        <w:spacing w:before="0" w:beforeAutospacing="0" w:after="0" w:afterAutospacing="0" w:line="245" w:lineRule="atLeast"/>
        <w:jc w:val="center"/>
        <w:rPr>
          <w:b/>
          <w:bCs/>
          <w:color w:val="000000"/>
          <w:sz w:val="26"/>
          <w:szCs w:val="26"/>
        </w:rPr>
      </w:pP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Особенности организации внеурочной деятельности школьников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по информатике и ИКТ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Умения и навыки </w:t>
      </w:r>
      <w:proofErr w:type="spellStart"/>
      <w:r>
        <w:rPr>
          <w:color w:val="000000"/>
          <w:sz w:val="26"/>
          <w:szCs w:val="26"/>
        </w:rPr>
        <w:t>креативной</w:t>
      </w:r>
      <w:proofErr w:type="spellEnd"/>
      <w:r>
        <w:rPr>
          <w:color w:val="000000"/>
          <w:sz w:val="26"/>
          <w:szCs w:val="26"/>
        </w:rPr>
        <w:t xml:space="preserve"> деятельности современному человеку необходимы также как и фундаментальные знания по общеобразовательным предметам.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Значение внеурочной деятельности для школьного образования на современном этапе развития общества достаточно велико. Внеурочная деятельность призвана дополнить школьное образование и развивать все стороны личности. В отличие от формализованных школьных занятий внеурочная деятельность может быть самой разной: весёлой и серьёзной, забавной и подвигающей на размышления, дающей отдых и помогающей профессиональному самоопределению.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Внеурочная деятельность организуется по направлениям развития личности (духовно-нравственное, спортивно-оздоровительное, социальное, </w:t>
      </w:r>
      <w:proofErr w:type="spellStart"/>
      <w:r>
        <w:rPr>
          <w:color w:val="000000"/>
          <w:sz w:val="26"/>
          <w:szCs w:val="26"/>
        </w:rPr>
        <w:t>общеинтеллектуальное</w:t>
      </w:r>
      <w:proofErr w:type="spellEnd"/>
      <w:r>
        <w:rPr>
          <w:color w:val="000000"/>
          <w:sz w:val="26"/>
          <w:szCs w:val="26"/>
        </w:rPr>
        <w:t>, общекультурное) в таких формах, как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в других формах, отличных от урочной, на добровольной основе в соответствии с выбором участников образовательного процесса.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Таким образом, стандарт указывает не просто на желательность, но фактически – на обязательность ведения внеурочной деятельности. При этом вести ее рекомендуется (в частности, в приложении к предмету «Информатика») в направлении реализации научно-исследовательских и проектных форм учебной работы, однако указана возможность реализации при внеурочной деятельности любых других ее форм, отличных от традиционной урочной, на добровольной основе по выбору обучаемых и по согласованию с руководством образовательного учреждения.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Цели и задачи внеурочной деятельности по информатике и ИКТ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Цели внеурочной деятельности по информатике и ИКТ:</w:t>
      </w:r>
    </w:p>
    <w:p w:rsidR="009D4185" w:rsidRDefault="009D4185" w:rsidP="009D4185">
      <w:pPr>
        <w:pStyle w:val="a3"/>
        <w:numPr>
          <w:ilvl w:val="0"/>
          <w:numId w:val="1"/>
        </w:numPr>
        <w:shd w:val="clear" w:color="auto" w:fill="F7F7F6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развитие интеллектуальных и творческих способностей обучающихся с помощью средств информационных технологий;</w:t>
      </w:r>
    </w:p>
    <w:p w:rsidR="009D4185" w:rsidRDefault="009D4185" w:rsidP="009D4185">
      <w:pPr>
        <w:pStyle w:val="a3"/>
        <w:numPr>
          <w:ilvl w:val="0"/>
          <w:numId w:val="1"/>
        </w:numPr>
        <w:shd w:val="clear" w:color="auto" w:fill="F7F7F6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удовлетворение интересов и запросов обучающихся, связанных с изучением и применением информационных технологий, формирование у них мировоззрения открытого информационного общества;</w:t>
      </w:r>
    </w:p>
    <w:p w:rsidR="009D4185" w:rsidRDefault="009D4185" w:rsidP="009D4185">
      <w:pPr>
        <w:pStyle w:val="a3"/>
        <w:numPr>
          <w:ilvl w:val="0"/>
          <w:numId w:val="1"/>
        </w:numPr>
        <w:shd w:val="clear" w:color="auto" w:fill="F7F7F6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формирование самостоятельного приобретения знаний с помощью средств информационных технологий;</w:t>
      </w:r>
    </w:p>
    <w:p w:rsidR="009D4185" w:rsidRDefault="009D4185" w:rsidP="009D4185">
      <w:pPr>
        <w:pStyle w:val="a3"/>
        <w:numPr>
          <w:ilvl w:val="0"/>
          <w:numId w:val="1"/>
        </w:numPr>
        <w:shd w:val="clear" w:color="auto" w:fill="F7F7F6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подготовка личности «информационного общества»;</w:t>
      </w:r>
    </w:p>
    <w:p w:rsidR="009D4185" w:rsidRDefault="009D4185" w:rsidP="009D4185">
      <w:pPr>
        <w:pStyle w:val="a3"/>
        <w:numPr>
          <w:ilvl w:val="0"/>
          <w:numId w:val="1"/>
        </w:numPr>
        <w:shd w:val="clear" w:color="auto" w:fill="F7F7F6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вовлечение учреждения в построение единого информационного пространства.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Задачи внеурочной деятельности:</w:t>
      </w:r>
    </w:p>
    <w:p w:rsidR="009D4185" w:rsidRDefault="009D4185" w:rsidP="009D4185">
      <w:pPr>
        <w:pStyle w:val="a3"/>
        <w:numPr>
          <w:ilvl w:val="0"/>
          <w:numId w:val="2"/>
        </w:numPr>
        <w:shd w:val="clear" w:color="auto" w:fill="F7F7F6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организация внеурочной деятельности школьников с использованием специально разработанных методов, основанных на применении информационных технологий;</w:t>
      </w:r>
    </w:p>
    <w:p w:rsidR="009D4185" w:rsidRDefault="009D4185" w:rsidP="009D4185">
      <w:pPr>
        <w:pStyle w:val="a3"/>
        <w:numPr>
          <w:ilvl w:val="0"/>
          <w:numId w:val="2"/>
        </w:numPr>
        <w:shd w:val="clear" w:color="auto" w:fill="F7F7F6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>организация эффективного информационного взаимодействия между субъектами образовательного процесса посредством информационных технологий;</w:t>
      </w:r>
    </w:p>
    <w:p w:rsidR="009D4185" w:rsidRDefault="009D4185" w:rsidP="009D4185">
      <w:pPr>
        <w:pStyle w:val="a3"/>
        <w:numPr>
          <w:ilvl w:val="0"/>
          <w:numId w:val="2"/>
        </w:numPr>
        <w:shd w:val="clear" w:color="auto" w:fill="F7F7F6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развитие информационных ресурсов образовательного учреждения (сайт, газета, оформление стендов, летопись, </w:t>
      </w:r>
      <w:proofErr w:type="spellStart"/>
      <w:r>
        <w:rPr>
          <w:color w:val="000000"/>
          <w:sz w:val="26"/>
          <w:szCs w:val="26"/>
        </w:rPr>
        <w:t>медиатека</w:t>
      </w:r>
      <w:proofErr w:type="spellEnd"/>
      <w:r>
        <w:rPr>
          <w:color w:val="000000"/>
          <w:sz w:val="26"/>
          <w:szCs w:val="26"/>
        </w:rPr>
        <w:t>);</w:t>
      </w:r>
    </w:p>
    <w:p w:rsidR="009D4185" w:rsidRDefault="009D4185" w:rsidP="009D4185">
      <w:pPr>
        <w:pStyle w:val="a3"/>
        <w:numPr>
          <w:ilvl w:val="0"/>
          <w:numId w:val="2"/>
        </w:numPr>
        <w:shd w:val="clear" w:color="auto" w:fill="F7F7F6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внедрение в социально-воспитательную работу современных информационных технологий.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Принципы внеурочной деятельности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Внеурочная деятельность школьников по информатике строится на следующих принципах: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Принцип связи обучения с жизнью. Реализация этого принципа позволяет обеспечить тесную связь внеурочной деятельности школьников по информатике с условиями жизни и деятельности ребёнка.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Принцип коммуникативной активности учащихся. Предпосылкой более высокой коммуникативной активности учащихся во внеурочной деятельности школьников по информатике является возможность выбрать наиболее интересующий и доступный вид деятельности: ведение переписки с друзьями, чтение книг, развитие умений и навыков пои предмету и т.д. Большое значение для стимулирования коммуникативной активности имеет не только разнообразие видов деятельности, но и её содержательная сторона. Принцип преемственности внеурочной работы с уроками. </w:t>
      </w:r>
      <w:r>
        <w:rPr>
          <w:color w:val="000000"/>
          <w:sz w:val="26"/>
          <w:szCs w:val="26"/>
        </w:rPr>
        <w:br/>
        <w:t>Во внеурочной работе, так же как и на уроках, необходимо добиваться сознательного применения знаний, умений и навыков. От понимания содержания используемого материала, готовности учащихся включать его в свою деятельность во многом зависит формирование интереса ребёнка к компьютеру. Преемственность урока информатики и внеурочной работы по предмету не означает дублирование темы, форм и методов работы.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Принцип учета возрастных особенностей учащихся. Эффективность внеурочной деятельности школьников по информатике во многом определяется соответствием её содержания, форм и методов этапам изучения информатики и психофизиологическим особенностям учащихся.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Принцип сочетания коллективных, групповых и индивидуальных форм работы. Умелое сочетание коллективной, групповой и индивидуальной форм работы основано на хорошем знании учителем контингента учащихся, их интересов, возможностей, планов. Это позволяет оптимально подобрать партнёров, распределить их роли. Индивидуальные, групповые и коллективные виды деятельности должны органически сочетаться между собой.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Принцип </w:t>
      </w:r>
      <w:proofErr w:type="spellStart"/>
      <w:r>
        <w:rPr>
          <w:color w:val="000000"/>
          <w:sz w:val="26"/>
          <w:szCs w:val="26"/>
        </w:rPr>
        <w:t>межпредметных</w:t>
      </w:r>
      <w:proofErr w:type="spellEnd"/>
      <w:r>
        <w:rPr>
          <w:color w:val="000000"/>
          <w:sz w:val="26"/>
          <w:szCs w:val="26"/>
        </w:rPr>
        <w:t xml:space="preserve"> связей в подготовке и проведении внеурочной деятельности школьников по информатике. Значение этого принципа обусловлено, во-первых, единством конечной цели всего учебно-воспитательного процесса школы – формирование всесторонне развитой, гармоничной личности, во-вторых, единством духовной сущности человека, которого невозможно воспитывать и обучать по частям.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С учётом этого требования внеурочной деятельности школьников по информатике должна проводиться не изолировано, а тесной взаимосвязи с другими учебными предметами. Использование интересных материалов по географии, истории, литературе и другим предметам при создании презентаций, докладов, графических изображений, сайтов обогащает внеурочной деятельности школьников по </w:t>
      </w:r>
      <w:r>
        <w:rPr>
          <w:color w:val="000000"/>
          <w:sz w:val="26"/>
          <w:szCs w:val="26"/>
        </w:rPr>
        <w:lastRenderedPageBreak/>
        <w:t>информатике, способствует повышению интереса к ней учащихся и качества её проведения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Виды внеурочной работы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Внеурочная работа может быть: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  <w:u w:val="single"/>
        </w:rPr>
        <w:t>Индивидуальная</w:t>
      </w:r>
      <w:r>
        <w:rPr>
          <w:color w:val="000000"/>
          <w:sz w:val="26"/>
          <w:szCs w:val="26"/>
        </w:rPr>
        <w:t> —  связана с углубленным изучением теоретических и практических вопросов;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  <w:u w:val="single"/>
        </w:rPr>
        <w:t>Групповая</w:t>
      </w:r>
      <w:r>
        <w:rPr>
          <w:color w:val="000000"/>
          <w:sz w:val="26"/>
          <w:szCs w:val="26"/>
        </w:rPr>
        <w:t> — осуществляется на факультативных занятиях, в кружках, секциях. Факультативные занятия проводятся на добровольных началах и по выбору самих учащихся параллельно с изучением обязательных предметов с целью их углубления и обогащения знаний учащихся и развитие их творческих способностей и дарований. Могут проводится в форме обычных уроков, экскурсий, семинаров, дискуссий и т.д. Кружки создаются на добровольных началах. Включают в себя: более углубленное изучение отдельных вопросов учебной программы; ознакомление с жизнью и творческой деятельностью выдающихся учёных, с новейшими достижениями науки и техники; проведение вечеров.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  <w:u w:val="single"/>
        </w:rPr>
        <w:t>Массовая</w:t>
      </w:r>
      <w:r>
        <w:rPr>
          <w:color w:val="000000"/>
          <w:sz w:val="26"/>
          <w:szCs w:val="26"/>
        </w:rPr>
        <w:t> — олимпиады, КВН, недели информатики, тематические вечера, лектории, выставки, стенгазеты и т.д. Олимпиады, конкурсы и викторины стимулируют учебно-познавательную деятельность учащихся и развивают их творческую состязательность в изучении информатики. Мероприятия, проводимые в дни недели информатики, должны быть яркими, запоминающимися, должны пропагандировать знания среди учащихся и выявлять наиболее способных в области информатики. Главная цель вечеров — стимулировать учащихся к более глубокому и всестороннему изучению предмета, прививать им интерес к занятиям информатики. Задача организаторов вечера не просто развлекать учащихся, а максимально активизировать их.</w:t>
      </w:r>
    </w:p>
    <w:p w:rsidR="009D4185" w:rsidRDefault="009D4185" w:rsidP="009D4185">
      <w:pPr>
        <w:pStyle w:val="a3"/>
        <w:shd w:val="clear" w:color="auto" w:fill="F7F7F6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Практикум — это вид практических занятий по какому-либо учебному предмету.</w:t>
      </w: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Формы внеурочной работы по информатике:</w:t>
      </w: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      факультативные занятия;</w:t>
      </w: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    </w:t>
      </w:r>
      <w:hyperlink r:id="rId5" w:history="1">
        <w:r>
          <w:rPr>
            <w:rStyle w:val="a4"/>
            <w:color w:val="00000A"/>
            <w:sz w:val="27"/>
            <w:szCs w:val="27"/>
            <w:u w:val="none"/>
          </w:rPr>
          <w:t> </w:t>
        </w:r>
        <w:r>
          <w:rPr>
            <w:rStyle w:val="a4"/>
            <w:color w:val="1DBEF1"/>
            <w:sz w:val="27"/>
            <w:szCs w:val="27"/>
            <w:u w:val="none"/>
          </w:rPr>
          <w:t> </w:t>
        </w:r>
      </w:hyperlink>
      <w:hyperlink r:id="rId6" w:history="1">
        <w:r>
          <w:rPr>
            <w:rStyle w:val="a4"/>
            <w:color w:val="00000A"/>
            <w:sz w:val="27"/>
            <w:szCs w:val="27"/>
            <w:u w:val="none"/>
          </w:rPr>
          <w:t>олимпиада;</w:t>
        </w:r>
      </w:hyperlink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      интеллектуальный марафон;</w:t>
      </w: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 предметная неделя по информатике</w:t>
      </w: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D4185" w:rsidRDefault="009D4185" w:rsidP="009D41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327B8" w:rsidRDefault="009327B8"/>
    <w:sectPr w:rsidR="009327B8" w:rsidSect="0093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C6A"/>
    <w:multiLevelType w:val="multilevel"/>
    <w:tmpl w:val="715A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1667"/>
    <w:multiLevelType w:val="multilevel"/>
    <w:tmpl w:val="34700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B5F4910"/>
    <w:multiLevelType w:val="multilevel"/>
    <w:tmpl w:val="7256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D4185"/>
    <w:rsid w:val="000A119B"/>
    <w:rsid w:val="0055158D"/>
    <w:rsid w:val="009327B8"/>
    <w:rsid w:val="009D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sites.google.com%2Fa%2Fshpk.shadrinsk.net%2Fpidzakova-tatana-anatolevna%2FHome%2Fvneurocnaa-deatelnost-po-informatike%2Folimpiada-po-informatike" TargetMode="External"/><Relationship Id="rId5" Type="http://schemas.openxmlformats.org/officeDocument/2006/relationships/hyperlink" Target="https://infourok.ru/go.html?href=https%3A%2F%2Fsites.google.com%2Fa%2Fshpk.shadrinsk.net%2Fpidzakova-tatana-anatolevna%2FHome%2Fgoog_281797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2020-12-20T16:07:00Z</dcterms:created>
  <dcterms:modified xsi:type="dcterms:W3CDTF">2020-12-20T16:07:00Z</dcterms:modified>
</cp:coreProperties>
</file>