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D14" w:rsidRPr="00B47F9B" w:rsidRDefault="00590D14" w:rsidP="00590D14">
      <w:pPr>
        <w:ind w:left="851"/>
        <w:jc w:val="both"/>
        <w:rPr>
          <w:rFonts w:ascii="Times New Roman" w:hAnsi="Times New Roman" w:cs="Times New Roman"/>
          <w:b/>
          <w:sz w:val="28"/>
          <w:szCs w:val="28"/>
        </w:rPr>
      </w:pPr>
      <w:r w:rsidRPr="0058335F">
        <w:rPr>
          <w:rFonts w:ascii="Times New Roman" w:hAnsi="Times New Roman" w:cs="Times New Roman"/>
          <w:sz w:val="28"/>
          <w:szCs w:val="28"/>
        </w:rPr>
        <w:t xml:space="preserve"> </w:t>
      </w:r>
      <w:r>
        <w:rPr>
          <w:rFonts w:ascii="Times New Roman" w:hAnsi="Times New Roman" w:cs="Times New Roman"/>
          <w:b/>
          <w:sz w:val="28"/>
          <w:szCs w:val="28"/>
        </w:rPr>
        <w:t>С</w:t>
      </w:r>
      <w:r w:rsidRPr="00B47F9B">
        <w:rPr>
          <w:rFonts w:ascii="Times New Roman" w:hAnsi="Times New Roman" w:cs="Times New Roman"/>
          <w:b/>
          <w:sz w:val="28"/>
          <w:szCs w:val="28"/>
        </w:rPr>
        <w:t>ущность (своеобразие) народной  игры, виды народных игр.</w:t>
      </w:r>
    </w:p>
    <w:p w:rsidR="00590D14" w:rsidRPr="00B47F9B" w:rsidRDefault="00590D14" w:rsidP="00590D14">
      <w:pPr>
        <w:ind w:left="1416"/>
        <w:jc w:val="center"/>
        <w:rPr>
          <w:rFonts w:ascii="Times New Roman" w:hAnsi="Times New Roman" w:cs="Times New Roman"/>
          <w:b/>
          <w:sz w:val="28"/>
          <w:szCs w:val="28"/>
        </w:rPr>
      </w:pPr>
      <w:r w:rsidRPr="00B47F9B">
        <w:rPr>
          <w:rFonts w:ascii="Times New Roman" w:hAnsi="Times New Roman" w:cs="Times New Roman"/>
          <w:b/>
          <w:sz w:val="28"/>
          <w:szCs w:val="28"/>
        </w:rPr>
        <w:t>Введение.</w:t>
      </w:r>
    </w:p>
    <w:p w:rsidR="00590D14" w:rsidRPr="0058335F" w:rsidRDefault="00590D14" w:rsidP="00590D14">
      <w:pPr>
        <w:jc w:val="both"/>
        <w:rPr>
          <w:rFonts w:ascii="Times New Roman" w:hAnsi="Times New Roman" w:cs="Times New Roman"/>
          <w:sz w:val="28"/>
          <w:szCs w:val="28"/>
        </w:rPr>
      </w:pPr>
      <w:r w:rsidRPr="0058335F">
        <w:rPr>
          <w:rFonts w:ascii="Times New Roman" w:hAnsi="Times New Roman" w:cs="Times New Roman"/>
          <w:sz w:val="28"/>
          <w:szCs w:val="28"/>
        </w:rPr>
        <w:t xml:space="preserve">Сегодня мы все чаще говорим о том, что же такое национальное самосознание, есть ли оно у нас или </w:t>
      </w:r>
      <w:proofErr w:type="gramStart"/>
      <w:r w:rsidRPr="0058335F">
        <w:rPr>
          <w:rFonts w:ascii="Times New Roman" w:hAnsi="Times New Roman" w:cs="Times New Roman"/>
          <w:sz w:val="28"/>
          <w:szCs w:val="28"/>
        </w:rPr>
        <w:t>нет</w:t>
      </w:r>
      <w:proofErr w:type="gramEnd"/>
      <w:r w:rsidRPr="0058335F">
        <w:rPr>
          <w:rFonts w:ascii="Times New Roman" w:hAnsi="Times New Roman" w:cs="Times New Roman"/>
          <w:sz w:val="28"/>
          <w:szCs w:val="28"/>
        </w:rPr>
        <w:t xml:space="preserve">… Мы понимаем, что живем в такое время, когда можем перестать быть как Народ, как Культура. Именно поэтому возникает интерес к фольклору, как интерес к своей истории, к жизни предков, их языку и поэзии бытования. Одной из форм приобщения к народной культуре может стать народная игра, в которой гармонически сочетаются действие, текст, музыка, в которой заложены вековые представления о чести, достоинстве, порядочности, взаимоотношении девушки и юноши, старших и младших, слабых и сильных. </w:t>
      </w:r>
    </w:p>
    <w:p w:rsidR="00590D14" w:rsidRPr="0058335F" w:rsidRDefault="00590D14" w:rsidP="00590D14">
      <w:pPr>
        <w:jc w:val="both"/>
        <w:rPr>
          <w:rFonts w:ascii="Times New Roman" w:hAnsi="Times New Roman" w:cs="Times New Roman"/>
          <w:sz w:val="28"/>
          <w:szCs w:val="28"/>
        </w:rPr>
      </w:pPr>
      <w:r w:rsidRPr="0058335F">
        <w:rPr>
          <w:rFonts w:ascii="Times New Roman" w:hAnsi="Times New Roman" w:cs="Times New Roman"/>
          <w:sz w:val="28"/>
          <w:szCs w:val="28"/>
        </w:rPr>
        <w:t>Народная игра имеет многовековую историю, она неразрывно связана с жизнью русского человека, его бытом и праздником. Поэтому, обращаясь к народной игре, сохраняя и возрождая её для новой жизни, мы можем творчески усвоить старые, но мудрые истины, установить связь между культурой прошлого и нынешнего, воспитать гармоничную личность, ибо нет такого качества человека, которое не развивалось бы в народной игре. Народная игра – важнейшая школа жизни, поэтому необходимо изучать её и делать все возможное, чтобы дать ей новую жизнь. Ведь народная игра всегда была тем механизмом, который способствовал вовлечению человека в жизнь социума, как в психологическом, так и в бытовом плане. Игра помогала человеку ощутить себя частью большого целого – народа, давала ему возможность испытать себя, воспитывала, учила, развивала. Сейчас, когда мы заботимся о возрождении народного самосознания, возвращаемся к опыту прошлого, невозможно обойти вниманием народную игру, которая является важнейшей частью этого опыта. Особенно важно знать сущность, функции и роль народной игры будущим специалистам этнокультурного образования. Курс «Народные игры» предназначен для глубокого изучения народной игры и освоения методов организации игровой деятельности на основе народных традиций.</w:t>
      </w:r>
    </w:p>
    <w:p w:rsidR="00590D14" w:rsidRPr="0058335F" w:rsidRDefault="00590D14" w:rsidP="00590D14">
      <w:pPr>
        <w:jc w:val="both"/>
        <w:rPr>
          <w:rFonts w:ascii="Times New Roman" w:hAnsi="Times New Roman" w:cs="Times New Roman"/>
          <w:sz w:val="28"/>
          <w:szCs w:val="28"/>
        </w:rPr>
      </w:pPr>
      <w:r w:rsidRPr="0058335F">
        <w:rPr>
          <w:rFonts w:ascii="Times New Roman" w:hAnsi="Times New Roman" w:cs="Times New Roman"/>
          <w:sz w:val="28"/>
          <w:szCs w:val="28"/>
        </w:rPr>
        <w:t xml:space="preserve">Сущность народных игр и их предназначение помогают осмыслить современные исследования в области теории игры. Согласно теории Э. Берна, игра имеет глубокий социальный смысл. Различные игры сопровождают человека на протяжении всей его жизни. В различных ситуациях (семейных, производственных и др.) человек играет различные роли. Именно ролевое начало — один из важных признаков любой игры. </w:t>
      </w:r>
      <w:r w:rsidRPr="0058335F">
        <w:rPr>
          <w:rFonts w:ascii="Times New Roman" w:hAnsi="Times New Roman" w:cs="Times New Roman"/>
          <w:sz w:val="28"/>
          <w:szCs w:val="28"/>
        </w:rPr>
        <w:lastRenderedPageBreak/>
        <w:t>Играющие распределяют между собой функции, часто соревнуются за тот или иной выигрыш.</w:t>
      </w:r>
    </w:p>
    <w:p w:rsidR="00590D14" w:rsidRPr="0058335F" w:rsidRDefault="00590D14" w:rsidP="00590D14">
      <w:pPr>
        <w:jc w:val="both"/>
        <w:rPr>
          <w:rFonts w:ascii="Times New Roman" w:hAnsi="Times New Roman" w:cs="Times New Roman"/>
          <w:sz w:val="28"/>
          <w:szCs w:val="28"/>
        </w:rPr>
      </w:pPr>
      <w:r w:rsidRPr="0058335F">
        <w:rPr>
          <w:rFonts w:ascii="Times New Roman" w:hAnsi="Times New Roman" w:cs="Times New Roman"/>
          <w:sz w:val="28"/>
          <w:szCs w:val="28"/>
        </w:rPr>
        <w:t>Игра рассматривалась как развлечение, забава. В то же время отдельные исследователи связывали ее с отправлением религиозных обрядов, с решением психологических задач, с проблемами катарсиса.</w:t>
      </w:r>
    </w:p>
    <w:p w:rsidR="00590D14" w:rsidRPr="0058335F" w:rsidRDefault="00590D14" w:rsidP="00590D14">
      <w:pPr>
        <w:jc w:val="both"/>
        <w:rPr>
          <w:rFonts w:ascii="Times New Roman" w:hAnsi="Times New Roman" w:cs="Times New Roman"/>
          <w:sz w:val="28"/>
          <w:szCs w:val="28"/>
        </w:rPr>
      </w:pPr>
      <w:r w:rsidRPr="0058335F">
        <w:rPr>
          <w:rFonts w:ascii="Times New Roman" w:hAnsi="Times New Roman" w:cs="Times New Roman"/>
          <w:sz w:val="28"/>
          <w:szCs w:val="28"/>
        </w:rPr>
        <w:t xml:space="preserve">Широкое распространение получил взгляд на игру как на своеобразный канал для освобождения от избытка жизненной энергии, снятия эмоционального и физического напряжения. Так, например, английский философ Г. Спенсер рассматривал игру в качестве биологического целесообразного механизма экспериментирования, упражнения. Этого же мнения придерживается российский ученый </w:t>
      </w:r>
      <w:proofErr w:type="spellStart"/>
      <w:r w:rsidRPr="0058335F">
        <w:rPr>
          <w:rFonts w:ascii="Times New Roman" w:hAnsi="Times New Roman" w:cs="Times New Roman"/>
          <w:sz w:val="28"/>
          <w:szCs w:val="28"/>
        </w:rPr>
        <w:t>Каптерев</w:t>
      </w:r>
      <w:proofErr w:type="spellEnd"/>
      <w:r w:rsidRPr="0058335F">
        <w:rPr>
          <w:rFonts w:ascii="Times New Roman" w:hAnsi="Times New Roman" w:cs="Times New Roman"/>
          <w:sz w:val="28"/>
          <w:szCs w:val="28"/>
        </w:rPr>
        <w:t xml:space="preserve">. П.О. О детской игре он писал: «Игра есть выражение самостоятельной деятельности организма, вызываемой и поддерживаемой непосредственно приятностью траты </w:t>
      </w:r>
      <w:proofErr w:type="gramStart"/>
      <w:r w:rsidRPr="0058335F">
        <w:rPr>
          <w:rFonts w:ascii="Times New Roman" w:hAnsi="Times New Roman" w:cs="Times New Roman"/>
          <w:sz w:val="28"/>
          <w:szCs w:val="28"/>
        </w:rPr>
        <w:t>накопившихся</w:t>
      </w:r>
      <w:proofErr w:type="gramEnd"/>
      <w:r w:rsidRPr="0058335F">
        <w:rPr>
          <w:rFonts w:ascii="Times New Roman" w:hAnsi="Times New Roman" w:cs="Times New Roman"/>
          <w:sz w:val="28"/>
          <w:szCs w:val="28"/>
        </w:rPr>
        <w:t xml:space="preserve"> энергии и силы... Взрослый под влиянием запаса силы и энергии работает, дитя, при тех же условиях играет. Источник обеих деятельностей один и тот же»</w:t>
      </w:r>
    </w:p>
    <w:p w:rsidR="00590D14" w:rsidRPr="0058335F" w:rsidRDefault="00590D14" w:rsidP="00590D14">
      <w:pPr>
        <w:jc w:val="both"/>
        <w:rPr>
          <w:rFonts w:ascii="Times New Roman" w:hAnsi="Times New Roman" w:cs="Times New Roman"/>
          <w:sz w:val="28"/>
          <w:szCs w:val="28"/>
        </w:rPr>
      </w:pPr>
      <w:r w:rsidRPr="0058335F">
        <w:rPr>
          <w:rFonts w:ascii="Times New Roman" w:hAnsi="Times New Roman" w:cs="Times New Roman"/>
          <w:sz w:val="28"/>
          <w:szCs w:val="28"/>
        </w:rPr>
        <w:t>История религии свидетельствует, что в различных религиозных культах также можно обнаружить игровые элементы.</w:t>
      </w:r>
    </w:p>
    <w:p w:rsidR="00590D14" w:rsidRPr="0058335F" w:rsidRDefault="00590D14" w:rsidP="00590D14">
      <w:pPr>
        <w:jc w:val="both"/>
        <w:rPr>
          <w:rFonts w:ascii="Times New Roman" w:hAnsi="Times New Roman" w:cs="Times New Roman"/>
          <w:sz w:val="28"/>
          <w:szCs w:val="28"/>
        </w:rPr>
      </w:pPr>
      <w:r w:rsidRPr="0058335F">
        <w:rPr>
          <w:rFonts w:ascii="Times New Roman" w:hAnsi="Times New Roman" w:cs="Times New Roman"/>
          <w:sz w:val="28"/>
          <w:szCs w:val="28"/>
        </w:rPr>
        <w:t>Довольно распространенное мнение бытует об игре как продукте вторичной жизни отдельных явлений в культуре. Игра рассматривается, как репродукция труда в ее тренирующей функции. Это игры, имитирующие различного рода деятельность (охоту, земледелие, скотоводство и т.д.).</w:t>
      </w:r>
    </w:p>
    <w:p w:rsidR="00590D14" w:rsidRPr="0058335F" w:rsidRDefault="00590D14" w:rsidP="00590D14">
      <w:pPr>
        <w:jc w:val="both"/>
        <w:rPr>
          <w:rFonts w:ascii="Times New Roman" w:hAnsi="Times New Roman" w:cs="Times New Roman"/>
          <w:sz w:val="28"/>
          <w:szCs w:val="28"/>
        </w:rPr>
      </w:pPr>
      <w:r w:rsidRPr="0058335F">
        <w:rPr>
          <w:rFonts w:ascii="Times New Roman" w:hAnsi="Times New Roman" w:cs="Times New Roman"/>
          <w:sz w:val="28"/>
          <w:szCs w:val="28"/>
        </w:rPr>
        <w:t xml:space="preserve">Их хорошо описал Д.Б. </w:t>
      </w:r>
      <w:proofErr w:type="spellStart"/>
      <w:r w:rsidRPr="0058335F">
        <w:rPr>
          <w:rFonts w:ascii="Times New Roman" w:hAnsi="Times New Roman" w:cs="Times New Roman"/>
          <w:sz w:val="28"/>
          <w:szCs w:val="28"/>
        </w:rPr>
        <w:t>Эльконин</w:t>
      </w:r>
      <w:proofErr w:type="spellEnd"/>
      <w:r w:rsidRPr="0058335F">
        <w:rPr>
          <w:rFonts w:ascii="Times New Roman" w:hAnsi="Times New Roman" w:cs="Times New Roman"/>
          <w:sz w:val="28"/>
          <w:szCs w:val="28"/>
        </w:rPr>
        <w:t xml:space="preserve"> на примере двух ситуаций: первая, связанная с неудачной охотой; чтобы она была успешной, возникала необходимость репетиции ... Участники будущей охоты воссоздают ситуацию и организацию предстоящей охоты. Кто-то из охотников изображает умного и хитрого зверя со всеми его повадками, а остальные - весь процесс организацию охоты за ним.</w:t>
      </w:r>
    </w:p>
    <w:p w:rsidR="00590D14" w:rsidRPr="0058335F" w:rsidRDefault="00590D14" w:rsidP="00590D14">
      <w:pPr>
        <w:jc w:val="both"/>
        <w:rPr>
          <w:rFonts w:ascii="Times New Roman" w:hAnsi="Times New Roman" w:cs="Times New Roman"/>
          <w:sz w:val="28"/>
          <w:szCs w:val="28"/>
        </w:rPr>
      </w:pPr>
      <w:r w:rsidRPr="0058335F">
        <w:rPr>
          <w:rFonts w:ascii="Times New Roman" w:hAnsi="Times New Roman" w:cs="Times New Roman"/>
          <w:sz w:val="28"/>
          <w:szCs w:val="28"/>
        </w:rPr>
        <w:t xml:space="preserve">Вторая ситуация: охотники возвращаются с добычей. Их радостно встречают соплеменники, и охотники рассказывают о том, как проходила охота, воспроизводя весь ее ход. </w:t>
      </w:r>
      <w:proofErr w:type="gramStart"/>
      <w:r w:rsidRPr="0058335F">
        <w:rPr>
          <w:rFonts w:ascii="Times New Roman" w:hAnsi="Times New Roman" w:cs="Times New Roman"/>
          <w:sz w:val="28"/>
          <w:szCs w:val="28"/>
        </w:rPr>
        <w:t>В обеих ситуациях происходит выделение из целостной реальной трудовой деятельности той ее части, которая может быть названа ориентировочной в отличие от исполнительной, связанной с получением материального результата.</w:t>
      </w:r>
      <w:proofErr w:type="gramEnd"/>
      <w:r w:rsidRPr="0058335F">
        <w:rPr>
          <w:rFonts w:ascii="Times New Roman" w:hAnsi="Times New Roman" w:cs="Times New Roman"/>
          <w:sz w:val="28"/>
          <w:szCs w:val="28"/>
        </w:rPr>
        <w:t xml:space="preserve"> Эта ее часть становится предметом воспроизведения, а затем освящается, приобретая характер магических обрядов. «Магическая репетиция превращается в самостоятельную </w:t>
      </w:r>
      <w:r w:rsidRPr="0058335F">
        <w:rPr>
          <w:rFonts w:ascii="Times New Roman" w:hAnsi="Times New Roman" w:cs="Times New Roman"/>
          <w:sz w:val="28"/>
          <w:szCs w:val="28"/>
        </w:rPr>
        <w:lastRenderedPageBreak/>
        <w:t>деятельность». Из приведенного примера видно, что здесь присутствует и развлекательное подражание серьезным занятиям, копии «взрослых деятельностей».</w:t>
      </w:r>
    </w:p>
    <w:p w:rsidR="00590D14" w:rsidRPr="0058335F" w:rsidRDefault="00590D14" w:rsidP="00590D14">
      <w:pPr>
        <w:jc w:val="both"/>
        <w:rPr>
          <w:rFonts w:ascii="Times New Roman" w:hAnsi="Times New Roman" w:cs="Times New Roman"/>
          <w:sz w:val="28"/>
          <w:szCs w:val="28"/>
        </w:rPr>
      </w:pPr>
      <w:r w:rsidRPr="0058335F">
        <w:rPr>
          <w:rFonts w:ascii="Times New Roman" w:hAnsi="Times New Roman" w:cs="Times New Roman"/>
          <w:sz w:val="28"/>
          <w:szCs w:val="28"/>
        </w:rPr>
        <w:t>Нельзя не отметить и такой точки зрения, как связь происхождения игры с происхождением искусства; приверженцами ее были такие философы XIX века, как И. Кант, Ф. Шиллер, Г. Спенсер, В. Вундт. Они специально не занимались созданием теории игры, но уделяли ей внимание в своих трудах по теории искусства. Поэтому рассмотрение ими природы игры было связано с возникновением эстетической деятельности. Побуждением к игре, согласно Шиллеру, служит красота; человек «играет только тогда, когда он в полном значении слова человек, и он бывает вполне человеком лишь тогда, когда играет».</w:t>
      </w:r>
    </w:p>
    <w:p w:rsidR="00590D14" w:rsidRPr="0058335F" w:rsidRDefault="00590D14" w:rsidP="00590D14">
      <w:pPr>
        <w:jc w:val="both"/>
        <w:rPr>
          <w:rFonts w:ascii="Times New Roman" w:hAnsi="Times New Roman" w:cs="Times New Roman"/>
          <w:sz w:val="28"/>
          <w:szCs w:val="28"/>
        </w:rPr>
      </w:pPr>
      <w:r w:rsidRPr="0058335F">
        <w:rPr>
          <w:rFonts w:ascii="Times New Roman" w:hAnsi="Times New Roman" w:cs="Times New Roman"/>
          <w:sz w:val="28"/>
          <w:szCs w:val="28"/>
        </w:rPr>
        <w:t xml:space="preserve">В. Вундт по этому поводу в своей «Этике» писал: «Игра - это дитя труда. Нет ни одной игры, которая не имела бы себе прототипа в одной из форм серьезного труда, всегда предшествующего ей и по времени, и по самому существу. Необходимость существования вынуждает человека к труду. А в нем он постепенно научается ценить деятельность своих сил как источник наслаждения. Игра устраняет при этом полезную цель труда и, следовательно, делает этот самый приятный результат, сопровождающий труд». Сторонником «трудовой теории игры» был Г.В. Плеханов, который полагал ее важным видом человеческой деятельности, возникающей в ответ на потребности общества. Тесная связь игры с трудом несомненна. Но в игре воспроизводятся не только приемы труда, но также элементы охоты, войны, семейной жизни, праздничных церемоний и т.д. Поэтому мы не можем не назвать ученых, которые являются сторонниками игры как формы бытия. В связи с этим нельзя не отметить взгляд на игру М.М. Бахтина. Он подходит к игре как форме бытия, как образцу жизни широких народных масс. Аналогичный подход находим у немецкого ученого Э. Финка в работе «Основные феномены человеческого бытия», рассматривающего игру как существенное основание человеческого бытия. Согласно мнению современного философа Г. </w:t>
      </w:r>
      <w:proofErr w:type="spellStart"/>
      <w:r w:rsidRPr="0058335F">
        <w:rPr>
          <w:rFonts w:ascii="Times New Roman" w:hAnsi="Times New Roman" w:cs="Times New Roman"/>
          <w:sz w:val="28"/>
          <w:szCs w:val="28"/>
        </w:rPr>
        <w:t>Гачева</w:t>
      </w:r>
      <w:proofErr w:type="spellEnd"/>
      <w:r w:rsidRPr="0058335F">
        <w:rPr>
          <w:rFonts w:ascii="Times New Roman" w:hAnsi="Times New Roman" w:cs="Times New Roman"/>
          <w:sz w:val="28"/>
          <w:szCs w:val="28"/>
        </w:rPr>
        <w:t>, игра — категория мировоззренческая, она сообщает человеку ощущение бытия.</w:t>
      </w:r>
    </w:p>
    <w:p w:rsidR="00590D14" w:rsidRPr="0058335F" w:rsidRDefault="00590D14" w:rsidP="00590D14">
      <w:pPr>
        <w:jc w:val="both"/>
        <w:rPr>
          <w:rFonts w:ascii="Times New Roman" w:hAnsi="Times New Roman" w:cs="Times New Roman"/>
          <w:sz w:val="28"/>
          <w:szCs w:val="28"/>
        </w:rPr>
      </w:pPr>
      <w:r w:rsidRPr="0058335F">
        <w:rPr>
          <w:rFonts w:ascii="Times New Roman" w:hAnsi="Times New Roman" w:cs="Times New Roman"/>
          <w:sz w:val="28"/>
          <w:szCs w:val="28"/>
        </w:rPr>
        <w:t xml:space="preserve">Существенный вклад в теорию игры внес нидерландский ученый Й. </w:t>
      </w:r>
      <w:proofErr w:type="spellStart"/>
      <w:r w:rsidRPr="0058335F">
        <w:rPr>
          <w:rFonts w:ascii="Times New Roman" w:hAnsi="Times New Roman" w:cs="Times New Roman"/>
          <w:sz w:val="28"/>
          <w:szCs w:val="28"/>
        </w:rPr>
        <w:t>Хейзинга</w:t>
      </w:r>
      <w:proofErr w:type="spellEnd"/>
      <w:r w:rsidRPr="0058335F">
        <w:rPr>
          <w:rFonts w:ascii="Times New Roman" w:hAnsi="Times New Roman" w:cs="Times New Roman"/>
          <w:sz w:val="28"/>
          <w:szCs w:val="28"/>
        </w:rPr>
        <w:t xml:space="preserve"> своей известной работой «</w:t>
      </w:r>
      <w:proofErr w:type="spellStart"/>
      <w:r w:rsidRPr="0058335F">
        <w:rPr>
          <w:rFonts w:ascii="Times New Roman" w:hAnsi="Times New Roman" w:cs="Times New Roman"/>
          <w:sz w:val="28"/>
          <w:szCs w:val="28"/>
        </w:rPr>
        <w:t>Homo</w:t>
      </w:r>
      <w:proofErr w:type="spellEnd"/>
      <w:r w:rsidRPr="0058335F">
        <w:rPr>
          <w:rFonts w:ascii="Times New Roman" w:hAnsi="Times New Roman" w:cs="Times New Roman"/>
          <w:sz w:val="28"/>
          <w:szCs w:val="28"/>
        </w:rPr>
        <w:t xml:space="preserve"> </w:t>
      </w:r>
      <w:proofErr w:type="spellStart"/>
      <w:r w:rsidRPr="0058335F">
        <w:rPr>
          <w:rFonts w:ascii="Times New Roman" w:hAnsi="Times New Roman" w:cs="Times New Roman"/>
          <w:sz w:val="28"/>
          <w:szCs w:val="28"/>
        </w:rPr>
        <w:t>Judens</w:t>
      </w:r>
      <w:proofErr w:type="spellEnd"/>
      <w:r w:rsidRPr="0058335F">
        <w:rPr>
          <w:rFonts w:ascii="Times New Roman" w:hAnsi="Times New Roman" w:cs="Times New Roman"/>
          <w:sz w:val="28"/>
          <w:szCs w:val="28"/>
        </w:rPr>
        <w:t xml:space="preserve">» («Человек играющий»). Им была выдвинута идея игры как всеобщего источника формирования и функционирования культуры. Он прослеживает игровой элемент </w:t>
      </w:r>
      <w:proofErr w:type="gramStart"/>
      <w:r w:rsidRPr="0058335F">
        <w:rPr>
          <w:rFonts w:ascii="Times New Roman" w:hAnsi="Times New Roman" w:cs="Times New Roman"/>
          <w:sz w:val="28"/>
          <w:szCs w:val="28"/>
        </w:rPr>
        <w:t>на</w:t>
      </w:r>
      <w:proofErr w:type="gramEnd"/>
      <w:r w:rsidRPr="0058335F">
        <w:rPr>
          <w:rFonts w:ascii="Times New Roman" w:hAnsi="Times New Roman" w:cs="Times New Roman"/>
          <w:sz w:val="28"/>
          <w:szCs w:val="28"/>
        </w:rPr>
        <w:t xml:space="preserve"> при­мере разных культурных эпох. </w:t>
      </w:r>
      <w:proofErr w:type="gramStart"/>
      <w:r w:rsidRPr="0058335F">
        <w:rPr>
          <w:rFonts w:ascii="Times New Roman" w:hAnsi="Times New Roman" w:cs="Times New Roman"/>
          <w:sz w:val="28"/>
          <w:szCs w:val="28"/>
        </w:rPr>
        <w:t xml:space="preserve">Таким образом, анализируя представленные </w:t>
      </w:r>
      <w:r w:rsidRPr="0058335F">
        <w:rPr>
          <w:rFonts w:ascii="Times New Roman" w:hAnsi="Times New Roman" w:cs="Times New Roman"/>
          <w:sz w:val="28"/>
          <w:szCs w:val="28"/>
        </w:rPr>
        <w:lastRenderedPageBreak/>
        <w:t>несколько тезисов по рассмотрению проблемы игры учеными на протяжении двух столетий, мы видим, что человеческая культура без игры немыслима, что игра на ранних стадиях человечества не только искусство, не только особая форма самовыражения, но во многом это и сама жизнь в ее повседневном, бытовом проявлении, что игра является обязательной функцией человеческой жизни, представляющей собой вид непродуктивной</w:t>
      </w:r>
      <w:proofErr w:type="gramEnd"/>
      <w:r w:rsidRPr="0058335F">
        <w:rPr>
          <w:rFonts w:ascii="Times New Roman" w:hAnsi="Times New Roman" w:cs="Times New Roman"/>
          <w:sz w:val="28"/>
          <w:szCs w:val="28"/>
        </w:rPr>
        <w:t xml:space="preserve"> деятельности.</w:t>
      </w:r>
    </w:p>
    <w:p w:rsidR="00590D14" w:rsidRPr="0058335F" w:rsidRDefault="00590D14" w:rsidP="00590D14">
      <w:pPr>
        <w:jc w:val="both"/>
        <w:rPr>
          <w:rFonts w:ascii="Times New Roman" w:hAnsi="Times New Roman" w:cs="Times New Roman"/>
          <w:sz w:val="28"/>
          <w:szCs w:val="28"/>
        </w:rPr>
      </w:pPr>
      <w:r w:rsidRPr="0058335F">
        <w:rPr>
          <w:rFonts w:ascii="Times New Roman" w:hAnsi="Times New Roman" w:cs="Times New Roman"/>
          <w:sz w:val="28"/>
          <w:szCs w:val="28"/>
        </w:rPr>
        <w:t xml:space="preserve">Чёткой классификации народных игр нет. На основе исследований Капицы О.И., </w:t>
      </w:r>
      <w:proofErr w:type="spellStart"/>
      <w:r w:rsidRPr="0058335F">
        <w:rPr>
          <w:rFonts w:ascii="Times New Roman" w:hAnsi="Times New Roman" w:cs="Times New Roman"/>
          <w:sz w:val="28"/>
          <w:szCs w:val="28"/>
        </w:rPr>
        <w:t>Науменко</w:t>
      </w:r>
      <w:proofErr w:type="spellEnd"/>
      <w:r w:rsidRPr="0058335F">
        <w:rPr>
          <w:rFonts w:ascii="Times New Roman" w:hAnsi="Times New Roman" w:cs="Times New Roman"/>
          <w:sz w:val="28"/>
          <w:szCs w:val="28"/>
        </w:rPr>
        <w:t xml:space="preserve"> Г.М. игры условно можно разделить на виды:</w:t>
      </w:r>
    </w:p>
    <w:p w:rsidR="00590D14" w:rsidRPr="0058335F" w:rsidRDefault="00590D14" w:rsidP="00590D14">
      <w:pPr>
        <w:jc w:val="both"/>
        <w:rPr>
          <w:rFonts w:ascii="Times New Roman" w:hAnsi="Times New Roman" w:cs="Times New Roman"/>
          <w:sz w:val="28"/>
          <w:szCs w:val="28"/>
        </w:rPr>
      </w:pPr>
      <w:r w:rsidRPr="0058335F">
        <w:rPr>
          <w:rFonts w:ascii="Times New Roman" w:hAnsi="Times New Roman" w:cs="Times New Roman"/>
          <w:sz w:val="28"/>
          <w:szCs w:val="28"/>
        </w:rPr>
        <w:t>а) подвижные (спортивные) игры;</w:t>
      </w:r>
    </w:p>
    <w:p w:rsidR="00590D14" w:rsidRPr="0058335F" w:rsidRDefault="00590D14" w:rsidP="00590D14">
      <w:pPr>
        <w:jc w:val="both"/>
        <w:rPr>
          <w:rFonts w:ascii="Times New Roman" w:hAnsi="Times New Roman" w:cs="Times New Roman"/>
          <w:sz w:val="28"/>
          <w:szCs w:val="28"/>
        </w:rPr>
      </w:pPr>
      <w:r w:rsidRPr="0058335F">
        <w:rPr>
          <w:rFonts w:ascii="Times New Roman" w:hAnsi="Times New Roman" w:cs="Times New Roman"/>
          <w:sz w:val="28"/>
          <w:szCs w:val="28"/>
        </w:rPr>
        <w:t>б) обрядовые (календарные);</w:t>
      </w:r>
    </w:p>
    <w:p w:rsidR="00590D14" w:rsidRPr="0058335F" w:rsidRDefault="00590D14" w:rsidP="00590D14">
      <w:pPr>
        <w:jc w:val="both"/>
        <w:rPr>
          <w:rFonts w:ascii="Times New Roman" w:hAnsi="Times New Roman" w:cs="Times New Roman"/>
          <w:sz w:val="28"/>
          <w:szCs w:val="28"/>
        </w:rPr>
      </w:pPr>
      <w:r w:rsidRPr="0058335F">
        <w:rPr>
          <w:rFonts w:ascii="Times New Roman" w:hAnsi="Times New Roman" w:cs="Times New Roman"/>
          <w:sz w:val="28"/>
          <w:szCs w:val="28"/>
        </w:rPr>
        <w:t>в) по отношению к природе (</w:t>
      </w:r>
      <w:proofErr w:type="gramStart"/>
      <w:r w:rsidRPr="0058335F">
        <w:rPr>
          <w:rFonts w:ascii="Times New Roman" w:hAnsi="Times New Roman" w:cs="Times New Roman"/>
          <w:sz w:val="28"/>
          <w:szCs w:val="28"/>
        </w:rPr>
        <w:t>природные</w:t>
      </w:r>
      <w:proofErr w:type="gramEnd"/>
      <w:r w:rsidRPr="0058335F">
        <w:rPr>
          <w:rFonts w:ascii="Times New Roman" w:hAnsi="Times New Roman" w:cs="Times New Roman"/>
          <w:sz w:val="28"/>
          <w:szCs w:val="28"/>
        </w:rPr>
        <w:t>);</w:t>
      </w:r>
    </w:p>
    <w:p w:rsidR="00590D14" w:rsidRPr="0058335F" w:rsidRDefault="00590D14" w:rsidP="00590D14">
      <w:pPr>
        <w:jc w:val="both"/>
        <w:rPr>
          <w:rFonts w:ascii="Times New Roman" w:hAnsi="Times New Roman" w:cs="Times New Roman"/>
          <w:sz w:val="28"/>
          <w:szCs w:val="28"/>
        </w:rPr>
      </w:pPr>
      <w:r w:rsidRPr="0058335F">
        <w:rPr>
          <w:rFonts w:ascii="Times New Roman" w:hAnsi="Times New Roman" w:cs="Times New Roman"/>
          <w:sz w:val="28"/>
          <w:szCs w:val="28"/>
        </w:rPr>
        <w:t>г) трудовые (бытовые)</w:t>
      </w:r>
    </w:p>
    <w:p w:rsidR="00590D14" w:rsidRPr="0058335F" w:rsidRDefault="00590D14" w:rsidP="00590D14">
      <w:pPr>
        <w:jc w:val="both"/>
        <w:rPr>
          <w:rFonts w:ascii="Times New Roman" w:hAnsi="Times New Roman" w:cs="Times New Roman"/>
          <w:sz w:val="28"/>
          <w:szCs w:val="28"/>
        </w:rPr>
      </w:pPr>
      <w:proofErr w:type="spellStart"/>
      <w:r w:rsidRPr="0058335F">
        <w:rPr>
          <w:rFonts w:ascii="Times New Roman" w:hAnsi="Times New Roman" w:cs="Times New Roman"/>
          <w:sz w:val="28"/>
          <w:szCs w:val="28"/>
        </w:rPr>
        <w:t>д</w:t>
      </w:r>
      <w:proofErr w:type="spellEnd"/>
      <w:r w:rsidRPr="0058335F">
        <w:rPr>
          <w:rFonts w:ascii="Times New Roman" w:hAnsi="Times New Roman" w:cs="Times New Roman"/>
          <w:sz w:val="28"/>
          <w:szCs w:val="28"/>
        </w:rPr>
        <w:t>) с ведущим (водящим);</w:t>
      </w:r>
    </w:p>
    <w:p w:rsidR="00590D14" w:rsidRPr="0058335F" w:rsidRDefault="00590D14" w:rsidP="00590D14">
      <w:pPr>
        <w:jc w:val="both"/>
        <w:rPr>
          <w:rFonts w:ascii="Times New Roman" w:hAnsi="Times New Roman" w:cs="Times New Roman"/>
          <w:sz w:val="28"/>
          <w:szCs w:val="28"/>
        </w:rPr>
      </w:pPr>
      <w:r w:rsidRPr="0058335F">
        <w:rPr>
          <w:rFonts w:ascii="Times New Roman" w:hAnsi="Times New Roman" w:cs="Times New Roman"/>
          <w:sz w:val="28"/>
          <w:szCs w:val="28"/>
        </w:rPr>
        <w:t xml:space="preserve">ж) </w:t>
      </w:r>
      <w:proofErr w:type="gramStart"/>
      <w:r w:rsidRPr="0058335F">
        <w:rPr>
          <w:rFonts w:ascii="Times New Roman" w:hAnsi="Times New Roman" w:cs="Times New Roman"/>
          <w:sz w:val="28"/>
          <w:szCs w:val="28"/>
        </w:rPr>
        <w:t>драматические</w:t>
      </w:r>
      <w:proofErr w:type="gramEnd"/>
      <w:r w:rsidRPr="0058335F">
        <w:rPr>
          <w:rFonts w:ascii="Times New Roman" w:hAnsi="Times New Roman" w:cs="Times New Roman"/>
          <w:sz w:val="28"/>
          <w:szCs w:val="28"/>
        </w:rPr>
        <w:t xml:space="preserve"> (с элементами театрализованных действий)</w:t>
      </w:r>
    </w:p>
    <w:p w:rsidR="00590D14" w:rsidRPr="0058335F" w:rsidRDefault="00590D14" w:rsidP="00590D14">
      <w:pPr>
        <w:jc w:val="both"/>
        <w:rPr>
          <w:rFonts w:ascii="Times New Roman" w:hAnsi="Times New Roman" w:cs="Times New Roman"/>
          <w:sz w:val="28"/>
          <w:szCs w:val="28"/>
        </w:rPr>
      </w:pPr>
      <w:r w:rsidRPr="0058335F">
        <w:rPr>
          <w:rFonts w:ascii="Times New Roman" w:hAnsi="Times New Roman" w:cs="Times New Roman"/>
          <w:b/>
          <w:sz w:val="28"/>
          <w:szCs w:val="28"/>
        </w:rPr>
        <w:t>К подвижным (спортивным) играм</w:t>
      </w:r>
      <w:r w:rsidRPr="0058335F">
        <w:rPr>
          <w:rFonts w:ascii="Times New Roman" w:hAnsi="Times New Roman" w:cs="Times New Roman"/>
          <w:sz w:val="28"/>
          <w:szCs w:val="28"/>
        </w:rPr>
        <w:t xml:space="preserve"> относятся игры соревновательного характера, включающие в себя бег, прыжки и развивающие силу, ловкость, быстроту, ориентировку в пространстве </w:t>
      </w:r>
      <w:proofErr w:type="gramStart"/>
      <w:r w:rsidRPr="0058335F">
        <w:rPr>
          <w:rFonts w:ascii="Times New Roman" w:hAnsi="Times New Roman" w:cs="Times New Roman"/>
          <w:sz w:val="28"/>
          <w:szCs w:val="28"/>
        </w:rPr>
        <w:t xml:space="preserve">( </w:t>
      </w:r>
      <w:proofErr w:type="gramEnd"/>
      <w:r w:rsidRPr="0058335F">
        <w:rPr>
          <w:rFonts w:ascii="Times New Roman" w:hAnsi="Times New Roman" w:cs="Times New Roman"/>
          <w:sz w:val="28"/>
          <w:szCs w:val="28"/>
        </w:rPr>
        <w:t>«Горелки», «</w:t>
      </w:r>
      <w:proofErr w:type="spellStart"/>
      <w:r w:rsidRPr="0058335F">
        <w:rPr>
          <w:rFonts w:ascii="Times New Roman" w:hAnsi="Times New Roman" w:cs="Times New Roman"/>
          <w:sz w:val="28"/>
          <w:szCs w:val="28"/>
        </w:rPr>
        <w:t>Ловишки</w:t>
      </w:r>
      <w:proofErr w:type="spellEnd"/>
      <w:r w:rsidRPr="0058335F">
        <w:rPr>
          <w:rFonts w:ascii="Times New Roman" w:hAnsi="Times New Roman" w:cs="Times New Roman"/>
          <w:sz w:val="28"/>
          <w:szCs w:val="28"/>
        </w:rPr>
        <w:t>», «Прятки», «Звонари», «Бубен» и др.)</w:t>
      </w:r>
    </w:p>
    <w:p w:rsidR="00590D14" w:rsidRPr="0058335F" w:rsidRDefault="00590D14" w:rsidP="00590D14">
      <w:pPr>
        <w:jc w:val="both"/>
        <w:rPr>
          <w:rFonts w:ascii="Times New Roman" w:hAnsi="Times New Roman" w:cs="Times New Roman"/>
          <w:sz w:val="28"/>
          <w:szCs w:val="28"/>
        </w:rPr>
      </w:pPr>
      <w:r w:rsidRPr="0058335F">
        <w:rPr>
          <w:rFonts w:ascii="Times New Roman" w:hAnsi="Times New Roman" w:cs="Times New Roman"/>
          <w:sz w:val="28"/>
          <w:szCs w:val="28"/>
        </w:rPr>
        <w:t xml:space="preserve"> </w:t>
      </w:r>
      <w:r w:rsidRPr="0058335F">
        <w:rPr>
          <w:rFonts w:ascii="Times New Roman" w:hAnsi="Times New Roman" w:cs="Times New Roman"/>
          <w:b/>
          <w:sz w:val="28"/>
          <w:szCs w:val="28"/>
        </w:rPr>
        <w:t>Обрядовые (календарные) игры</w:t>
      </w:r>
      <w:r w:rsidRPr="0058335F">
        <w:rPr>
          <w:rFonts w:ascii="Times New Roman" w:hAnsi="Times New Roman" w:cs="Times New Roman"/>
          <w:sz w:val="28"/>
          <w:szCs w:val="28"/>
        </w:rPr>
        <w:t>, это игры, которые имели связь с народным сельскохозяйственным календарём. К сожалению, многие из них уже давно утрачены. К ним относятся игры: «</w:t>
      </w:r>
      <w:proofErr w:type="spellStart"/>
      <w:r w:rsidRPr="0058335F">
        <w:rPr>
          <w:rFonts w:ascii="Times New Roman" w:hAnsi="Times New Roman" w:cs="Times New Roman"/>
          <w:sz w:val="28"/>
          <w:szCs w:val="28"/>
        </w:rPr>
        <w:t>Кукушечка</w:t>
      </w:r>
      <w:proofErr w:type="spellEnd"/>
      <w:r w:rsidRPr="0058335F">
        <w:rPr>
          <w:rFonts w:ascii="Times New Roman" w:hAnsi="Times New Roman" w:cs="Times New Roman"/>
          <w:sz w:val="28"/>
          <w:szCs w:val="28"/>
        </w:rPr>
        <w:t>», «Ручеёк», «Гори, гори ясно», «Солнышко», «Кострома» и др.</w:t>
      </w:r>
    </w:p>
    <w:p w:rsidR="00590D14" w:rsidRPr="0058335F" w:rsidRDefault="00590D14" w:rsidP="00590D14">
      <w:pPr>
        <w:jc w:val="both"/>
        <w:rPr>
          <w:rFonts w:ascii="Times New Roman" w:hAnsi="Times New Roman" w:cs="Times New Roman"/>
          <w:sz w:val="28"/>
          <w:szCs w:val="28"/>
        </w:rPr>
      </w:pPr>
      <w:r w:rsidRPr="0058335F">
        <w:rPr>
          <w:rFonts w:ascii="Times New Roman" w:hAnsi="Times New Roman" w:cs="Times New Roman"/>
          <w:b/>
          <w:sz w:val="28"/>
          <w:szCs w:val="28"/>
        </w:rPr>
        <w:t>По отношению к природе.</w:t>
      </w:r>
      <w:r w:rsidRPr="0058335F">
        <w:rPr>
          <w:rFonts w:ascii="Times New Roman" w:hAnsi="Times New Roman" w:cs="Times New Roman"/>
          <w:sz w:val="28"/>
          <w:szCs w:val="28"/>
        </w:rPr>
        <w:t xml:space="preserve"> Русский народ всегда очень нежно, трепетно относился к природе, прославлял и берёг её. Эти игры не только воспитывают любовь и доброе отношение к окружающему миру, но и имеют познавательное значение: дети знакомятся с окружающей природой. Это игры: «Сорока», «У медведя </w:t>
      </w:r>
      <w:proofErr w:type="gramStart"/>
      <w:r w:rsidRPr="0058335F">
        <w:rPr>
          <w:rFonts w:ascii="Times New Roman" w:hAnsi="Times New Roman" w:cs="Times New Roman"/>
          <w:sz w:val="28"/>
          <w:szCs w:val="28"/>
        </w:rPr>
        <w:t>во</w:t>
      </w:r>
      <w:proofErr w:type="gramEnd"/>
      <w:r w:rsidRPr="0058335F">
        <w:rPr>
          <w:rFonts w:ascii="Times New Roman" w:hAnsi="Times New Roman" w:cs="Times New Roman"/>
          <w:sz w:val="28"/>
          <w:szCs w:val="28"/>
        </w:rPr>
        <w:t xml:space="preserve"> бору», «Заинька», «Паучок», «Ворон», «Олень» и др.</w:t>
      </w:r>
    </w:p>
    <w:p w:rsidR="00590D14" w:rsidRPr="0058335F" w:rsidRDefault="00590D14" w:rsidP="00590D14">
      <w:pPr>
        <w:jc w:val="both"/>
        <w:rPr>
          <w:rFonts w:ascii="Times New Roman" w:hAnsi="Times New Roman" w:cs="Times New Roman"/>
          <w:sz w:val="28"/>
          <w:szCs w:val="28"/>
        </w:rPr>
      </w:pPr>
      <w:r w:rsidRPr="0058335F">
        <w:rPr>
          <w:rFonts w:ascii="Times New Roman" w:hAnsi="Times New Roman" w:cs="Times New Roman"/>
          <w:b/>
          <w:sz w:val="28"/>
          <w:szCs w:val="28"/>
        </w:rPr>
        <w:t>Трудовые (бытовые) игры</w:t>
      </w:r>
      <w:r w:rsidRPr="0058335F">
        <w:rPr>
          <w:rFonts w:ascii="Times New Roman" w:hAnsi="Times New Roman" w:cs="Times New Roman"/>
          <w:sz w:val="28"/>
          <w:szCs w:val="28"/>
        </w:rPr>
        <w:t xml:space="preserve"> знакомят с историческим наследием русского народа, с повседневным трудом наших предков. («Горшок», «Каравай», «Я весёлая ткачиха, «Клубочек», «Баба сеяла горох», «Мельница» и др.)</w:t>
      </w:r>
    </w:p>
    <w:p w:rsidR="00590D14" w:rsidRPr="0058335F" w:rsidRDefault="00590D14" w:rsidP="00590D14">
      <w:pPr>
        <w:jc w:val="both"/>
        <w:rPr>
          <w:rFonts w:ascii="Times New Roman" w:hAnsi="Times New Roman" w:cs="Times New Roman"/>
          <w:sz w:val="28"/>
          <w:szCs w:val="28"/>
        </w:rPr>
      </w:pPr>
      <w:r w:rsidRPr="0058335F">
        <w:rPr>
          <w:rFonts w:ascii="Times New Roman" w:hAnsi="Times New Roman" w:cs="Times New Roman"/>
          <w:sz w:val="28"/>
          <w:szCs w:val="28"/>
        </w:rPr>
        <w:lastRenderedPageBreak/>
        <w:t xml:space="preserve"> </w:t>
      </w:r>
      <w:r w:rsidRPr="0058335F">
        <w:rPr>
          <w:rFonts w:ascii="Times New Roman" w:hAnsi="Times New Roman" w:cs="Times New Roman"/>
          <w:b/>
          <w:sz w:val="28"/>
          <w:szCs w:val="28"/>
        </w:rPr>
        <w:t>Игры с ведущим (водящим)</w:t>
      </w:r>
      <w:r w:rsidRPr="0058335F">
        <w:rPr>
          <w:rFonts w:ascii="Times New Roman" w:hAnsi="Times New Roman" w:cs="Times New Roman"/>
          <w:sz w:val="28"/>
          <w:szCs w:val="28"/>
        </w:rPr>
        <w:t xml:space="preserve"> – игры, где игрок выполняет какое-то действие или ведёт игру. («Звонари», «Отгадай, чей голосок», «Море волнуется», «Сижу на камушке»).</w:t>
      </w:r>
    </w:p>
    <w:p w:rsidR="00590D14" w:rsidRPr="0058335F" w:rsidRDefault="00590D14" w:rsidP="00590D14">
      <w:pPr>
        <w:jc w:val="both"/>
        <w:rPr>
          <w:rFonts w:ascii="Times New Roman" w:hAnsi="Times New Roman" w:cs="Times New Roman"/>
          <w:sz w:val="28"/>
          <w:szCs w:val="28"/>
        </w:rPr>
      </w:pPr>
      <w:r w:rsidRPr="0058335F">
        <w:rPr>
          <w:rFonts w:ascii="Times New Roman" w:hAnsi="Times New Roman" w:cs="Times New Roman"/>
          <w:sz w:val="28"/>
          <w:szCs w:val="28"/>
        </w:rPr>
        <w:t xml:space="preserve"> </w:t>
      </w:r>
      <w:r w:rsidRPr="0058335F">
        <w:rPr>
          <w:rFonts w:ascii="Times New Roman" w:hAnsi="Times New Roman" w:cs="Times New Roman"/>
          <w:b/>
          <w:sz w:val="28"/>
          <w:szCs w:val="28"/>
        </w:rPr>
        <w:t>Игры – забавы</w:t>
      </w:r>
      <w:r w:rsidRPr="0058335F">
        <w:rPr>
          <w:rFonts w:ascii="Times New Roman" w:hAnsi="Times New Roman" w:cs="Times New Roman"/>
          <w:sz w:val="28"/>
          <w:szCs w:val="28"/>
        </w:rPr>
        <w:t xml:space="preserve"> – это игры, которые веселят, забавляют ребёнка и, в то же время, несут в себе какой – то познавательный и воспитательный элемент. К ним относятся игры «Сорока-сорока», «Ладушки», «Идёт коза рогатая», «По кочкам», «Баба сеяла горох», и др.</w:t>
      </w:r>
    </w:p>
    <w:p w:rsidR="00590D14" w:rsidRPr="0058335F" w:rsidRDefault="00590D14" w:rsidP="00590D14">
      <w:pPr>
        <w:jc w:val="both"/>
        <w:rPr>
          <w:rFonts w:ascii="Times New Roman" w:hAnsi="Times New Roman" w:cs="Times New Roman"/>
          <w:sz w:val="28"/>
          <w:szCs w:val="28"/>
        </w:rPr>
      </w:pPr>
      <w:proofErr w:type="gramStart"/>
      <w:r w:rsidRPr="0058335F">
        <w:rPr>
          <w:rFonts w:ascii="Times New Roman" w:hAnsi="Times New Roman" w:cs="Times New Roman"/>
          <w:b/>
          <w:sz w:val="28"/>
          <w:szCs w:val="28"/>
        </w:rPr>
        <w:t>Драматические (с элементами театрализованных действий) игры</w:t>
      </w:r>
      <w:r w:rsidRPr="0058335F">
        <w:rPr>
          <w:rFonts w:ascii="Times New Roman" w:hAnsi="Times New Roman" w:cs="Times New Roman"/>
          <w:sz w:val="28"/>
          <w:szCs w:val="28"/>
        </w:rPr>
        <w:t xml:space="preserve"> – это игры, которые требуют искусство «артиста», умение на время превратиться в какого - то героя игры и выполнять его действия («Заинька, выходи», «Волк-волчок», «Бабка</w:t>
      </w:r>
      <w:r>
        <w:rPr>
          <w:rFonts w:ascii="Times New Roman" w:hAnsi="Times New Roman" w:cs="Times New Roman"/>
          <w:sz w:val="28"/>
          <w:szCs w:val="28"/>
        </w:rPr>
        <w:t xml:space="preserve"> </w:t>
      </w:r>
      <w:r w:rsidRPr="0058335F">
        <w:rPr>
          <w:rFonts w:ascii="Times New Roman" w:hAnsi="Times New Roman" w:cs="Times New Roman"/>
          <w:sz w:val="28"/>
          <w:szCs w:val="28"/>
        </w:rPr>
        <w:t xml:space="preserve"> </w:t>
      </w:r>
      <w:proofErr w:type="spellStart"/>
      <w:r w:rsidRPr="0058335F">
        <w:rPr>
          <w:rFonts w:ascii="Times New Roman" w:hAnsi="Times New Roman" w:cs="Times New Roman"/>
          <w:sz w:val="28"/>
          <w:szCs w:val="28"/>
        </w:rPr>
        <w:t>Ёжка</w:t>
      </w:r>
      <w:proofErr w:type="spellEnd"/>
      <w:r w:rsidRPr="0058335F">
        <w:rPr>
          <w:rFonts w:ascii="Times New Roman" w:hAnsi="Times New Roman" w:cs="Times New Roman"/>
          <w:sz w:val="28"/>
          <w:szCs w:val="28"/>
        </w:rPr>
        <w:t>», «Идёт коза по лесу», «Дрёма» и др.)</w:t>
      </w:r>
      <w:proofErr w:type="gramEnd"/>
    </w:p>
    <w:p w:rsidR="00590D14" w:rsidRPr="0058335F" w:rsidRDefault="00590D14" w:rsidP="00590D14">
      <w:pPr>
        <w:jc w:val="both"/>
        <w:rPr>
          <w:rFonts w:ascii="Times New Roman" w:hAnsi="Times New Roman" w:cs="Times New Roman"/>
          <w:sz w:val="28"/>
          <w:szCs w:val="28"/>
        </w:rPr>
      </w:pPr>
      <w:r w:rsidRPr="0058335F">
        <w:rPr>
          <w:rFonts w:ascii="Times New Roman" w:hAnsi="Times New Roman" w:cs="Times New Roman"/>
          <w:sz w:val="28"/>
          <w:szCs w:val="28"/>
        </w:rPr>
        <w:t xml:space="preserve">Так как все народные игры проводились по – </w:t>
      </w:r>
      <w:proofErr w:type="gramStart"/>
      <w:r w:rsidRPr="0058335F">
        <w:rPr>
          <w:rFonts w:ascii="Times New Roman" w:hAnsi="Times New Roman" w:cs="Times New Roman"/>
          <w:sz w:val="28"/>
          <w:szCs w:val="28"/>
        </w:rPr>
        <w:t>разному</w:t>
      </w:r>
      <w:proofErr w:type="gramEnd"/>
      <w:r w:rsidRPr="0058335F">
        <w:rPr>
          <w:rFonts w:ascii="Times New Roman" w:hAnsi="Times New Roman" w:cs="Times New Roman"/>
          <w:sz w:val="28"/>
          <w:szCs w:val="28"/>
        </w:rPr>
        <w:t xml:space="preserve">, их, в свою очередь, можно, так же условно, разделить </w:t>
      </w:r>
      <w:r w:rsidRPr="0058335F">
        <w:rPr>
          <w:rFonts w:ascii="Times New Roman" w:hAnsi="Times New Roman" w:cs="Times New Roman"/>
          <w:b/>
          <w:sz w:val="28"/>
          <w:szCs w:val="28"/>
        </w:rPr>
        <w:t>на 3 типа:</w:t>
      </w:r>
    </w:p>
    <w:p w:rsidR="00590D14" w:rsidRPr="0058335F" w:rsidRDefault="00590D14" w:rsidP="00590D14">
      <w:pPr>
        <w:jc w:val="both"/>
        <w:rPr>
          <w:rFonts w:ascii="Times New Roman" w:hAnsi="Times New Roman" w:cs="Times New Roman"/>
          <w:sz w:val="28"/>
          <w:szCs w:val="28"/>
        </w:rPr>
      </w:pPr>
      <w:r w:rsidRPr="0058335F">
        <w:rPr>
          <w:rFonts w:ascii="Times New Roman" w:hAnsi="Times New Roman" w:cs="Times New Roman"/>
          <w:b/>
          <w:sz w:val="28"/>
          <w:szCs w:val="28"/>
        </w:rPr>
        <w:t>- хороводные или круговые</w:t>
      </w:r>
      <w:r w:rsidRPr="0058335F">
        <w:rPr>
          <w:rFonts w:ascii="Times New Roman" w:hAnsi="Times New Roman" w:cs="Times New Roman"/>
          <w:sz w:val="28"/>
          <w:szCs w:val="28"/>
        </w:rPr>
        <w:t>. Это основная группа. («Заинька», «Каравай», «Ворон», «Пирог», «Паучок» и др.)</w:t>
      </w:r>
    </w:p>
    <w:p w:rsidR="00590D14" w:rsidRPr="0058335F" w:rsidRDefault="00590D14" w:rsidP="00590D14">
      <w:pPr>
        <w:jc w:val="both"/>
        <w:rPr>
          <w:rFonts w:ascii="Times New Roman" w:hAnsi="Times New Roman" w:cs="Times New Roman"/>
          <w:sz w:val="28"/>
          <w:szCs w:val="28"/>
        </w:rPr>
      </w:pPr>
      <w:r w:rsidRPr="0058335F">
        <w:rPr>
          <w:rFonts w:ascii="Times New Roman" w:hAnsi="Times New Roman" w:cs="Times New Roman"/>
          <w:b/>
          <w:sz w:val="28"/>
          <w:szCs w:val="28"/>
        </w:rPr>
        <w:t xml:space="preserve">- </w:t>
      </w:r>
      <w:proofErr w:type="gramStart"/>
      <w:r w:rsidRPr="0058335F">
        <w:rPr>
          <w:rFonts w:ascii="Times New Roman" w:hAnsi="Times New Roman" w:cs="Times New Roman"/>
          <w:b/>
          <w:sz w:val="28"/>
          <w:szCs w:val="28"/>
        </w:rPr>
        <w:t>некруговые</w:t>
      </w:r>
      <w:proofErr w:type="gramEnd"/>
      <w:r w:rsidRPr="0058335F">
        <w:rPr>
          <w:rFonts w:ascii="Times New Roman" w:hAnsi="Times New Roman" w:cs="Times New Roman"/>
          <w:b/>
          <w:sz w:val="28"/>
          <w:szCs w:val="28"/>
        </w:rPr>
        <w:t xml:space="preserve"> или «стенка на стенку».</w:t>
      </w:r>
      <w:r w:rsidRPr="0058335F">
        <w:rPr>
          <w:rFonts w:ascii="Times New Roman" w:hAnsi="Times New Roman" w:cs="Times New Roman"/>
          <w:sz w:val="28"/>
          <w:szCs w:val="28"/>
        </w:rPr>
        <w:t xml:space="preserve"> («Бояре», «В царя», «Плетень» и др.)</w:t>
      </w:r>
    </w:p>
    <w:p w:rsidR="00590D14" w:rsidRPr="0058335F" w:rsidRDefault="00590D14" w:rsidP="00590D14">
      <w:pPr>
        <w:jc w:val="both"/>
        <w:rPr>
          <w:rFonts w:ascii="Times New Roman" w:hAnsi="Times New Roman" w:cs="Times New Roman"/>
          <w:sz w:val="28"/>
          <w:szCs w:val="28"/>
        </w:rPr>
      </w:pPr>
      <w:r w:rsidRPr="0058335F">
        <w:rPr>
          <w:rFonts w:ascii="Times New Roman" w:hAnsi="Times New Roman" w:cs="Times New Roman"/>
          <w:b/>
          <w:sz w:val="28"/>
          <w:szCs w:val="28"/>
        </w:rPr>
        <w:t>- хороводы</w:t>
      </w:r>
      <w:r w:rsidRPr="0058335F">
        <w:rPr>
          <w:rFonts w:ascii="Times New Roman" w:hAnsi="Times New Roman" w:cs="Times New Roman"/>
          <w:sz w:val="28"/>
          <w:szCs w:val="28"/>
        </w:rPr>
        <w:t xml:space="preserve"> </w:t>
      </w:r>
      <w:r w:rsidRPr="0058335F">
        <w:rPr>
          <w:rFonts w:ascii="Times New Roman" w:hAnsi="Times New Roman" w:cs="Times New Roman"/>
          <w:b/>
          <w:sz w:val="28"/>
          <w:szCs w:val="28"/>
        </w:rPr>
        <w:t>– шествия или выполнение разного вида движения</w:t>
      </w:r>
      <w:r w:rsidRPr="0058335F">
        <w:rPr>
          <w:rFonts w:ascii="Times New Roman" w:hAnsi="Times New Roman" w:cs="Times New Roman"/>
          <w:sz w:val="28"/>
          <w:szCs w:val="28"/>
        </w:rPr>
        <w:t xml:space="preserve">: завитушки, змейка, рассыпная. («Хмель», «Ручеёк», «Вейся, </w:t>
      </w:r>
      <w:proofErr w:type="spellStart"/>
      <w:r w:rsidRPr="0058335F">
        <w:rPr>
          <w:rFonts w:ascii="Times New Roman" w:hAnsi="Times New Roman" w:cs="Times New Roman"/>
          <w:sz w:val="28"/>
          <w:szCs w:val="28"/>
        </w:rPr>
        <w:t>капустка</w:t>
      </w:r>
      <w:proofErr w:type="spellEnd"/>
      <w:r w:rsidRPr="0058335F">
        <w:rPr>
          <w:rFonts w:ascii="Times New Roman" w:hAnsi="Times New Roman" w:cs="Times New Roman"/>
          <w:sz w:val="28"/>
          <w:szCs w:val="28"/>
        </w:rPr>
        <w:t>», «Улитка» и др.)</w:t>
      </w:r>
    </w:p>
    <w:p w:rsidR="00590D14" w:rsidRPr="00B47F9B" w:rsidRDefault="00590D14" w:rsidP="00590D14">
      <w:pPr>
        <w:jc w:val="center"/>
        <w:rPr>
          <w:rFonts w:ascii="Times New Roman" w:hAnsi="Times New Roman" w:cs="Times New Roman"/>
          <w:b/>
          <w:sz w:val="28"/>
          <w:szCs w:val="28"/>
        </w:rPr>
      </w:pPr>
      <w:r w:rsidRPr="00B47F9B">
        <w:rPr>
          <w:rFonts w:ascii="Times New Roman" w:hAnsi="Times New Roman" w:cs="Times New Roman"/>
          <w:b/>
          <w:sz w:val="28"/>
          <w:szCs w:val="28"/>
        </w:rPr>
        <w:t>Заключение.</w:t>
      </w:r>
    </w:p>
    <w:p w:rsidR="00590D14" w:rsidRPr="0058335F" w:rsidRDefault="00590D14" w:rsidP="00590D14">
      <w:pPr>
        <w:jc w:val="both"/>
        <w:rPr>
          <w:rFonts w:ascii="Times New Roman" w:hAnsi="Times New Roman" w:cs="Times New Roman"/>
          <w:sz w:val="28"/>
          <w:szCs w:val="28"/>
        </w:rPr>
      </w:pPr>
      <w:r w:rsidRPr="0058335F">
        <w:rPr>
          <w:rFonts w:ascii="Times New Roman" w:hAnsi="Times New Roman" w:cs="Times New Roman"/>
          <w:sz w:val="28"/>
          <w:szCs w:val="28"/>
        </w:rPr>
        <w:t>Все древние праздники, обряды и действа, игры - будь то хоровод, хождение по углям или просто детские забавы, где дети меряются силой и ловкостью, - всегда носят двойственный характер. С одной стороны это некое театрализованное действо, которое интересно и для самих участников, и для зрителей, а с другой стороны, почти каждый элемент такого действа несёт в себе и некое сакральное и обучающее начало.</w:t>
      </w:r>
    </w:p>
    <w:p w:rsidR="00590D14" w:rsidRPr="0058335F" w:rsidRDefault="00590D14" w:rsidP="00590D14">
      <w:pPr>
        <w:jc w:val="both"/>
        <w:rPr>
          <w:rFonts w:ascii="Times New Roman" w:hAnsi="Times New Roman" w:cs="Times New Roman"/>
          <w:sz w:val="28"/>
          <w:szCs w:val="28"/>
        </w:rPr>
      </w:pPr>
      <w:r w:rsidRPr="0058335F">
        <w:rPr>
          <w:rFonts w:ascii="Times New Roman" w:hAnsi="Times New Roman" w:cs="Times New Roman"/>
          <w:sz w:val="28"/>
          <w:szCs w:val="28"/>
        </w:rPr>
        <w:t xml:space="preserve">В народных играх много юмора, шуток, соревновательного задора; движения точны и образны, часто сопровождаются неожиданными веселыми моментами, заманчивыми и любимыми детьми считалками, жеребьевками, </w:t>
      </w:r>
      <w:proofErr w:type="spellStart"/>
      <w:r w:rsidRPr="0058335F">
        <w:rPr>
          <w:rFonts w:ascii="Times New Roman" w:hAnsi="Times New Roman" w:cs="Times New Roman"/>
          <w:sz w:val="28"/>
          <w:szCs w:val="28"/>
        </w:rPr>
        <w:t>потешками</w:t>
      </w:r>
      <w:proofErr w:type="spellEnd"/>
      <w:r w:rsidRPr="0058335F">
        <w:rPr>
          <w:rFonts w:ascii="Times New Roman" w:hAnsi="Times New Roman" w:cs="Times New Roman"/>
          <w:sz w:val="28"/>
          <w:szCs w:val="28"/>
        </w:rPr>
        <w:t>. Они сохраняют свою художественную прелесть, эстетическое значение и составляют ценнейший, неоспоримый игровой фольклор.</w:t>
      </w:r>
    </w:p>
    <w:p w:rsidR="00590D14" w:rsidRPr="0058335F" w:rsidRDefault="00590D14" w:rsidP="00590D14">
      <w:pPr>
        <w:jc w:val="both"/>
        <w:rPr>
          <w:rFonts w:ascii="Times New Roman" w:hAnsi="Times New Roman" w:cs="Times New Roman"/>
          <w:sz w:val="28"/>
          <w:szCs w:val="28"/>
        </w:rPr>
      </w:pPr>
      <w:r w:rsidRPr="0058335F">
        <w:rPr>
          <w:rFonts w:ascii="Times New Roman" w:hAnsi="Times New Roman" w:cs="Times New Roman"/>
          <w:sz w:val="28"/>
          <w:szCs w:val="28"/>
        </w:rPr>
        <w:t xml:space="preserve">Как правило, дошкольники - наиболее активные участники народных обрядов и игрищ - более восприимчивы к их мирской составляющей, а люди старшего поколения - основные хранители Знания в традиционном обществе </w:t>
      </w:r>
      <w:r w:rsidRPr="0058335F">
        <w:rPr>
          <w:rFonts w:ascii="Times New Roman" w:hAnsi="Times New Roman" w:cs="Times New Roman"/>
          <w:sz w:val="28"/>
          <w:szCs w:val="28"/>
        </w:rPr>
        <w:lastRenderedPageBreak/>
        <w:t>- более склонны акцентировать сакральное, идеологическое начало любого действа. Из необходимости передать подрастающему поколению своё видение мира и сформировались те традиционные приёмы передачи традиции, например с помощью игр.</w:t>
      </w:r>
    </w:p>
    <w:p w:rsidR="00590D14" w:rsidRPr="0058335F" w:rsidRDefault="00590D14" w:rsidP="00590D14">
      <w:pPr>
        <w:jc w:val="both"/>
        <w:rPr>
          <w:rFonts w:ascii="Times New Roman" w:hAnsi="Times New Roman" w:cs="Times New Roman"/>
          <w:sz w:val="28"/>
          <w:szCs w:val="28"/>
        </w:rPr>
      </w:pPr>
      <w:r w:rsidRPr="0058335F">
        <w:rPr>
          <w:rFonts w:ascii="Times New Roman" w:hAnsi="Times New Roman" w:cs="Times New Roman"/>
          <w:sz w:val="28"/>
          <w:szCs w:val="28"/>
        </w:rPr>
        <w:t>Использование русских народных игр в воспитании дошкольников направленный на духовное совершенствование личности ребенка, расширение его историко-культурного кругозора и повышение уровня национального самосознания.</w:t>
      </w:r>
    </w:p>
    <w:p w:rsidR="00590D14" w:rsidRPr="0058335F" w:rsidRDefault="00590D14" w:rsidP="00590D14">
      <w:pPr>
        <w:jc w:val="both"/>
        <w:rPr>
          <w:rFonts w:ascii="Times New Roman" w:hAnsi="Times New Roman" w:cs="Times New Roman"/>
          <w:sz w:val="28"/>
          <w:szCs w:val="28"/>
        </w:rPr>
      </w:pPr>
    </w:p>
    <w:p w:rsidR="00590D14" w:rsidRPr="0058335F" w:rsidRDefault="00590D14" w:rsidP="00590D14">
      <w:pPr>
        <w:jc w:val="both"/>
        <w:rPr>
          <w:rFonts w:ascii="Times New Roman" w:hAnsi="Times New Roman" w:cs="Times New Roman"/>
          <w:sz w:val="28"/>
          <w:szCs w:val="28"/>
        </w:rPr>
      </w:pPr>
    </w:p>
    <w:p w:rsidR="00590D14" w:rsidRPr="0058335F" w:rsidRDefault="00590D14" w:rsidP="00590D14">
      <w:pPr>
        <w:jc w:val="both"/>
        <w:rPr>
          <w:rFonts w:ascii="Times New Roman" w:hAnsi="Times New Roman" w:cs="Times New Roman"/>
          <w:sz w:val="28"/>
          <w:szCs w:val="28"/>
        </w:rPr>
      </w:pPr>
      <w:r w:rsidRPr="00590D14">
        <w:rPr>
          <w:rFonts w:ascii="Times New Roman" w:hAnsi="Times New Roman" w:cs="Times New Roman"/>
          <w:sz w:val="28"/>
          <w:szCs w:val="28"/>
        </w:rPr>
        <w:drawing>
          <wp:inline distT="0" distB="0" distL="0" distR="0">
            <wp:extent cx="5431316" cy="527707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олотые ворота.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30991" cy="5276763"/>
                    </a:xfrm>
                    <a:prstGeom prst="rect">
                      <a:avLst/>
                    </a:prstGeom>
                  </pic:spPr>
                </pic:pic>
              </a:graphicData>
            </a:graphic>
          </wp:inline>
        </w:drawing>
      </w:r>
    </w:p>
    <w:p w:rsidR="00590D14" w:rsidRPr="0058335F" w:rsidRDefault="00590D14" w:rsidP="00590D14">
      <w:pPr>
        <w:jc w:val="both"/>
        <w:rPr>
          <w:rFonts w:ascii="Times New Roman" w:hAnsi="Times New Roman" w:cs="Times New Roman"/>
          <w:sz w:val="28"/>
          <w:szCs w:val="28"/>
        </w:rPr>
      </w:pPr>
    </w:p>
    <w:p w:rsidR="00590D14" w:rsidRPr="0058335F" w:rsidRDefault="00590D14" w:rsidP="00590D14">
      <w:pPr>
        <w:jc w:val="both"/>
        <w:rPr>
          <w:rFonts w:ascii="Times New Roman" w:hAnsi="Times New Roman" w:cs="Times New Roman"/>
          <w:sz w:val="28"/>
          <w:szCs w:val="28"/>
        </w:rPr>
      </w:pPr>
    </w:p>
    <w:p w:rsidR="00055261" w:rsidRPr="00590D14" w:rsidRDefault="002D7ADE" w:rsidP="00590D14">
      <w:pPr>
        <w:rPr>
          <w:szCs w:val="28"/>
        </w:rPr>
      </w:pPr>
    </w:p>
    <w:sectPr w:rsidR="00055261" w:rsidRPr="00590D14" w:rsidSect="001D1CA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ADE" w:rsidRDefault="002D7ADE" w:rsidP="00C84C92">
      <w:pPr>
        <w:spacing w:after="0" w:line="240" w:lineRule="auto"/>
      </w:pPr>
      <w:r>
        <w:separator/>
      </w:r>
    </w:p>
  </w:endnote>
  <w:endnote w:type="continuationSeparator" w:id="0">
    <w:p w:rsidR="002D7ADE" w:rsidRDefault="002D7ADE" w:rsidP="00C84C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ADE" w:rsidRDefault="002D7ADE" w:rsidP="00C84C92">
      <w:pPr>
        <w:spacing w:after="0" w:line="240" w:lineRule="auto"/>
      </w:pPr>
      <w:r>
        <w:separator/>
      </w:r>
    </w:p>
  </w:footnote>
  <w:footnote w:type="continuationSeparator" w:id="0">
    <w:p w:rsidR="002D7ADE" w:rsidRDefault="002D7ADE" w:rsidP="00C84C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3458F"/>
    <w:multiLevelType w:val="multilevel"/>
    <w:tmpl w:val="9446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5A64D3"/>
    <w:multiLevelType w:val="multilevel"/>
    <w:tmpl w:val="A1FA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2D4280"/>
    <w:rsid w:val="00006B61"/>
    <w:rsid w:val="00147EAD"/>
    <w:rsid w:val="001838A0"/>
    <w:rsid w:val="001D1CA4"/>
    <w:rsid w:val="001E6743"/>
    <w:rsid w:val="002D4280"/>
    <w:rsid w:val="002D7ADE"/>
    <w:rsid w:val="00572344"/>
    <w:rsid w:val="00590D14"/>
    <w:rsid w:val="005A7D5E"/>
    <w:rsid w:val="00632588"/>
    <w:rsid w:val="00671C50"/>
    <w:rsid w:val="006D2454"/>
    <w:rsid w:val="00725057"/>
    <w:rsid w:val="00753C60"/>
    <w:rsid w:val="008D6FDC"/>
    <w:rsid w:val="009958C0"/>
    <w:rsid w:val="00A132AE"/>
    <w:rsid w:val="00B235BB"/>
    <w:rsid w:val="00B4034F"/>
    <w:rsid w:val="00B700BB"/>
    <w:rsid w:val="00C016EC"/>
    <w:rsid w:val="00C2305D"/>
    <w:rsid w:val="00C84C92"/>
    <w:rsid w:val="00E02570"/>
    <w:rsid w:val="00E47650"/>
    <w:rsid w:val="00EF377C"/>
    <w:rsid w:val="00F837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D14"/>
  </w:style>
  <w:style w:type="paragraph" w:styleId="2">
    <w:name w:val="heading 2"/>
    <w:basedOn w:val="a"/>
    <w:link w:val="20"/>
    <w:uiPriority w:val="9"/>
    <w:qFormat/>
    <w:rsid w:val="005723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84C9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84C92"/>
  </w:style>
  <w:style w:type="paragraph" w:styleId="a5">
    <w:name w:val="footer"/>
    <w:basedOn w:val="a"/>
    <w:link w:val="a6"/>
    <w:uiPriority w:val="99"/>
    <w:semiHidden/>
    <w:unhideWhenUsed/>
    <w:rsid w:val="00C84C9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84C92"/>
  </w:style>
  <w:style w:type="paragraph" w:styleId="a7">
    <w:name w:val="Normal (Web)"/>
    <w:basedOn w:val="a"/>
    <w:uiPriority w:val="99"/>
    <w:unhideWhenUsed/>
    <w:rsid w:val="00E476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72344"/>
    <w:rPr>
      <w:rFonts w:ascii="Times New Roman" w:eastAsia="Times New Roman" w:hAnsi="Times New Roman" w:cs="Times New Roman"/>
      <w:b/>
      <w:bCs/>
      <w:sz w:val="36"/>
      <w:szCs w:val="36"/>
      <w:lang w:eastAsia="ru-RU"/>
    </w:rPr>
  </w:style>
  <w:style w:type="character" w:styleId="a8">
    <w:name w:val="Strong"/>
    <w:basedOn w:val="a0"/>
    <w:uiPriority w:val="22"/>
    <w:qFormat/>
    <w:rsid w:val="00572344"/>
    <w:rPr>
      <w:b/>
      <w:bCs/>
    </w:rPr>
  </w:style>
  <w:style w:type="character" w:customStyle="1" w:styleId="articleseperator">
    <w:name w:val="article_seperator"/>
    <w:basedOn w:val="a0"/>
    <w:rsid w:val="00572344"/>
  </w:style>
  <w:style w:type="character" w:styleId="a9">
    <w:name w:val="Hyperlink"/>
    <w:basedOn w:val="a0"/>
    <w:uiPriority w:val="99"/>
    <w:semiHidden/>
    <w:unhideWhenUsed/>
    <w:rsid w:val="00572344"/>
    <w:rPr>
      <w:color w:val="0000FF"/>
      <w:u w:val="single"/>
    </w:rPr>
  </w:style>
  <w:style w:type="paragraph" w:customStyle="1" w:styleId="sc-dlfnbm">
    <w:name w:val="sc-dlfnbm"/>
    <w:basedOn w:val="a"/>
    <w:rsid w:val="00572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ibpryj">
    <w:name w:val="sc-ibpryj"/>
    <w:basedOn w:val="a"/>
    <w:rsid w:val="00572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jsgupp">
    <w:name w:val="sc-jsgupp"/>
    <w:basedOn w:val="a"/>
    <w:rsid w:val="00572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fubcfw">
    <w:name w:val="sc-fubcfw"/>
    <w:basedOn w:val="a"/>
    <w:rsid w:val="00572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57234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723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2251160">
      <w:bodyDiv w:val="1"/>
      <w:marLeft w:val="0"/>
      <w:marRight w:val="0"/>
      <w:marTop w:val="0"/>
      <w:marBottom w:val="0"/>
      <w:divBdr>
        <w:top w:val="none" w:sz="0" w:space="0" w:color="auto"/>
        <w:left w:val="none" w:sz="0" w:space="0" w:color="auto"/>
        <w:bottom w:val="none" w:sz="0" w:space="0" w:color="auto"/>
        <w:right w:val="none" w:sz="0" w:space="0" w:color="auto"/>
      </w:divBdr>
    </w:div>
    <w:div w:id="1717702387">
      <w:bodyDiv w:val="1"/>
      <w:marLeft w:val="0"/>
      <w:marRight w:val="0"/>
      <w:marTop w:val="0"/>
      <w:marBottom w:val="0"/>
      <w:divBdr>
        <w:top w:val="none" w:sz="0" w:space="0" w:color="auto"/>
        <w:left w:val="none" w:sz="0" w:space="0" w:color="auto"/>
        <w:bottom w:val="none" w:sz="0" w:space="0" w:color="auto"/>
        <w:right w:val="none" w:sz="0" w:space="0" w:color="auto"/>
      </w:divBdr>
      <w:divsChild>
        <w:div w:id="1005015005">
          <w:marLeft w:val="0"/>
          <w:marRight w:val="0"/>
          <w:marTop w:val="0"/>
          <w:marBottom w:val="0"/>
          <w:divBdr>
            <w:top w:val="none" w:sz="0" w:space="0" w:color="auto"/>
            <w:left w:val="none" w:sz="0" w:space="0" w:color="auto"/>
            <w:bottom w:val="none" w:sz="0" w:space="0" w:color="auto"/>
            <w:right w:val="none" w:sz="0" w:space="0" w:color="auto"/>
          </w:divBdr>
          <w:divsChild>
            <w:div w:id="488910706">
              <w:marLeft w:val="0"/>
              <w:marRight w:val="0"/>
              <w:marTop w:val="0"/>
              <w:marBottom w:val="0"/>
              <w:divBdr>
                <w:top w:val="none" w:sz="0" w:space="0" w:color="auto"/>
                <w:left w:val="none" w:sz="0" w:space="0" w:color="auto"/>
                <w:bottom w:val="none" w:sz="0" w:space="0" w:color="auto"/>
                <w:right w:val="none" w:sz="0" w:space="0" w:color="auto"/>
              </w:divBdr>
              <w:divsChild>
                <w:div w:id="626200347">
                  <w:marLeft w:val="0"/>
                  <w:marRight w:val="0"/>
                  <w:marTop w:val="0"/>
                  <w:marBottom w:val="0"/>
                  <w:divBdr>
                    <w:top w:val="none" w:sz="0" w:space="0" w:color="auto"/>
                    <w:left w:val="none" w:sz="0" w:space="0" w:color="auto"/>
                    <w:bottom w:val="none" w:sz="0" w:space="0" w:color="auto"/>
                    <w:right w:val="none" w:sz="0" w:space="0" w:color="auto"/>
                  </w:divBdr>
                  <w:divsChild>
                    <w:div w:id="15245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1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1686</Words>
  <Characters>9614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dcterms:created xsi:type="dcterms:W3CDTF">2020-11-27T18:30:00Z</dcterms:created>
  <dcterms:modified xsi:type="dcterms:W3CDTF">2020-12-20T12:34:00Z</dcterms:modified>
</cp:coreProperties>
</file>