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2031">
        <w:rPr>
          <w:b/>
          <w:bCs/>
          <w:color w:val="111111"/>
          <w:sz w:val="28"/>
          <w:szCs w:val="28"/>
        </w:rPr>
        <w:t>М</w:t>
      </w:r>
      <w:r>
        <w:rPr>
          <w:b/>
          <w:bCs/>
          <w:color w:val="111111"/>
          <w:sz w:val="28"/>
          <w:szCs w:val="28"/>
        </w:rPr>
        <w:t>астер класс для педагогов по использованию инновационных технологий.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2031">
        <w:rPr>
          <w:b/>
          <w:bCs/>
          <w:color w:val="111111"/>
          <w:sz w:val="28"/>
          <w:szCs w:val="28"/>
        </w:rPr>
        <w:t>«Современные нетрадиционные техники рисования»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Цель: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Познакомить педагогов с использованием современных нетрадиционных техник рисования на занятиях по изобразительной деятельности для детей дошкольного возраста.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Задачи:</w:t>
      </w:r>
    </w:p>
    <w:p w:rsidR="00FB2031" w:rsidRPr="00FB2031" w:rsidRDefault="00FB2031" w:rsidP="00FB20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Познакомить с разными техниками рисования; научить сочетать на практике несколько нетрадиционных методов в рисовании.</w:t>
      </w:r>
    </w:p>
    <w:p w:rsidR="00FB2031" w:rsidRPr="00FB2031" w:rsidRDefault="00FB2031" w:rsidP="00FB20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Развивать интерес различным нетрадиционным способам изображения предметов на бумаге; повысить уровень мастерства педагогов.</w:t>
      </w:r>
    </w:p>
    <w:p w:rsidR="00FB2031" w:rsidRPr="00FB2031" w:rsidRDefault="00FB2031" w:rsidP="00FB203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Способствовать развитию интереса к художественно-эстетической деятельности.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Ожидаемые результаты: </w:t>
      </w:r>
      <w:r w:rsidRPr="00FB2031">
        <w:rPr>
          <w:color w:val="000000"/>
          <w:sz w:val="28"/>
          <w:szCs w:val="28"/>
        </w:rPr>
        <w:t>применение коллегами в своей педагогической деятельности опыта работы по применению инновационных технологий и форм работы с дошкольниками.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Методы и приёмы:</w:t>
      </w:r>
      <w:r w:rsidRPr="00FB2031">
        <w:rPr>
          <w:color w:val="000000"/>
          <w:sz w:val="28"/>
          <w:szCs w:val="28"/>
        </w:rPr>
        <w:t> репродуктивный, практический.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Оборудование:</w:t>
      </w:r>
      <w:r w:rsidRPr="00FB2031">
        <w:rPr>
          <w:color w:val="000000"/>
          <w:sz w:val="28"/>
          <w:szCs w:val="28"/>
        </w:rPr>
        <w:t> столы, стулья для педагогов, влажные салфетки, коробочка для использованных салфеток, материал для практической деятельности – гуашь разного цвета, альбомные листы бумаги, картон, кисти для рисования, ватные палочки, ёмкости для использованных материалов, пена для бритья, клей ПВА, мелкий природный материал, бусины, объёмные глазки.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i/>
          <w:iCs/>
          <w:color w:val="000000"/>
          <w:sz w:val="28"/>
          <w:szCs w:val="28"/>
        </w:rPr>
        <w:t>Предварительная работа</w:t>
      </w:r>
      <w:r w:rsidRPr="00FB2031">
        <w:rPr>
          <w:color w:val="000000"/>
          <w:sz w:val="28"/>
          <w:szCs w:val="28"/>
        </w:rPr>
        <w:t>: обработка специальной литературы по данной теме. Подготовка оборудования, создание компьютерной презентации.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Вступительное слово: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В настоящее время педагогические коллективы интенсивно внедряют в работу инновационные технологии. Инновационные технологии – это педагогические технологии нового поколения.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- целью реализации инновационных технологий является не накопление знаний, умений, навыков, а умение применить полученные знания, умения, навыки в практической деятельности (то есть цель не знания, а умение использовать их для себя!!!).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 xml:space="preserve">- отличие инновационных технологий состоит в способе получения знаний в образовательном процессе – это </w:t>
      </w:r>
      <w:proofErr w:type="spellStart"/>
      <w:r w:rsidRPr="00FB2031">
        <w:rPr>
          <w:color w:val="000000"/>
          <w:sz w:val="28"/>
          <w:szCs w:val="28"/>
        </w:rPr>
        <w:t>деятельностный</w:t>
      </w:r>
      <w:proofErr w:type="spellEnd"/>
      <w:r w:rsidRPr="00FB2031">
        <w:rPr>
          <w:color w:val="000000"/>
          <w:sz w:val="28"/>
          <w:szCs w:val="28"/>
        </w:rPr>
        <w:t xml:space="preserve"> подход. Знания ребенок получает не в процессе заучивания теории, правил и т.д., а в процессе деятельности по достижению цели занятия, которая ему интересна. Он постигает знания в процессе осознанной необходимости постепенно, пошагово под руководством педагога.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- инновационные технологии создают условия для реализации деятельности детей по достижению ими знаний.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 xml:space="preserve">- инновационные технологии – это технологии личностно-ориентированные, т.е. направленные на личностное, т.е. индивидуальное развитие, ориентированное на личность каждого конкретного обучающегося. Другими словами, это педагогические технологии, создающие условия для обучения </w:t>
      </w:r>
      <w:r w:rsidRPr="00FB2031">
        <w:rPr>
          <w:color w:val="000000"/>
          <w:sz w:val="28"/>
          <w:szCs w:val="28"/>
        </w:rPr>
        <w:lastRenderedPageBreak/>
        <w:t>каждого отдельно взятого ребенка с учетом его личностных особенностей (устойчивость внимания, запоминания, скорости и прочности усвоения материала, способа восприятия учебной информации, состояния здоровья, темпа деятельности, способностей и задатков и т.д.).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- инновационные технологии учитывают и факт социализации детей в процессе обучения. Именно поэтому в их арсенале есть приемы и методы формирования коммуникативных навыков и навыков и умений работы в паре, группе, коллективе, команде.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Я углублённо работаю по творческой теме: </w:t>
      </w:r>
      <w:r w:rsidRPr="00FB2031">
        <w:rPr>
          <w:b/>
          <w:bCs/>
          <w:color w:val="000000"/>
          <w:sz w:val="28"/>
          <w:szCs w:val="28"/>
        </w:rPr>
        <w:t>«Развитие творческих способностей дошкольников, путём использования нетрадиционных материалов и техник.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Используя в работе </w:t>
      </w:r>
      <w:r w:rsidRPr="00FB2031">
        <w:rPr>
          <w:color w:val="000000"/>
          <w:sz w:val="28"/>
          <w:szCs w:val="28"/>
          <w:u w:val="single"/>
        </w:rPr>
        <w:t xml:space="preserve">современные </w:t>
      </w:r>
      <w:proofErr w:type="spellStart"/>
      <w:r w:rsidRPr="00FB2031">
        <w:rPr>
          <w:color w:val="000000"/>
          <w:sz w:val="28"/>
          <w:szCs w:val="28"/>
          <w:u w:val="single"/>
        </w:rPr>
        <w:t>здоровьесберегающие</w:t>
      </w:r>
      <w:proofErr w:type="spellEnd"/>
      <w:r w:rsidRPr="00FB2031">
        <w:rPr>
          <w:color w:val="000000"/>
          <w:sz w:val="28"/>
          <w:szCs w:val="28"/>
          <w:u w:val="single"/>
        </w:rPr>
        <w:t xml:space="preserve"> технологии</w:t>
      </w:r>
      <w:r w:rsidRPr="00FB2031">
        <w:rPr>
          <w:color w:val="000000"/>
          <w:sz w:val="28"/>
          <w:szCs w:val="28"/>
        </w:rPr>
        <w:t>, одним из направлений является </w:t>
      </w:r>
      <w:r w:rsidRPr="00FB2031">
        <w:rPr>
          <w:color w:val="000000"/>
          <w:sz w:val="28"/>
          <w:szCs w:val="28"/>
          <w:u w:val="single"/>
        </w:rPr>
        <w:t>инновационная технология</w:t>
      </w:r>
      <w:r w:rsidRPr="00FB2031">
        <w:rPr>
          <w:color w:val="000000"/>
          <w:sz w:val="28"/>
          <w:szCs w:val="28"/>
        </w:rPr>
        <w:t> - </w:t>
      </w:r>
      <w:r w:rsidRPr="00FB2031">
        <w:rPr>
          <w:b/>
          <w:bCs/>
          <w:color w:val="000000"/>
          <w:sz w:val="28"/>
          <w:szCs w:val="28"/>
        </w:rPr>
        <w:t>АРТТЕРАПИЯ.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Направления АРТТЕРАПИИ:</w:t>
      </w:r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b/>
          <w:bCs/>
          <w:color w:val="000000"/>
          <w:sz w:val="28"/>
          <w:szCs w:val="28"/>
        </w:rPr>
        <w:t>изотерапия</w:t>
      </w:r>
      <w:proofErr w:type="spellEnd"/>
      <w:r w:rsidRPr="00FB2031">
        <w:rPr>
          <w:color w:val="000000"/>
          <w:sz w:val="28"/>
          <w:szCs w:val="28"/>
        </w:rPr>
        <w:t> – использует (нетрадиционные техники рисования)</w:t>
      </w:r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музыкотерапия</w:t>
      </w:r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песочная терапия</w:t>
      </w:r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сказкотерапия</w:t>
      </w:r>
      <w:proofErr w:type="spellEnd"/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цветотерапия</w:t>
      </w:r>
      <w:proofErr w:type="spellEnd"/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глинотерапия</w:t>
      </w:r>
      <w:proofErr w:type="spellEnd"/>
      <w:r w:rsidRPr="00FB2031">
        <w:rPr>
          <w:color w:val="000000"/>
          <w:sz w:val="28"/>
          <w:szCs w:val="28"/>
        </w:rPr>
        <w:t xml:space="preserve">, </w:t>
      </w:r>
      <w:proofErr w:type="spellStart"/>
      <w:r w:rsidRPr="00FB2031">
        <w:rPr>
          <w:color w:val="000000"/>
          <w:sz w:val="28"/>
          <w:szCs w:val="28"/>
        </w:rPr>
        <w:t>тестопластика</w:t>
      </w:r>
      <w:proofErr w:type="spellEnd"/>
    </w:p>
    <w:p w:rsidR="00FB2031" w:rsidRPr="00FB2031" w:rsidRDefault="00FB2031" w:rsidP="00FB203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куклотерапия</w:t>
      </w:r>
      <w:proofErr w:type="spellEnd"/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Преимущества АРТТЕРАПИИ:</w:t>
      </w:r>
    </w:p>
    <w:p w:rsidR="00FB2031" w:rsidRPr="00FB2031" w:rsidRDefault="00FB2031" w:rsidP="00FB2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Активная жизненная позиция</w:t>
      </w:r>
    </w:p>
    <w:p w:rsidR="00FB2031" w:rsidRPr="00FB2031" w:rsidRDefault="00FB2031" w:rsidP="00FB2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Преодоление страхов</w:t>
      </w:r>
    </w:p>
    <w:p w:rsidR="00FB2031" w:rsidRPr="00FB2031" w:rsidRDefault="00FB2031" w:rsidP="00FB2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Средство сближения людей</w:t>
      </w:r>
    </w:p>
    <w:p w:rsidR="00FB2031" w:rsidRPr="00FB2031" w:rsidRDefault="00FB2031" w:rsidP="00FB2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Свободное самовыражение и самопознание</w:t>
      </w:r>
    </w:p>
    <w:p w:rsidR="00FB2031" w:rsidRPr="00FB2031" w:rsidRDefault="00FB2031" w:rsidP="00FB203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Положительные эмоции.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АРТТЕРАПИЯ предполагает использование следующих методик: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Свободное рисование</w:t>
      </w:r>
      <w:r w:rsidRPr="00FB2031">
        <w:rPr>
          <w:color w:val="000000"/>
          <w:sz w:val="28"/>
          <w:szCs w:val="28"/>
        </w:rPr>
        <w:t xml:space="preserve"> (каждый рисует, что хочет). Рисунки выполняются индивидуально, а обсуждение происходит в группе. Тема или </w:t>
      </w:r>
      <w:bookmarkStart w:id="0" w:name="_GoBack"/>
      <w:bookmarkEnd w:id="0"/>
      <w:r w:rsidR="0069545B" w:rsidRPr="00FB2031">
        <w:rPr>
          <w:color w:val="000000"/>
          <w:sz w:val="28"/>
          <w:szCs w:val="28"/>
        </w:rPr>
        <w:t>задается,</w:t>
      </w:r>
      <w:r w:rsidRPr="00FB2031">
        <w:rPr>
          <w:color w:val="000000"/>
          <w:sz w:val="28"/>
          <w:szCs w:val="28"/>
        </w:rPr>
        <w:t xml:space="preserve"> или выбирается детьми самостоятельно. На рисование отводится 30 минут, затем рисунки вывешиваются, и начинается обсуждение. Сначала о рисунке высказываются члены группы, а затем сам автор.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Коммуникативное рисование</w:t>
      </w:r>
      <w:r w:rsidRPr="00FB2031">
        <w:rPr>
          <w:color w:val="000000"/>
          <w:sz w:val="28"/>
          <w:szCs w:val="28"/>
        </w:rPr>
        <w:t>. Группа разбивается на пары, у каждой пары свой лист бумаги, каждая пара совместно рисует на определенную тему, при этом, как правило, вербальные контакты исключаются, они общаются с помощью образов, линий, красок. После окончания процесса рисования происходит обсуждение процесса рисования. При этом обсуждаются не художественные достоинства созданного произведения, а те мысли, чувства по поводу процесса рисования, которые возникли у членов подгрупп, и их отношение к друг другу в процессе рисования.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Совместное рисование</w:t>
      </w:r>
      <w:r w:rsidRPr="00FB2031">
        <w:rPr>
          <w:color w:val="000000"/>
          <w:sz w:val="28"/>
          <w:szCs w:val="28"/>
        </w:rPr>
        <w:t xml:space="preserve">. Несколько человек (или вся группа) молча рисуют на одном листе (например, групп, ее развитие, настроение, атмосферу в группе и т.д.). по окончании рисования обсуждается участие каждого члена </w:t>
      </w:r>
      <w:r w:rsidRPr="00FB2031">
        <w:rPr>
          <w:color w:val="000000"/>
          <w:sz w:val="28"/>
          <w:szCs w:val="28"/>
        </w:rPr>
        <w:lastRenderedPageBreak/>
        <w:t>группы, характер его вклада и особенности взаимодействия с другими участниками в процессе рисования.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</w:rPr>
        <w:t>Дополнительное рисование</w:t>
      </w:r>
      <w:r w:rsidRPr="00FB2031">
        <w:rPr>
          <w:color w:val="000000"/>
          <w:sz w:val="28"/>
          <w:szCs w:val="28"/>
        </w:rPr>
        <w:t>. Рисунок посылается по кругу – один начинает рисовать, другой продолжает, что-то добавляя и т.д.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Считаю, что тема достаточно </w:t>
      </w:r>
      <w:r w:rsidRPr="00FB2031">
        <w:rPr>
          <w:b/>
          <w:bCs/>
          <w:color w:val="000000"/>
          <w:sz w:val="28"/>
          <w:szCs w:val="28"/>
        </w:rPr>
        <w:t>актуальна и востребована</w:t>
      </w:r>
      <w:r w:rsidRPr="00FB2031">
        <w:rPr>
          <w:color w:val="000000"/>
          <w:sz w:val="28"/>
          <w:szCs w:val="28"/>
        </w:rPr>
        <w:t>. Использование нетрадиционных техник и материалов – это своего рода, инновация в творческо-педагогическом процессе. Нетрадиционные техники позволяют развить у детей интерес, творчество, проявляя при этом выдумку, инициативу, провоцируя состояние вдохновения и творческого порыва.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b/>
          <w:bCs/>
          <w:color w:val="000000"/>
          <w:sz w:val="28"/>
          <w:szCs w:val="28"/>
          <w:u w:val="single"/>
        </w:rPr>
        <w:t>Цель моей работы с детьми:</w:t>
      </w:r>
      <w:r w:rsidRPr="00FB2031">
        <w:rPr>
          <w:color w:val="000000"/>
          <w:sz w:val="28"/>
          <w:szCs w:val="28"/>
        </w:rPr>
        <w:t> «Воспитать счастливую, психологически здоровую, творческую личность».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Нетрадиционное рисование привлекает своей простотой и доступностью, раскрывает возможность использование хорошо знакомых предметов в качестве художественных материалов.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Изобразительная деятельность с применением </w:t>
      </w:r>
      <w:r w:rsidRPr="00FB2031">
        <w:rPr>
          <w:b/>
          <w:bCs/>
          <w:color w:val="000000"/>
          <w:sz w:val="28"/>
          <w:szCs w:val="28"/>
        </w:rPr>
        <w:t>нетрадиционных материалов и техник</w:t>
      </w:r>
      <w:r w:rsidRPr="00FB2031">
        <w:rPr>
          <w:color w:val="000000"/>
          <w:sz w:val="28"/>
          <w:szCs w:val="28"/>
        </w:rPr>
        <w:t> </w:t>
      </w:r>
      <w:r w:rsidRPr="00FB2031">
        <w:rPr>
          <w:color w:val="000000"/>
          <w:sz w:val="28"/>
          <w:szCs w:val="28"/>
          <w:u w:val="single"/>
        </w:rPr>
        <w:t>способствует развитию у ребёнка: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Мелкой моторики рук и тактильного восприятия;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Пространственной ориентировки на листе бумаги, глазомера и зрительного восприятия;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Внимания и усидчивости;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Изобразительных навыков и умений, наблюдательности, эстетического восприятия, эмоциональной отзывчивости.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Учит детей свободно выражать свой замысел.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Побуждает детей к творческим поискам и решениям.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Учит детей работать с разнообразным материалом.</w:t>
      </w:r>
    </w:p>
    <w:p w:rsidR="00FB2031" w:rsidRPr="00FB2031" w:rsidRDefault="00FB2031" w:rsidP="00FB203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 xml:space="preserve">Развивает чувство </w:t>
      </w:r>
      <w:proofErr w:type="spellStart"/>
      <w:r w:rsidRPr="00FB2031">
        <w:rPr>
          <w:color w:val="000000"/>
          <w:sz w:val="28"/>
          <w:szCs w:val="28"/>
        </w:rPr>
        <w:t>цветовосприятия</w:t>
      </w:r>
      <w:proofErr w:type="spellEnd"/>
      <w:r w:rsidRPr="00FB2031">
        <w:rPr>
          <w:color w:val="000000"/>
          <w:sz w:val="28"/>
          <w:szCs w:val="28"/>
        </w:rPr>
        <w:t>, чувство фактурности и объёмности.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br/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Разрешите, я вам расскажу немного </w:t>
      </w:r>
      <w:r w:rsidRPr="00FB2031">
        <w:rPr>
          <w:b/>
          <w:bCs/>
          <w:color w:val="000000"/>
          <w:sz w:val="28"/>
          <w:szCs w:val="28"/>
        </w:rPr>
        <w:t>о техниках рисования.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i/>
          <w:iCs/>
          <w:color w:val="000000"/>
          <w:sz w:val="28"/>
          <w:szCs w:val="28"/>
        </w:rPr>
        <w:t>С детьми младшего дошкольного возраста рекомендуется использовать:</w:t>
      </w:r>
    </w:p>
    <w:p w:rsidR="00FB2031" w:rsidRPr="00FB2031" w:rsidRDefault="00FB2031" w:rsidP="00FB203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пальчиками;</w:t>
      </w:r>
    </w:p>
    <w:p w:rsidR="00FB2031" w:rsidRPr="00FB2031" w:rsidRDefault="00FB2031" w:rsidP="00FB203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оттиск печатками из картофеля, моркови, пенопласта;</w:t>
      </w:r>
    </w:p>
    <w:p w:rsidR="00FB2031" w:rsidRPr="00FB2031" w:rsidRDefault="00FB2031" w:rsidP="00FB203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ладошками.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i/>
          <w:iCs/>
          <w:color w:val="000000"/>
          <w:sz w:val="28"/>
          <w:szCs w:val="28"/>
        </w:rPr>
        <w:t>Детей среднего дошкольного возраста можно знакомить с более сложными техниками: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тычок жесткой полусухой кистью.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печать поролоном;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печать пробками;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восковые мелки + гуашь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свеча + акварель;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отпечатки листьев;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рисунки из ладошки;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ватными палочками;</w:t>
      </w:r>
    </w:p>
    <w:p w:rsidR="00FB2031" w:rsidRPr="00FB2031" w:rsidRDefault="00FB2031" w:rsidP="00FB203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волшебные веревочки;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B2031">
        <w:rPr>
          <w:i/>
          <w:iCs/>
          <w:color w:val="000000"/>
          <w:sz w:val="28"/>
          <w:szCs w:val="28"/>
        </w:rPr>
        <w:lastRenderedPageBreak/>
        <w:t>В старшем дошкольном возрасте дети могут освоить еще более трудные методы и техники: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солью, песком, манкой;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мыльными пузырями;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рисование мятой бумагой;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кляксография</w:t>
      </w:r>
      <w:proofErr w:type="spellEnd"/>
      <w:r w:rsidRPr="00FB2031">
        <w:rPr>
          <w:color w:val="000000"/>
          <w:sz w:val="28"/>
          <w:szCs w:val="28"/>
        </w:rPr>
        <w:t xml:space="preserve"> с трубочкой;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монотипия пейзажная;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>печать по трафарету;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кляксография</w:t>
      </w:r>
      <w:proofErr w:type="spellEnd"/>
      <w:r w:rsidRPr="00FB2031">
        <w:rPr>
          <w:color w:val="000000"/>
          <w:sz w:val="28"/>
          <w:szCs w:val="28"/>
        </w:rPr>
        <w:t xml:space="preserve"> обычная;</w:t>
      </w:r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пластилинография</w:t>
      </w:r>
      <w:proofErr w:type="spellEnd"/>
    </w:p>
    <w:p w:rsidR="00FB2031" w:rsidRPr="00FB2031" w:rsidRDefault="00FB2031" w:rsidP="00FB203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proofErr w:type="spellStart"/>
      <w:r w:rsidRPr="00FB2031">
        <w:rPr>
          <w:color w:val="000000"/>
          <w:sz w:val="28"/>
          <w:szCs w:val="28"/>
        </w:rPr>
        <w:t>граттаж</w:t>
      </w:r>
      <w:proofErr w:type="spellEnd"/>
      <w:r w:rsidRPr="00FB2031">
        <w:rPr>
          <w:color w:val="000000"/>
          <w:sz w:val="28"/>
          <w:szCs w:val="28"/>
        </w:rPr>
        <w:t>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t xml:space="preserve">Каждая из этих техник - это маленькая игра. Их использование позволяет детям чувствовать себя </w:t>
      </w:r>
      <w:proofErr w:type="spellStart"/>
      <w:r w:rsidRPr="00FB2031">
        <w:rPr>
          <w:color w:val="000000"/>
          <w:sz w:val="28"/>
          <w:szCs w:val="28"/>
        </w:rPr>
        <w:t>раскованнее</w:t>
      </w:r>
      <w:proofErr w:type="spellEnd"/>
      <w:r w:rsidRPr="00FB2031">
        <w:rPr>
          <w:color w:val="000000"/>
          <w:sz w:val="28"/>
          <w:szCs w:val="28"/>
        </w:rPr>
        <w:t>, смелее, непосредственнее, развивает воображение, дает полную свободу для самовыражения.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br/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br/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br/>
      </w: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2A3B" w:rsidRDefault="00CE2A3B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000000"/>
          <w:sz w:val="28"/>
          <w:szCs w:val="28"/>
        </w:rPr>
        <w:br/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b/>
          <w:bCs/>
          <w:color w:val="111111"/>
          <w:sz w:val="28"/>
          <w:szCs w:val="28"/>
        </w:rPr>
        <w:lastRenderedPageBreak/>
        <w:t>Практическая часть.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111111"/>
          <w:sz w:val="28"/>
          <w:szCs w:val="28"/>
        </w:rPr>
        <w:t>Уважаемые педагоги!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111111"/>
          <w:sz w:val="28"/>
          <w:szCs w:val="28"/>
        </w:rPr>
        <w:t>Существует огромное количество различных способов рисования. Я хочу поделиться с вами еще с одним очень интересным способом, который узнала совсем недавно. Рисование пеной для бритья.</w:t>
      </w:r>
    </w:p>
    <w:p w:rsidR="00FB2031" w:rsidRPr="00FB2031" w:rsidRDefault="00FB2031" w:rsidP="00FB20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2031">
        <w:rPr>
          <w:color w:val="111111"/>
          <w:sz w:val="28"/>
          <w:szCs w:val="28"/>
        </w:rPr>
        <w:t xml:space="preserve">Недавно нашла в интернете статью о </w:t>
      </w:r>
      <w:r w:rsidR="0069545B" w:rsidRPr="00FB2031">
        <w:rPr>
          <w:color w:val="111111"/>
          <w:sz w:val="28"/>
          <w:szCs w:val="28"/>
        </w:rPr>
        <w:t>том,</w:t>
      </w:r>
      <w:r w:rsidRPr="00FB2031">
        <w:rPr>
          <w:color w:val="111111"/>
          <w:sz w:val="28"/>
          <w:szCs w:val="28"/>
        </w:rPr>
        <w:t xml:space="preserve"> как в домашних условиях сделать объемные краски (эффект 3Д) и тут же испытала этот способ на деле.</w:t>
      </w:r>
    </w:p>
    <w:p w:rsidR="0069545B" w:rsidRPr="0069545B" w:rsidRDefault="0069545B" w:rsidP="00CE2A3B">
      <w:pPr>
        <w:rPr>
          <w:rFonts w:ascii="Times New Roman" w:hAnsi="Times New Roman" w:cs="Times New Roman"/>
          <w:b/>
          <w:bCs/>
          <w:sz w:val="36"/>
          <w:szCs w:val="36"/>
          <w:u w:val="single"/>
          <w:vertAlign w:val="superscript"/>
        </w:rPr>
      </w:pPr>
    </w:p>
    <w:p w:rsidR="00CE2A3B" w:rsidRPr="0069545B" w:rsidRDefault="00CE2A3B" w:rsidP="0069545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69545B">
        <w:rPr>
          <w:rFonts w:ascii="Times New Roman" w:hAnsi="Times New Roman" w:cs="Times New Roman"/>
          <w:b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185D6F53" wp14:editId="5384732E">
            <wp:simplePos x="0" y="0"/>
            <wp:positionH relativeFrom="column">
              <wp:posOffset>2650236</wp:posOffset>
            </wp:positionH>
            <wp:positionV relativeFrom="paragraph">
              <wp:posOffset>560451</wp:posOffset>
            </wp:positionV>
            <wp:extent cx="3096895" cy="2767330"/>
            <wp:effectExtent l="0" t="0" r="8255" b="0"/>
            <wp:wrapThrough wrapText="bothSides">
              <wp:wrapPolygon edited="0">
                <wp:start x="0" y="0"/>
                <wp:lineTo x="0" y="21412"/>
                <wp:lineTo x="21525" y="21412"/>
                <wp:lineTo x="21525" y="0"/>
                <wp:lineTo x="0" y="0"/>
              </wp:wrapPolygon>
            </wp:wrapThrough>
            <wp:docPr id="1" name="Рисунок 1" descr="hello_html_m47cf1c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cf1c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45B" w:rsidRPr="0069545B">
        <w:rPr>
          <w:rFonts w:ascii="Times New Roman" w:hAnsi="Times New Roman" w:cs="Times New Roman"/>
          <w:b/>
          <w:sz w:val="36"/>
          <w:szCs w:val="36"/>
          <w:u w:val="single"/>
        </w:rPr>
        <w:t>Рисование пенной</w:t>
      </w:r>
      <w:r w:rsidR="0069545B" w:rsidRPr="0069545B">
        <w:rPr>
          <w:rFonts w:ascii="Times New Roman" w:hAnsi="Times New Roman" w:cs="Times New Roman"/>
          <w:sz w:val="36"/>
          <w:szCs w:val="36"/>
        </w:rPr>
        <w:t>.</w:t>
      </w:r>
    </w:p>
    <w:p w:rsidR="00CE2A3B" w:rsidRDefault="00CE2A3B" w:rsidP="00CE2A3B">
      <w:pPr>
        <w:rPr>
          <w:rFonts w:ascii="Times New Roman" w:hAnsi="Times New Roman" w:cs="Times New Roman"/>
          <w:sz w:val="28"/>
          <w:szCs w:val="28"/>
        </w:rPr>
      </w:pPr>
      <w:r w:rsidRPr="00CE2A3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03D228" wp14:editId="27A2115D">
            <wp:simplePos x="0" y="0"/>
            <wp:positionH relativeFrom="column">
              <wp:posOffset>-605155</wp:posOffset>
            </wp:positionH>
            <wp:positionV relativeFrom="paragraph">
              <wp:posOffset>175133</wp:posOffset>
            </wp:positionV>
            <wp:extent cx="3072130" cy="2767330"/>
            <wp:effectExtent l="0" t="0" r="0" b="0"/>
            <wp:wrapThrough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hrough>
            <wp:docPr id="2" name="Рисунок 2" descr="hello_html_m42e33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2e33c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45B" w:rsidRDefault="0069545B" w:rsidP="00CE2A3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111111"/>
          <w:sz w:val="28"/>
          <w:szCs w:val="28"/>
        </w:rPr>
        <w:t>Итак, для приготовления объёмной краски нам потребуется:</w:t>
      </w:r>
    </w:p>
    <w:p w:rsidR="00CE2A3B" w:rsidRPr="00CE2A3B" w:rsidRDefault="00CE2A3B" w:rsidP="00CE2A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пена для бритья</w:t>
      </w:r>
    </w:p>
    <w:p w:rsidR="00CE2A3B" w:rsidRPr="00CE2A3B" w:rsidRDefault="00CE2A3B" w:rsidP="00CE2A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клей ПВА</w:t>
      </w:r>
    </w:p>
    <w:p w:rsidR="00CE2A3B" w:rsidRPr="00CE2A3B" w:rsidRDefault="00CE2A3B" w:rsidP="00CE2A3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гуашь.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Как делать: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Для приготовления объемных красок потребуется смешать в равных пропорциях 1:1 клей ПВА с кремом для бритья, добавить краску. Учтите, что цвет краски после высыхания получится темнее, чем первоначальный цвет готовой смеси.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Тщательно перемешайте все ингредиенты. Объемная краска для рисования готова! Таким образом вы можете сделать несколько различных цветов и приступить к творчеству.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Как рисовать: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 xml:space="preserve">Рисовать объемными красками лучше на картоне или плотной бумаге.  Нарисуйте карандашом эскиз рисунка. Возьмите широкую кисть и </w:t>
      </w:r>
      <w:r w:rsidRPr="00CE2A3B">
        <w:rPr>
          <w:color w:val="000000"/>
          <w:sz w:val="28"/>
          <w:szCs w:val="28"/>
        </w:rPr>
        <w:lastRenderedPageBreak/>
        <w:t>нанесите на бумагу толстый слой краски. Оставьте высыхать на ночь. В итоге у вас получается объемная картина.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Другой способ: разложите цвет</w:t>
      </w:r>
      <w:r w:rsidR="0069545B">
        <w:rPr>
          <w:color w:val="000000"/>
          <w:sz w:val="28"/>
          <w:szCs w:val="28"/>
        </w:rPr>
        <w:t xml:space="preserve">ную массу по пакетам с замками, </w:t>
      </w:r>
      <w:r w:rsidRPr="00CE2A3B">
        <w:rPr>
          <w:color w:val="000000"/>
          <w:sz w:val="28"/>
          <w:szCs w:val="28"/>
        </w:rPr>
        <w:t>в каждом проделайте отверстие и рисуйте, выдавливая краску на бумагу.</w:t>
      </w:r>
    </w:p>
    <w:p w:rsidR="00CE2A3B" w:rsidRPr="00CE2A3B" w:rsidRDefault="00CE2A3B" w:rsidP="00CE2A3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E2A3B">
        <w:rPr>
          <w:color w:val="000000"/>
          <w:sz w:val="28"/>
          <w:szCs w:val="28"/>
        </w:rPr>
        <w:t>Наносить краску удобно на плотную бумагу толстой кистью или ватными палочками</w:t>
      </w:r>
      <w:r w:rsidRPr="00CE2A3B">
        <w:rPr>
          <w:color w:val="111111"/>
          <w:sz w:val="28"/>
          <w:szCs w:val="28"/>
        </w:rPr>
        <w:t>. Такие краски сохнут 3 часа.</w:t>
      </w:r>
    </w:p>
    <w:p w:rsidR="00AD1B56" w:rsidRDefault="00AD1B56" w:rsidP="00AD1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1B56" w:rsidRPr="00AD1B56" w:rsidRDefault="00AD1B56" w:rsidP="00AD1B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1"/>
          <w:szCs w:val="21"/>
          <w:u w:val="single"/>
          <w:lang w:eastAsia="ru-RU"/>
        </w:rPr>
      </w:pPr>
      <w:r w:rsidRPr="00AD1B56">
        <w:rPr>
          <w:rFonts w:ascii="Times New Roman" w:eastAsia="Times New Roman" w:hAnsi="Times New Roman" w:cs="Times New Roman"/>
          <w:b/>
          <w:noProof/>
          <w:color w:val="000000"/>
          <w:sz w:val="21"/>
          <w:szCs w:val="21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3A187CE2" wp14:editId="587BAB23">
            <wp:simplePos x="0" y="0"/>
            <wp:positionH relativeFrom="column">
              <wp:posOffset>-31877</wp:posOffset>
            </wp:positionH>
            <wp:positionV relativeFrom="paragraph">
              <wp:posOffset>795528</wp:posOffset>
            </wp:positionV>
            <wp:extent cx="2328545" cy="3535045"/>
            <wp:effectExtent l="152400" t="171450" r="167005" b="160655"/>
            <wp:wrapThrough wrapText="bothSides">
              <wp:wrapPolygon edited="0">
                <wp:start x="-530" y="-1048"/>
                <wp:lineTo x="-1414" y="-815"/>
                <wp:lineTo x="-1414" y="17809"/>
                <wp:lineTo x="-1060" y="19672"/>
                <wp:lineTo x="3004" y="22465"/>
                <wp:lineTo x="22266" y="22465"/>
                <wp:lineTo x="22972" y="21534"/>
                <wp:lineTo x="22972" y="2910"/>
                <wp:lineTo x="21735" y="1164"/>
                <wp:lineTo x="21559" y="931"/>
                <wp:lineTo x="18378" y="-1048"/>
                <wp:lineTo x="-530" y="-1048"/>
              </wp:wrapPolygon>
            </wp:wrapThrough>
            <wp:docPr id="3" name="Рисунок 3" descr="hello_html_m3802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80227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535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1B56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Готовые работы педагогов.</w:t>
      </w:r>
    </w:p>
    <w:p w:rsidR="00AD1B56" w:rsidRPr="00AD1B56" w:rsidRDefault="00AD1B56" w:rsidP="00AD1B5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2A3B" w:rsidRPr="00CE2A3B" w:rsidRDefault="00CE2A3B" w:rsidP="00CE2A3B">
      <w:pPr>
        <w:rPr>
          <w:rFonts w:ascii="Times New Roman" w:hAnsi="Times New Roman" w:cs="Times New Roman"/>
          <w:sz w:val="28"/>
          <w:szCs w:val="28"/>
        </w:rPr>
      </w:pPr>
    </w:p>
    <w:p w:rsidR="00706B56" w:rsidRPr="00FB2031" w:rsidRDefault="0069545B">
      <w:pPr>
        <w:rPr>
          <w:rFonts w:ascii="Times New Roman" w:hAnsi="Times New Roman" w:cs="Times New Roman"/>
          <w:sz w:val="28"/>
          <w:szCs w:val="28"/>
        </w:rPr>
      </w:pPr>
      <w:r w:rsidRPr="00AD1B5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 wp14:anchorId="49A3A431" wp14:editId="25DEC664">
            <wp:simplePos x="0" y="0"/>
            <wp:positionH relativeFrom="margin">
              <wp:posOffset>3174365</wp:posOffset>
            </wp:positionH>
            <wp:positionV relativeFrom="paragraph">
              <wp:posOffset>81915</wp:posOffset>
            </wp:positionV>
            <wp:extent cx="2340610" cy="3340100"/>
            <wp:effectExtent l="171450" t="152400" r="154940" b="165100"/>
            <wp:wrapThrough wrapText="bothSides">
              <wp:wrapPolygon edited="0">
                <wp:start x="-879" y="-986"/>
                <wp:lineTo x="-1582" y="-739"/>
                <wp:lineTo x="-1582" y="19218"/>
                <wp:lineTo x="2813" y="22544"/>
                <wp:lineTo x="22151" y="22544"/>
                <wp:lineTo x="22854" y="21066"/>
                <wp:lineTo x="22854" y="3203"/>
                <wp:lineTo x="21623" y="1355"/>
                <wp:lineTo x="21448" y="1109"/>
                <wp:lineTo x="18283" y="-986"/>
                <wp:lineTo x="-879" y="-986"/>
              </wp:wrapPolygon>
            </wp:wrapThrough>
            <wp:docPr id="4" name="Рисунок 4" descr="hello_html_9172e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9172e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"/>
                    <a:stretch/>
                  </pic:blipFill>
                  <pic:spPr bwMode="auto">
                    <a:xfrm>
                      <a:off x="0" y="0"/>
                      <a:ext cx="2340610" cy="3340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56" w:rsidRPr="00AD1B5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 wp14:anchorId="5A5EE537" wp14:editId="058C6140">
            <wp:simplePos x="0" y="0"/>
            <wp:positionH relativeFrom="margin">
              <wp:posOffset>797179</wp:posOffset>
            </wp:positionH>
            <wp:positionV relativeFrom="paragraph">
              <wp:posOffset>4123182</wp:posOffset>
            </wp:positionV>
            <wp:extent cx="4474210" cy="2492375"/>
            <wp:effectExtent l="171450" t="171450" r="154940" b="155575"/>
            <wp:wrapThrough wrapText="bothSides">
              <wp:wrapPolygon edited="0">
                <wp:start x="-460" y="-1486"/>
                <wp:lineTo x="-828" y="-1156"/>
                <wp:lineTo x="-828" y="18161"/>
                <wp:lineTo x="1655" y="22783"/>
                <wp:lineTo x="21888" y="22783"/>
                <wp:lineTo x="22256" y="20142"/>
                <wp:lineTo x="22256" y="4127"/>
                <wp:lineTo x="21520" y="1651"/>
                <wp:lineTo x="21428" y="1321"/>
                <wp:lineTo x="19773" y="-1486"/>
                <wp:lineTo x="-460" y="-1486"/>
              </wp:wrapPolygon>
            </wp:wrapThrough>
            <wp:docPr id="5" name="Рисунок 5" descr="hello_html_23c74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3c743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9" b="10017"/>
                    <a:stretch/>
                  </pic:blipFill>
                  <pic:spPr bwMode="auto">
                    <a:xfrm>
                      <a:off x="0" y="0"/>
                      <a:ext cx="4474210" cy="2492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6B56" w:rsidRPr="00FB2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7AB"/>
    <w:multiLevelType w:val="multilevel"/>
    <w:tmpl w:val="4C2E0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B438B"/>
    <w:multiLevelType w:val="multilevel"/>
    <w:tmpl w:val="C9FA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741C9D"/>
    <w:multiLevelType w:val="multilevel"/>
    <w:tmpl w:val="E2D81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2753AB"/>
    <w:multiLevelType w:val="multilevel"/>
    <w:tmpl w:val="2892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2D43DF"/>
    <w:multiLevelType w:val="multilevel"/>
    <w:tmpl w:val="089A6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9F6B38"/>
    <w:multiLevelType w:val="multilevel"/>
    <w:tmpl w:val="09F2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322F14"/>
    <w:multiLevelType w:val="multilevel"/>
    <w:tmpl w:val="8B70F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523EA1"/>
    <w:multiLevelType w:val="multilevel"/>
    <w:tmpl w:val="C98A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33D"/>
    <w:rsid w:val="004E533D"/>
    <w:rsid w:val="0069545B"/>
    <w:rsid w:val="00706B56"/>
    <w:rsid w:val="00AD1B56"/>
    <w:rsid w:val="00CE2A3B"/>
    <w:rsid w:val="00FB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8ACF1"/>
  <w15:chartTrackingRefBased/>
  <w15:docId w15:val="{FCF39942-ED01-4AA5-BF00-FA3FA521A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13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7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1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75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Сестры</dc:creator>
  <cp:keywords/>
  <dc:description/>
  <cp:lastModifiedBy>Сестры</cp:lastModifiedBy>
  <cp:revision>4</cp:revision>
  <dcterms:created xsi:type="dcterms:W3CDTF">2020-11-19T08:47:00Z</dcterms:created>
  <dcterms:modified xsi:type="dcterms:W3CDTF">2020-11-19T09:02:00Z</dcterms:modified>
</cp:coreProperties>
</file>