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22" w:rsidRPr="005C3E22" w:rsidRDefault="005C3E22" w:rsidP="005C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22">
        <w:rPr>
          <w:rFonts w:ascii="Times New Roman" w:hAnsi="Times New Roman" w:cs="Times New Roman"/>
          <w:b/>
          <w:sz w:val="28"/>
          <w:szCs w:val="28"/>
        </w:rPr>
        <w:t>Ум ребенка на кончиках пальцев.</w:t>
      </w:r>
    </w:p>
    <w:p w:rsidR="007B3531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      В настоящее время рядом исследователей доказано, что развитие мелкой моторики пальцев рук положительно сказывается на становление детской речи. А сотрудники Института физиологии детей и подростков АПН РФ установили, что развитие тонких движений пальцев рук положительно влияет на функционирование речевых зон коры головного мозга. Чем выше двигательная активность пальцев ребенка, тем лучше развивается его речь. У человека существует не только зрительная и слуховая память, которая помогает запоминать, потрогав что-либо движением. Ученые, изучая деятельность детского мозга, отмечают большое стимулирующее значение двигательной функции руки. Английский психолог </w:t>
      </w:r>
      <w:proofErr w:type="spellStart"/>
      <w:r w:rsidRPr="005C3E22">
        <w:rPr>
          <w:rFonts w:ascii="Times New Roman" w:hAnsi="Times New Roman" w:cs="Times New Roman"/>
          <w:sz w:val="28"/>
          <w:szCs w:val="28"/>
        </w:rPr>
        <w:t>Д.Селли</w:t>
      </w:r>
      <w:proofErr w:type="spellEnd"/>
      <w:r w:rsidRPr="005C3E22">
        <w:rPr>
          <w:rFonts w:ascii="Times New Roman" w:hAnsi="Times New Roman" w:cs="Times New Roman"/>
          <w:sz w:val="28"/>
          <w:szCs w:val="28"/>
        </w:rPr>
        <w:t xml:space="preserve"> и психиатр </w:t>
      </w:r>
      <w:proofErr w:type="spellStart"/>
      <w:r w:rsidRPr="005C3E22">
        <w:rPr>
          <w:rFonts w:ascii="Times New Roman" w:hAnsi="Times New Roman" w:cs="Times New Roman"/>
          <w:sz w:val="28"/>
          <w:szCs w:val="28"/>
        </w:rPr>
        <w:t>В.М.Бехтерев</w:t>
      </w:r>
      <w:proofErr w:type="spellEnd"/>
      <w:r w:rsidRPr="005C3E22">
        <w:rPr>
          <w:rFonts w:ascii="Times New Roman" w:hAnsi="Times New Roman" w:cs="Times New Roman"/>
          <w:sz w:val="28"/>
          <w:szCs w:val="28"/>
        </w:rPr>
        <w:t xml:space="preserve"> придавали очень большое значение «созидательной работе руки» для развития мышления и речи детей. Существует прямая взаимосвязь развития речи с уровнем развития общей и мелкой моторики. Движения руки всегда тесно связаны с речью и способствовали ее развитию. Развитие функций речи и руки идет параллельно. Сначала развиваются тонкие движения пальцев рук, затем появляется артикуляция слогов: все последующее совершенствование речевых реакций в прямой зависимости от степени тренировки движения пальцев. В левой лобной области находится двигательная речевая зона, а в левой височной – сенсорная речевая зона. Если ребенок проводит ритмические движения (сгибание и разгибание) пальцев правой руки, то в левом полушарии мозга у него возникает усиление согласованных электрических колебаний, именно, в лобной и височной зонах. Движение пальцев левой руки вызывает такую же активизацию в правом полушарии. Эти исследования говорят о том, что речевые области формируются под влиянием импульсов, поступающих от пальцев рук.</w:t>
      </w:r>
    </w:p>
    <w:p w:rsidR="005C3E22" w:rsidRPr="005C3E22" w:rsidRDefault="005C3E22" w:rsidP="005C3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E22">
        <w:rPr>
          <w:rFonts w:ascii="Times New Roman" w:hAnsi="Times New Roman" w:cs="Times New Roman"/>
          <w:b/>
          <w:sz w:val="28"/>
          <w:szCs w:val="28"/>
        </w:rPr>
        <w:t>…речь на кончиках пальцев…</w:t>
      </w:r>
    </w:p>
    <w:p w:rsidR="005C3E22" w:rsidRPr="005C3E22" w:rsidRDefault="002A2DA2" w:rsidP="005C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5C3E22" w:rsidRPr="005C3E22">
        <w:rPr>
          <w:rFonts w:ascii="Times New Roman" w:hAnsi="Times New Roman" w:cs="Times New Roman"/>
          <w:sz w:val="28"/>
          <w:szCs w:val="28"/>
        </w:rPr>
        <w:t>Все родители периодически оказываются в ситуациях, когда нужно отвлечь ребенка, но под рукой нет книжек или игрушек… На помощь придут «пальчиковые» игры – они могут развлечь ребенка, если приходиться, к примеру, долго сидеть в очереди к врачу.</w:t>
      </w:r>
    </w:p>
    <w:p w:rsidR="005C3E22" w:rsidRPr="005C3E22" w:rsidRDefault="002A2DA2" w:rsidP="005C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E22" w:rsidRPr="005C3E22">
        <w:rPr>
          <w:rFonts w:ascii="Times New Roman" w:hAnsi="Times New Roman" w:cs="Times New Roman"/>
          <w:sz w:val="28"/>
          <w:szCs w:val="28"/>
        </w:rPr>
        <w:t>Уже со второй недели жизни ребенка можно делать упражнения с кистями рук. Самое простое—легкий поглаживающий массаж ладони по часовой стрелке. На ладони находится очень важная точка – центр развития речи. Чем раньше Вы начнете уделять этому внимание, тем быстрее услышите первое слово своего ребенка. Помимо ладошки, очень важно воздействовать на пальчики: каждый пальчик необходимо погладить со всех сторон.</w:t>
      </w:r>
    </w:p>
    <w:p w:rsidR="005C3E22" w:rsidRPr="005C3E22" w:rsidRDefault="002A2DA2" w:rsidP="005C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E22" w:rsidRPr="005C3E22">
        <w:rPr>
          <w:rFonts w:ascii="Times New Roman" w:hAnsi="Times New Roman" w:cs="Times New Roman"/>
          <w:sz w:val="28"/>
          <w:szCs w:val="28"/>
        </w:rPr>
        <w:t xml:space="preserve">Игры с пальцами помогают активизировать чувственные восприятия малыша, развивают творчество и фантазию. В таких играх звучание Вашего </w:t>
      </w:r>
      <w:r w:rsidR="005C3E22" w:rsidRPr="005C3E22">
        <w:rPr>
          <w:rFonts w:ascii="Times New Roman" w:hAnsi="Times New Roman" w:cs="Times New Roman"/>
          <w:sz w:val="28"/>
          <w:szCs w:val="28"/>
        </w:rPr>
        <w:lastRenderedPageBreak/>
        <w:t>голоса и громкость произносимого текста (например, шепот или громкая возбужденная речь), а также движения отдельных пальцев и всей руки должны придавать выразительность рифмам.</w:t>
      </w:r>
    </w:p>
    <w:p w:rsidR="005C3E22" w:rsidRPr="005C3E22" w:rsidRDefault="002A2DA2" w:rsidP="005C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E22" w:rsidRPr="005C3E22">
        <w:rPr>
          <w:rFonts w:ascii="Times New Roman" w:hAnsi="Times New Roman" w:cs="Times New Roman"/>
          <w:sz w:val="28"/>
          <w:szCs w:val="28"/>
        </w:rPr>
        <w:t>Кроме широко известной присказки «Сорока-белобока», можно использовать и другие, чтобы разнообразить ежедневные упражнения. Предлагаем Вам несколько примеров «пальчиковых» игр, пользующихся у маленьких детей особой популярностью. Тексты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E22">
        <w:rPr>
          <w:rFonts w:ascii="Times New Roman" w:hAnsi="Times New Roman" w:cs="Times New Roman"/>
          <w:sz w:val="28"/>
          <w:szCs w:val="28"/>
        </w:rPr>
        <w:t xml:space="preserve">произносить или петь, сопровождая их движениями </w:t>
      </w:r>
      <w:r w:rsidR="005C3E22" w:rsidRPr="005C3E22">
        <w:rPr>
          <w:rFonts w:ascii="Times New Roman" w:hAnsi="Times New Roman" w:cs="Times New Roman"/>
          <w:sz w:val="28"/>
          <w:szCs w:val="28"/>
        </w:rPr>
        <w:t>рук и пальцев.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                  Для самых маленьких.</w:t>
      </w:r>
    </w:p>
    <w:p w:rsidR="005C3E22" w:rsidRPr="005C3E22" w:rsidRDefault="005C3E22" w:rsidP="005C3E22">
      <w:pPr>
        <w:rPr>
          <w:rFonts w:ascii="Times New Roman" w:hAnsi="Times New Roman" w:cs="Times New Roman"/>
          <w:b/>
          <w:sz w:val="28"/>
          <w:szCs w:val="28"/>
        </w:rPr>
      </w:pPr>
      <w:r w:rsidRPr="005C3E22">
        <w:rPr>
          <w:rFonts w:ascii="Times New Roman" w:hAnsi="Times New Roman" w:cs="Times New Roman"/>
          <w:b/>
          <w:sz w:val="28"/>
          <w:szCs w:val="28"/>
        </w:rPr>
        <w:t xml:space="preserve">                             «Глазки»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Образовать 2 кружка из большого и указательного пальцев обеих рук.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Глазки у </w:t>
      </w:r>
      <w:proofErr w:type="gramStart"/>
      <w:r w:rsidR="00EF6455" w:rsidRPr="005C3E22">
        <w:rPr>
          <w:rFonts w:ascii="Times New Roman" w:hAnsi="Times New Roman" w:cs="Times New Roman"/>
          <w:sz w:val="28"/>
          <w:szCs w:val="28"/>
        </w:rPr>
        <w:t xml:space="preserve">волчонка,  </w:t>
      </w:r>
      <w:r w:rsidRPr="005C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3E22">
        <w:rPr>
          <w:rFonts w:ascii="Times New Roman" w:hAnsi="Times New Roman" w:cs="Times New Roman"/>
          <w:sz w:val="28"/>
          <w:szCs w:val="28"/>
        </w:rPr>
        <w:t xml:space="preserve">                                 Глазки у цыпленка,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Глазки у </w:t>
      </w:r>
      <w:proofErr w:type="gramStart"/>
      <w:r w:rsidRPr="005C3E22">
        <w:rPr>
          <w:rFonts w:ascii="Times New Roman" w:hAnsi="Times New Roman" w:cs="Times New Roman"/>
          <w:sz w:val="28"/>
          <w:szCs w:val="28"/>
        </w:rPr>
        <w:t xml:space="preserve">зайчонка,   </w:t>
      </w:r>
      <w:proofErr w:type="gramEnd"/>
      <w:r w:rsidRPr="005C3E22">
        <w:rPr>
          <w:rFonts w:ascii="Times New Roman" w:hAnsi="Times New Roman" w:cs="Times New Roman"/>
          <w:sz w:val="28"/>
          <w:szCs w:val="28"/>
        </w:rPr>
        <w:t xml:space="preserve">                                        Глазки у утенка, 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Глазки у </w:t>
      </w:r>
      <w:proofErr w:type="gramStart"/>
      <w:r w:rsidRPr="005C3E22">
        <w:rPr>
          <w:rFonts w:ascii="Times New Roman" w:hAnsi="Times New Roman" w:cs="Times New Roman"/>
          <w:sz w:val="28"/>
          <w:szCs w:val="28"/>
        </w:rPr>
        <w:t xml:space="preserve">котенка,   </w:t>
      </w:r>
      <w:proofErr w:type="gramEnd"/>
      <w:r w:rsidRPr="005C3E22">
        <w:rPr>
          <w:rFonts w:ascii="Times New Roman" w:hAnsi="Times New Roman" w:cs="Times New Roman"/>
          <w:sz w:val="28"/>
          <w:szCs w:val="28"/>
        </w:rPr>
        <w:t xml:space="preserve">                                           Глазки у лисенка,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Глазки у </w:t>
      </w:r>
      <w:proofErr w:type="gramStart"/>
      <w:r w:rsidRPr="005C3E22">
        <w:rPr>
          <w:rFonts w:ascii="Times New Roman" w:hAnsi="Times New Roman" w:cs="Times New Roman"/>
          <w:sz w:val="28"/>
          <w:szCs w:val="28"/>
        </w:rPr>
        <w:t xml:space="preserve">козленка,   </w:t>
      </w:r>
      <w:proofErr w:type="gramEnd"/>
      <w:r w:rsidRPr="005C3E22">
        <w:rPr>
          <w:rFonts w:ascii="Times New Roman" w:hAnsi="Times New Roman" w:cs="Times New Roman"/>
          <w:sz w:val="28"/>
          <w:szCs w:val="28"/>
        </w:rPr>
        <w:t xml:space="preserve">                                         Глазки у ребенка!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C3E22" w:rsidRPr="005C3E22" w:rsidRDefault="005C3E22" w:rsidP="005C3E22">
      <w:pPr>
        <w:rPr>
          <w:rFonts w:ascii="Times New Roman" w:hAnsi="Times New Roman" w:cs="Times New Roman"/>
          <w:b/>
          <w:sz w:val="28"/>
          <w:szCs w:val="28"/>
        </w:rPr>
      </w:pPr>
      <w:r w:rsidRPr="005C3E22">
        <w:rPr>
          <w:rFonts w:ascii="Times New Roman" w:hAnsi="Times New Roman" w:cs="Times New Roman"/>
          <w:b/>
          <w:sz w:val="28"/>
          <w:szCs w:val="28"/>
        </w:rPr>
        <w:t xml:space="preserve">                               «Крыша»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Соединить под углом кончики пальцев правой и левой рук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   Заходите к нам в домишко: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    Здесь живут кроты и мышки,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    Волк, барашек, лягушонок, 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 xml:space="preserve">    Косолапый медвежонок!</w:t>
      </w:r>
    </w:p>
    <w:p w:rsidR="005C3E22" w:rsidRPr="005C3E22" w:rsidRDefault="005C3E22" w:rsidP="005C3E22">
      <w:pPr>
        <w:rPr>
          <w:rFonts w:ascii="Times New Roman" w:hAnsi="Times New Roman" w:cs="Times New Roman"/>
          <w:b/>
          <w:sz w:val="28"/>
          <w:szCs w:val="28"/>
        </w:rPr>
      </w:pPr>
      <w:r w:rsidRPr="005C3E22">
        <w:rPr>
          <w:rFonts w:ascii="Times New Roman" w:hAnsi="Times New Roman" w:cs="Times New Roman"/>
          <w:b/>
          <w:sz w:val="28"/>
          <w:szCs w:val="28"/>
        </w:rPr>
        <w:t>Твои пальчики.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Этот пальчик-самый большой.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Самый веселый, самый смешной.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(показывайте ребенку большой палец)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Этот пальчик указательный.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Он самый внимательный.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(указывайте на что-нибудь указательным пальцем)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Этот пальчик средний.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lastRenderedPageBreak/>
        <w:t>Ни первый, ни последний.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(отгибаете средний палец)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Этот пальчик – безымянный,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Он не любит каши манной.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(согните безымянный палец, как будто он не хочет каши)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Самый маленький – мизинчик,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Любит бегать в магазинчик.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  <w:r w:rsidRPr="005C3E22">
        <w:rPr>
          <w:rFonts w:ascii="Times New Roman" w:hAnsi="Times New Roman" w:cs="Times New Roman"/>
          <w:sz w:val="28"/>
          <w:szCs w:val="28"/>
        </w:rPr>
        <w:t>(оттопырьте мизинец, будто он хочет убежать)</w:t>
      </w:r>
    </w:p>
    <w:p w:rsidR="005C3E22" w:rsidRPr="005C3E22" w:rsidRDefault="005C3E22" w:rsidP="005C3E22">
      <w:pPr>
        <w:rPr>
          <w:rFonts w:ascii="Times New Roman" w:hAnsi="Times New Roman" w:cs="Times New Roman"/>
          <w:sz w:val="28"/>
          <w:szCs w:val="28"/>
        </w:rPr>
      </w:pPr>
    </w:p>
    <w:sectPr w:rsidR="005C3E22" w:rsidRPr="005C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3C"/>
    <w:rsid w:val="002A2DA2"/>
    <w:rsid w:val="005C3E22"/>
    <w:rsid w:val="005D02BD"/>
    <w:rsid w:val="008642B8"/>
    <w:rsid w:val="00D1213C"/>
    <w:rsid w:val="00EF6455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0706-8F12-4754-B052-42B6A5B6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2019-12-12T14:48:00Z</cp:lastPrinted>
  <dcterms:created xsi:type="dcterms:W3CDTF">2019-12-12T14:30:00Z</dcterms:created>
  <dcterms:modified xsi:type="dcterms:W3CDTF">2020-12-17T13:53:00Z</dcterms:modified>
</cp:coreProperties>
</file>