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C1" w:rsidRPr="00B957F0" w:rsidRDefault="00B957F0" w:rsidP="00994873">
      <w:pPr>
        <w:jc w:val="center"/>
        <w:rPr>
          <w:sz w:val="32"/>
          <w:szCs w:val="32"/>
        </w:rPr>
      </w:pPr>
      <w:r w:rsidRPr="00B957F0">
        <w:rPr>
          <w:sz w:val="32"/>
          <w:szCs w:val="32"/>
        </w:rPr>
        <w:t>Министерство Образования и науки Российской Федерации.е</w:t>
      </w:r>
    </w:p>
    <w:p w:rsidR="00B957F0" w:rsidRPr="00B957F0" w:rsidRDefault="00B957F0" w:rsidP="00B957F0">
      <w:pPr>
        <w:jc w:val="center"/>
        <w:rPr>
          <w:sz w:val="32"/>
          <w:szCs w:val="32"/>
        </w:rPr>
      </w:pPr>
      <w:r w:rsidRPr="00B957F0">
        <w:rPr>
          <w:sz w:val="32"/>
          <w:szCs w:val="32"/>
        </w:rPr>
        <w:t>Муниципальное Образовательное  Бюджетное Учреждение</w:t>
      </w:r>
    </w:p>
    <w:p w:rsidR="00B957F0" w:rsidRPr="00B957F0" w:rsidRDefault="00B957F0" w:rsidP="00B957F0">
      <w:pPr>
        <w:jc w:val="center"/>
        <w:rPr>
          <w:sz w:val="32"/>
          <w:szCs w:val="32"/>
        </w:rPr>
      </w:pPr>
      <w:r w:rsidRPr="00B957F0">
        <w:rPr>
          <w:sz w:val="32"/>
          <w:szCs w:val="32"/>
        </w:rPr>
        <w:t xml:space="preserve">Средняя Общеобразовательная Школа села Спартак </w:t>
      </w:r>
    </w:p>
    <w:p w:rsidR="00B957F0" w:rsidRPr="00B957F0" w:rsidRDefault="00B957F0" w:rsidP="00B957F0">
      <w:pPr>
        <w:jc w:val="center"/>
        <w:rPr>
          <w:sz w:val="32"/>
          <w:szCs w:val="32"/>
        </w:rPr>
      </w:pPr>
      <w:r w:rsidRPr="00B957F0">
        <w:rPr>
          <w:sz w:val="32"/>
          <w:szCs w:val="32"/>
        </w:rPr>
        <w:t>Ермекеевского района Республика Башкортостан.</w:t>
      </w:r>
    </w:p>
    <w:p w:rsidR="00B957F0" w:rsidRPr="00B957F0" w:rsidRDefault="00B957F0" w:rsidP="00B957F0">
      <w:pPr>
        <w:rPr>
          <w:sz w:val="32"/>
          <w:szCs w:val="32"/>
        </w:rPr>
      </w:pPr>
    </w:p>
    <w:p w:rsidR="00B957F0" w:rsidRPr="00B957F0" w:rsidRDefault="00B957F0" w:rsidP="00B957F0">
      <w:pPr>
        <w:rPr>
          <w:sz w:val="32"/>
          <w:szCs w:val="32"/>
        </w:rPr>
      </w:pPr>
    </w:p>
    <w:p w:rsidR="00B957F0" w:rsidRPr="00B957F0" w:rsidRDefault="00B957F0" w:rsidP="00B957F0">
      <w:pPr>
        <w:rPr>
          <w:sz w:val="32"/>
          <w:szCs w:val="32"/>
        </w:rPr>
      </w:pPr>
    </w:p>
    <w:p w:rsidR="00B957F0" w:rsidRPr="00B957F0" w:rsidRDefault="00B957F0" w:rsidP="00B957F0">
      <w:pPr>
        <w:rPr>
          <w:sz w:val="32"/>
          <w:szCs w:val="32"/>
        </w:rPr>
      </w:pPr>
    </w:p>
    <w:p w:rsidR="00B957F0" w:rsidRPr="00B957F0" w:rsidRDefault="00B957F0" w:rsidP="00B957F0">
      <w:pPr>
        <w:rPr>
          <w:sz w:val="32"/>
          <w:szCs w:val="32"/>
        </w:rPr>
      </w:pPr>
    </w:p>
    <w:p w:rsidR="00B957F0" w:rsidRPr="00B957F0" w:rsidRDefault="00B957F0" w:rsidP="00B957F0">
      <w:pPr>
        <w:rPr>
          <w:sz w:val="32"/>
          <w:szCs w:val="32"/>
        </w:rPr>
      </w:pPr>
      <w:r w:rsidRPr="00B957F0">
        <w:rPr>
          <w:sz w:val="32"/>
          <w:szCs w:val="32"/>
        </w:rPr>
        <w:t>Статья на тему:</w:t>
      </w:r>
    </w:p>
    <w:p w:rsidR="00B957F0" w:rsidRPr="00B957F0" w:rsidRDefault="00B957F0" w:rsidP="00B957F0">
      <w:pPr>
        <w:rPr>
          <w:sz w:val="32"/>
          <w:szCs w:val="32"/>
        </w:rPr>
      </w:pPr>
      <w:r w:rsidRPr="00B957F0">
        <w:rPr>
          <w:sz w:val="32"/>
          <w:szCs w:val="32"/>
        </w:rPr>
        <w:t>На тему: Требования к организации подвижных игр с учетом психофизических особенностей детей младшешкольного</w:t>
      </w:r>
      <w:r w:rsidR="00994873">
        <w:rPr>
          <w:sz w:val="32"/>
          <w:szCs w:val="32"/>
        </w:rPr>
        <w:t xml:space="preserve"> и среднешкольного </w:t>
      </w:r>
      <w:r w:rsidRPr="00B957F0">
        <w:rPr>
          <w:sz w:val="32"/>
          <w:szCs w:val="32"/>
        </w:rPr>
        <w:t xml:space="preserve"> возраста.</w:t>
      </w:r>
    </w:p>
    <w:p w:rsidR="00B957F0" w:rsidRPr="00B957F0" w:rsidRDefault="00B957F0" w:rsidP="00994873">
      <w:pPr>
        <w:tabs>
          <w:tab w:val="left" w:pos="1903"/>
        </w:tabs>
        <w:jc w:val="both"/>
        <w:rPr>
          <w:sz w:val="32"/>
          <w:szCs w:val="32"/>
        </w:rPr>
      </w:pPr>
    </w:p>
    <w:p w:rsidR="00994873" w:rsidRDefault="00994873" w:rsidP="00994873">
      <w:pPr>
        <w:jc w:val="both"/>
        <w:rPr>
          <w:sz w:val="32"/>
          <w:szCs w:val="32"/>
        </w:rPr>
      </w:pPr>
    </w:p>
    <w:p w:rsidR="00B957F0" w:rsidRPr="00B957F0" w:rsidRDefault="00994873" w:rsidP="009948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B957F0" w:rsidRPr="00B957F0">
        <w:rPr>
          <w:sz w:val="32"/>
          <w:szCs w:val="32"/>
        </w:rPr>
        <w:t>Выполнил:</w:t>
      </w:r>
    </w:p>
    <w:p w:rsidR="00994873" w:rsidRDefault="00994873" w:rsidP="00994873">
      <w:p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B957F0" w:rsidRPr="00B957F0">
        <w:rPr>
          <w:sz w:val="32"/>
          <w:szCs w:val="32"/>
        </w:rPr>
        <w:t>Учитель физической культуры</w:t>
      </w:r>
    </w:p>
    <w:p w:rsidR="00B957F0" w:rsidRPr="00B957F0" w:rsidRDefault="00994873" w:rsidP="00994873">
      <w:p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B957F0" w:rsidRPr="00B957F0">
        <w:rPr>
          <w:sz w:val="32"/>
          <w:szCs w:val="32"/>
        </w:rPr>
        <w:t>Нуруллин Марат  Зинурович.</w:t>
      </w:r>
    </w:p>
    <w:p w:rsidR="00994873" w:rsidRDefault="00994873" w:rsidP="00994873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Имеющаяся</w:t>
      </w:r>
    </w:p>
    <w:p w:rsidR="00994873" w:rsidRDefault="00994873" w:rsidP="00994873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B957F0" w:rsidRPr="00B957F0">
        <w:rPr>
          <w:sz w:val="32"/>
          <w:szCs w:val="32"/>
        </w:rPr>
        <w:t xml:space="preserve">квалификационная </w:t>
      </w:r>
      <w:r>
        <w:rPr>
          <w:sz w:val="32"/>
          <w:szCs w:val="32"/>
        </w:rPr>
        <w:t xml:space="preserve">              </w:t>
      </w:r>
    </w:p>
    <w:p w:rsidR="00B957F0" w:rsidRPr="00B957F0" w:rsidRDefault="00994873" w:rsidP="00994873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B957F0" w:rsidRPr="00B957F0">
        <w:rPr>
          <w:sz w:val="32"/>
          <w:szCs w:val="32"/>
        </w:rPr>
        <w:t>категория -</w:t>
      </w:r>
      <w:r>
        <w:rPr>
          <w:sz w:val="32"/>
          <w:szCs w:val="32"/>
        </w:rPr>
        <w:t xml:space="preserve"> </w:t>
      </w:r>
      <w:r w:rsidR="00B957F0" w:rsidRPr="00B957F0">
        <w:rPr>
          <w:sz w:val="32"/>
          <w:szCs w:val="32"/>
        </w:rPr>
        <w:t>Высшая</w:t>
      </w:r>
    </w:p>
    <w:p w:rsidR="00B957F0" w:rsidRPr="00B957F0" w:rsidRDefault="00B957F0" w:rsidP="00B957F0">
      <w:pPr>
        <w:tabs>
          <w:tab w:val="left" w:pos="5606"/>
        </w:tabs>
        <w:rPr>
          <w:sz w:val="32"/>
          <w:szCs w:val="32"/>
        </w:rPr>
      </w:pPr>
      <w:r w:rsidRPr="00B957F0">
        <w:rPr>
          <w:sz w:val="32"/>
          <w:szCs w:val="32"/>
        </w:rPr>
        <w:t xml:space="preserve">      </w:t>
      </w:r>
    </w:p>
    <w:p w:rsidR="00B957F0" w:rsidRPr="00B957F0" w:rsidRDefault="00B957F0" w:rsidP="00B957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B957F0">
        <w:rPr>
          <w:sz w:val="32"/>
          <w:szCs w:val="32"/>
        </w:rPr>
        <w:t xml:space="preserve"> с Спартак 2020 г.</w:t>
      </w:r>
    </w:p>
    <w:p w:rsidR="00B957F0" w:rsidRDefault="00B957F0" w:rsidP="00B957F0">
      <w:pPr>
        <w:spacing w:line="360" w:lineRule="auto"/>
        <w:jc w:val="both"/>
        <w:rPr>
          <w:b/>
          <w:sz w:val="32"/>
          <w:szCs w:val="32"/>
        </w:rPr>
      </w:pP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b/>
          <w:sz w:val="32"/>
          <w:szCs w:val="32"/>
        </w:rPr>
        <w:t>Классификация подвижных игр.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Чтобы  удачно  подобрать  игру  и  на  хорошем  педагогическом  уровне  ее  провести, важно учитывать  интересы  детей,  их  физические  возможности,  особенности  психического  развития. Младший  школьный  возраст (1-4 класс). В возрасте 7-10 лет дети проявляют высокую физическую активность, что позволяет  проводить  игры  со  значительной  физической нагрузкой. Однако,  несмотря  на  большую  подвижность, дети  быстро  утомляются,  внимание  их  неустойчиво.  Поэтому  в  ходе  игр  важны    перерывы  для  отдыха) У  школьников  в  этом  возрасте  преобладает  предметно – образное  мышление. В связи с этим целесообразно проводить подвижные  игры  сюжетного  характера,  предоставляя  участникам  проявлять  творчество.      комбинированные  действия:  бег  в  сочетании  с  метанием,  с  подлезанием,  с перелезаниями  и  без  вступления  в  непосредственное  соприкосновение  с  противником.  В  этом  возрасте  проявляется  заинтересованность  в  совместных  действиях,  активно  формируются  навыки  общественного  поведения, дети  уже  умеют  сдерживаться,   подчиняться  в  играх  общим  правилам,  оценивать  поступки  других. Особенности  физического  и  психического  развития  детей  диктуют  учителю  и  методику  организации  подвижных  игр.  Дети  лучше  сохраняют  в  памяти  наглядно-образное  объяснение  игр,  не  любят  долго  </w:t>
      </w:r>
      <w:r w:rsidRPr="00B957F0">
        <w:rPr>
          <w:sz w:val="32"/>
          <w:szCs w:val="32"/>
        </w:rPr>
        <w:lastRenderedPageBreak/>
        <w:t>находиться  вне  игры,  когда  она  еще  не  закончена. движения  игровой  деятельности 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Подвижные игры  составляю по следующим параметрам:  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-  по  наличию  или  отсутствию  инвентаря;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по  количеству  участников;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по  степени  интенсивности;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по  специфике  физической  подготовки;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наличию  или  отсутствию  ведущего;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месту  проведения;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по  элементам  разметки  пространства;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по  системе  подсчета  очков;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по  игровым  прелюдиям  и  наказаниям;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                          -  по  общему  сюжету.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Игровой  метод  в  силу  присущих  ему  особенностей  является  методом  комплексного  совершенствования  двигательной  деятельности.  В наибольшей  мере  он    позволяет  совершенствовать  такие  качества,  как  ловкость,  быстроту,  ориентирование  в  пространстве,  самостоятельность,  инициативу,  без  которых   спортивная  деятельность  невозможна.   рассматривать  как  упражнения  общего  физического  воздействия.</w:t>
      </w:r>
    </w:p>
    <w:p w:rsidR="00B957F0" w:rsidRPr="00B957F0" w:rsidRDefault="00B957F0" w:rsidP="00B957F0">
      <w:pPr>
        <w:spacing w:line="360" w:lineRule="auto"/>
        <w:jc w:val="center"/>
        <w:rPr>
          <w:b/>
          <w:sz w:val="32"/>
          <w:szCs w:val="32"/>
        </w:rPr>
      </w:pPr>
      <w:r w:rsidRPr="00B957F0">
        <w:rPr>
          <w:b/>
          <w:sz w:val="32"/>
          <w:szCs w:val="32"/>
        </w:rPr>
        <w:lastRenderedPageBreak/>
        <w:t>Требование к организации и проведение подвижных игр с младшими   школьниками.</w:t>
      </w:r>
    </w:p>
    <w:p w:rsidR="00B957F0" w:rsidRPr="00B957F0" w:rsidRDefault="00B957F0" w:rsidP="00B957F0">
      <w:pPr>
        <w:spacing w:line="360" w:lineRule="auto"/>
        <w:jc w:val="both"/>
        <w:rPr>
          <w:b/>
          <w:sz w:val="32"/>
          <w:szCs w:val="32"/>
        </w:rPr>
      </w:pPr>
      <w:r w:rsidRPr="00B957F0">
        <w:rPr>
          <w:sz w:val="32"/>
          <w:szCs w:val="32"/>
        </w:rPr>
        <w:t>Народные подвижные игры на протяжении многих веков применялись в обучении и воспитании подрастающего поколения, что обусловлено их воспитательным образовательным и оздоровительным значением. В процессе игры дети осваивали все основные виды человеческой деятельности , в том числе и трудовой.  В методике организации и проведении народных подвижных игр наиболее существенное значение имеют следующие вопросы.</w:t>
      </w:r>
    </w:p>
    <w:p w:rsidR="00B957F0" w:rsidRPr="00B957F0" w:rsidRDefault="00B957F0" w:rsidP="00B957F0">
      <w:pPr>
        <w:tabs>
          <w:tab w:val="left" w:pos="8010"/>
        </w:tabs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-Выбор игры,</w:t>
      </w:r>
      <w:r w:rsidRPr="00B957F0">
        <w:rPr>
          <w:sz w:val="32"/>
          <w:szCs w:val="32"/>
        </w:rPr>
        <w:tab/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-Подготовка к проведению игры.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-Объяснение игры.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   -Организация и руководство процессом игры.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</w:t>
      </w:r>
      <w:r w:rsidRPr="00B957F0">
        <w:rPr>
          <w:b/>
          <w:i/>
          <w:sz w:val="32"/>
          <w:szCs w:val="32"/>
        </w:rPr>
        <w:t>Выбор игры</w:t>
      </w:r>
      <w:r w:rsidRPr="00B957F0">
        <w:rPr>
          <w:b/>
          <w:sz w:val="32"/>
          <w:szCs w:val="32"/>
        </w:rPr>
        <w:t>:</w:t>
      </w:r>
      <w:r w:rsidRPr="00B957F0">
        <w:rPr>
          <w:sz w:val="32"/>
          <w:szCs w:val="32"/>
        </w:rPr>
        <w:t xml:space="preserve"> При выборе игры прежде всего необходимо учесть возраст играющих , уровень их физической подготовленности , состояние здоровья, количество участников и место проведения игры.( размеры игровой площадки, на воздухе или в помещении будет проводится игра, погодные условия и т.д.) Кроме того, необходимо учесть формы организации народных подвижных игр: урочная, внеурочная, внешкольная,  на массовом празднике и т.д. Наконец определенное значение имеет наличие игрового инвентаря.  </w:t>
      </w:r>
      <w:r w:rsidRPr="00B957F0">
        <w:rPr>
          <w:b/>
          <w:i/>
          <w:sz w:val="32"/>
          <w:szCs w:val="32"/>
        </w:rPr>
        <w:t>Состав играющих:</w:t>
      </w:r>
      <w:r w:rsidRPr="00B957F0">
        <w:rPr>
          <w:b/>
          <w:sz w:val="32"/>
          <w:szCs w:val="32"/>
        </w:rPr>
        <w:t xml:space="preserve"> </w:t>
      </w:r>
      <w:r w:rsidRPr="00B957F0">
        <w:rPr>
          <w:sz w:val="32"/>
          <w:szCs w:val="32"/>
        </w:rPr>
        <w:t xml:space="preserve">Подбирая игру, следует учитывать </w:t>
      </w:r>
      <w:r w:rsidRPr="00B957F0">
        <w:rPr>
          <w:sz w:val="32"/>
          <w:szCs w:val="32"/>
        </w:rPr>
        <w:lastRenderedPageBreak/>
        <w:t>состав играющих ( количество, пол,возраст, интересы, подготовленность)а также их интересы. Количество участников играет важную роль в выборе игры. Надо обеспечить активное участие всех занимающихся в игре, когда должна соответствовать данному количеству играющих. Игра должна быть доступна ( посильна) для занимающихся по сложности выполняемых движений и действий по физической нагрузке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</w:t>
      </w:r>
      <w:r w:rsidRPr="00B957F0">
        <w:rPr>
          <w:b/>
          <w:sz w:val="32"/>
          <w:szCs w:val="32"/>
        </w:rPr>
        <w:t>Использование подвижных игр для развития физических качеств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b/>
          <w:i/>
          <w:sz w:val="32"/>
          <w:szCs w:val="32"/>
        </w:rPr>
        <w:t>Развитие быстроты</w:t>
      </w:r>
      <w:r w:rsidRPr="00B957F0">
        <w:rPr>
          <w:b/>
          <w:sz w:val="32"/>
          <w:szCs w:val="32"/>
        </w:rPr>
        <w:t>.</w:t>
      </w:r>
      <w:r w:rsidRPr="00B957F0">
        <w:rPr>
          <w:sz w:val="32"/>
          <w:szCs w:val="32"/>
        </w:rPr>
        <w:t xml:space="preserve"> Быстрота имеет важное значение практически во всех видах двигательной деятельности человека. Для развития быстроты реакции в физическом воспитании обычно используется метод повторного реагирования, когда необходимо выполнять в ответ на следующие друг за другом сигналы, какие либо физические упражнения ( бег, удары,прыжки). Многие игры подвижные включают упражнения подобного характера , поэтому игры могут эффективно использоваться для развития скорости реакции и других проявлений быстроты: скорости одиночного движения и частоты движения. Для развития быстроты у детей можно использовать любые подвижные игры , включающие быстрые кратковременные перемещения и локальные движения на какие либо сигналы , выполняемые с максимальной скоростью. </w:t>
      </w:r>
      <w:r w:rsidRPr="00B957F0">
        <w:rPr>
          <w:b/>
          <w:i/>
          <w:sz w:val="32"/>
          <w:szCs w:val="32"/>
        </w:rPr>
        <w:t>Развитие ловкости:</w:t>
      </w:r>
      <w:r w:rsidRPr="00B957F0">
        <w:rPr>
          <w:sz w:val="32"/>
          <w:szCs w:val="32"/>
        </w:rPr>
        <w:t xml:space="preserve"> Ловким называют человека, способного быстро осваивать новые сложные движения и осуществлять </w:t>
      </w:r>
      <w:r w:rsidRPr="00B957F0">
        <w:rPr>
          <w:sz w:val="32"/>
          <w:szCs w:val="32"/>
        </w:rPr>
        <w:lastRenderedPageBreak/>
        <w:t xml:space="preserve">адекватные точные действия , несмотря на меняющиеся условия. Для развития ловкости можно использовать любые подвижные игры, содержащие элементы новизны , физические упражнения большой координационной сложности, упражнения на равновесие и точности движений , а также игры, связанные с необходимостью принимать нестандартные быстрые двигательные решения в дефиците времени </w:t>
      </w:r>
      <w:r w:rsidRPr="00B957F0">
        <w:rPr>
          <w:b/>
          <w:i/>
          <w:sz w:val="32"/>
          <w:szCs w:val="32"/>
        </w:rPr>
        <w:t>Развитие силы.</w:t>
      </w:r>
      <w:r w:rsidRPr="00B957F0">
        <w:rPr>
          <w:sz w:val="32"/>
          <w:szCs w:val="32"/>
        </w:rPr>
        <w:t xml:space="preserve"> При оценке уровня развития силы необходимо различать абсолютную и относительную силу. Первая характеризуется способностью человека проявлять максимум усилий, т, е. поднимаемым им предельным весом. В спортивной практике распространено понятие взрывная сила-способность мышц к предельно быстрому развитию мышц. Иначе говоря , это способность проявлять максимум усилий за минимум времени. Косвенными показателями уровня развития взрывной силы могут служить высота и длина прыжка с места толчком двумя ногами. Для развитии силы у детей и подростков с большой эффективностью могут применяться подвижные игры, включающие упражнения с сопротивлением ( вес предметов, противодействие партнера, бег по песку и по снегу. Подвижные игры, направленные на развитие силы , целесообразно применять после игр на быстроту и ловкость, подготавливающих дыхательную и сердечно-сосудистую систему к силовым нагрузкам. В качестве примера, можно назвать такие игры, как перетягивание в парах ,  перетягивание  каната. Упражнения с преодолением тяжести собственного тела могут быть включены в различные эстафеты в </w:t>
      </w:r>
      <w:r w:rsidRPr="00B957F0">
        <w:rPr>
          <w:sz w:val="32"/>
          <w:szCs w:val="32"/>
        </w:rPr>
        <w:lastRenderedPageBreak/>
        <w:t xml:space="preserve">виде отдельных элементов и их серий. Таким образом , развитие силы находится в зависимости от возрастных изменений и характера двигательной деятельности школьников. Поэтому активное использование народных подвижных игр в физической подготовке детей и подростков будет способствовать гармоническому развитию различных мышечных групп. </w:t>
      </w:r>
      <w:r w:rsidRPr="00B957F0">
        <w:rPr>
          <w:b/>
          <w:i/>
          <w:sz w:val="32"/>
          <w:szCs w:val="32"/>
        </w:rPr>
        <w:t>Развитие выносливости</w:t>
      </w:r>
      <w:r w:rsidRPr="00B957F0">
        <w:rPr>
          <w:i/>
          <w:sz w:val="32"/>
          <w:szCs w:val="32"/>
        </w:rPr>
        <w:t>:</w:t>
      </w:r>
      <w:r w:rsidRPr="00B957F0">
        <w:rPr>
          <w:sz w:val="32"/>
          <w:szCs w:val="32"/>
        </w:rPr>
        <w:t xml:space="preserve">Развитие выносливости в физическом воспитании школьников занимает одно из центральных мест. В широком смысле слова выносливость характеризуется способностью человека противостоять утомлению за счет общей и специальной тренированности и волевых усилий. Существуют различные виды выносливости, определение которых зависит от типов утомления (сенсорного, умственного, физического и эмоционального). Выносливость по отношению к определенной деятельности называется специальной. В более узком смысле различают специальную скоростную выносливость, выносливость к статическим усилиям, силовую выносливость и т.п. Особое значение в физическом воспитании школьников имеет развитие общей выносливости. Она связана со способностью человека противостоять утомлению в продолжительной работе умеренной интенсивности. В основе общей выносливости лежат слаженная функциональная работа всего опорно-двигательного аппарата, сердечно-сосудистой дыхательной и других физиологических систем организма. Иначе говоря  , общая выносливость обуславливается функциональными возможностями всего </w:t>
      </w:r>
      <w:r w:rsidRPr="00B957F0">
        <w:rPr>
          <w:sz w:val="32"/>
          <w:szCs w:val="32"/>
        </w:rPr>
        <w:lastRenderedPageBreak/>
        <w:t xml:space="preserve">организма, его энергетическим потенциалом, в то время как специальная –развитием отдельных качеств или освоением техники движений в конкретной деятельности. </w:t>
      </w:r>
      <w:r w:rsidRPr="00B957F0">
        <w:rPr>
          <w:i/>
          <w:sz w:val="32"/>
          <w:szCs w:val="32"/>
        </w:rPr>
        <w:t xml:space="preserve"> </w:t>
      </w:r>
      <w:r w:rsidRPr="00B957F0">
        <w:rPr>
          <w:b/>
          <w:i/>
          <w:sz w:val="32"/>
          <w:szCs w:val="32"/>
        </w:rPr>
        <w:t>Развитие быстроты.</w:t>
      </w:r>
      <w:r w:rsidRPr="00B957F0">
        <w:rPr>
          <w:i/>
          <w:sz w:val="32"/>
          <w:szCs w:val="32"/>
        </w:rPr>
        <w:t xml:space="preserve"> </w:t>
      </w:r>
      <w:r w:rsidRPr="00B957F0">
        <w:rPr>
          <w:sz w:val="32"/>
          <w:szCs w:val="32"/>
        </w:rPr>
        <w:t xml:space="preserve">Быстрота – это способность человека выполнять движения в минимальный короткий отрезок времени. Физическое качество «быстрота» особенно  хорошо  развивается  в  играх,  где  сочетаются  такие  основные  показатели  быстроты,  как ответная  реакция  на  сигнал  и  быстрота  мышечных  сокращений,  количество  движений,  выполняемых  в  единицу  времени, скорость  передвижения  тела  или  его  частей  в  пространстве.  К таким играм относятся: «Вызов  номеров», «День   и  ночь»,  «Перебежки  с  выручалкой»,  «Падающая  палка»,  «Наступление»  различные эстафеты, и  др. Необходимые условия для воспитания быстроты – повышенная работоспособность и высокая эмоциональность детей, желание двигаться. Наибольший прирост скорости движения наблюдается в возрасте с 9-11 лет; в 12-14 лет результаты остаются без изменения, а затем показатели растут медленнее. Поскольку  упражнения  для  развития  быстроты  выполняются  в  предельно  быстром  или  околопредельном  темпе,   им  по  характеру  соответствуют  и игры  с  активным  соревнованием  двух  сторон:  «Охотники  и  утки»,  «Борьба  за  мяч»,  «Скакуны»  и  др. Игры для  развития быстроты  реакции  на  движущийся  объект успешно  применяются и в  единоборствах: «Бой петухов», «Перетягивания» и др.  Скоростно – силовые способности проявляются при различных режимах мышечного </w:t>
      </w:r>
      <w:r w:rsidRPr="00B957F0">
        <w:rPr>
          <w:sz w:val="32"/>
          <w:szCs w:val="32"/>
        </w:rPr>
        <w:lastRenderedPageBreak/>
        <w:t xml:space="preserve">сокращения и обеспечивают быстрое перемещение тела в пространстве. Интенсивное развитие скоростно–силовых способностей у мальчиков в период от 10 до 11 лет, а у девочек – от 9 до 10 лет. Действия  в  упражнениях,   включаемых  в  игру  или  в  подобранных  готовых  играх,  по  форме  движений  и  по  быстроте  мышечных  сокращений  должны  быть  по  возможности  близки  к  двигательным  действиям,  свойственным избранному виду спорта.      Поскольку  скоростные  раздражители  наиболее  эффективны  при  оптимальной  возбудимости  нервной  системы,  игры,  содействующие  развитию  быстроты,  рекомендуется  проводить  до  наступления  утомления,  то  есть  в  начале  урока.  </w:t>
      </w:r>
      <w:r w:rsidRPr="00B957F0">
        <w:rPr>
          <w:b/>
          <w:i/>
          <w:sz w:val="32"/>
          <w:szCs w:val="32"/>
        </w:rPr>
        <w:t>Развитие выносливости.</w:t>
      </w:r>
      <w:r w:rsidRPr="00B957F0">
        <w:rPr>
          <w:i/>
          <w:sz w:val="32"/>
          <w:szCs w:val="32"/>
        </w:rPr>
        <w:t xml:space="preserve"> </w:t>
      </w:r>
      <w:r w:rsidRPr="00B957F0">
        <w:rPr>
          <w:sz w:val="32"/>
          <w:szCs w:val="32"/>
        </w:rPr>
        <w:t xml:space="preserve">Выносливость – это способность человека совершать работу заданной интенсивности в течение  возможно более длительного  времени. Выносливость выражается через совокупность физических способностей, обеспечивающих поддержание длительности работы в различных режимах мощности: максимальной,  субмаксимальной  (околопредельной), большой и умеренной нагрузок. Каждой зоне (режиму) нагрузок присущ свой своеобразный комплекс реакцией органов и структур организма. Возрастная динамика выносливости в условиях максимальных нагрузок в младшем школьном возрасте характеризуется постепенным увеличением.  Выносливость  субмаксимальной нагрузки начинает возрастать у мальчиков с 10 лет и у девочек с 9 лет. Выносливость в условиях больших нагрузок наиболее интенсивно увеличивается у мальчиков с8 до 11 лет, а у </w:t>
      </w:r>
      <w:r w:rsidRPr="00B957F0">
        <w:rPr>
          <w:sz w:val="32"/>
          <w:szCs w:val="32"/>
        </w:rPr>
        <w:lastRenderedPageBreak/>
        <w:t xml:space="preserve">девочек – с 9 до 11 лет. Выносливость в условиях умеренных нагрузок эффективно развивается на протяжении всего младшего школьного возраста, но наилучшего результата можно добиться у мальчиков 8-10 лет и у девочек 7-9 лет. К играм, способствующим развитию выносливости можно отнести такие игры, как: «Ручей», «Кросс по кругу», «Салки, ноги от земли», «Салки-догонялки» и т.д.   </w:t>
      </w:r>
      <w:r w:rsidRPr="00B957F0">
        <w:rPr>
          <w:b/>
          <w:i/>
          <w:sz w:val="32"/>
          <w:szCs w:val="32"/>
        </w:rPr>
        <w:t>Развитие силы</w:t>
      </w:r>
      <w:r w:rsidRPr="00B957F0">
        <w:rPr>
          <w:b/>
          <w:sz w:val="32"/>
          <w:szCs w:val="32"/>
        </w:rPr>
        <w:t>:</w:t>
      </w:r>
      <w:r w:rsidRPr="00B957F0">
        <w:rPr>
          <w:sz w:val="32"/>
          <w:szCs w:val="32"/>
        </w:rPr>
        <w:t xml:space="preserve">  Сила  - это способность человека преодолевать внешнее сопротивление или противодействовать ему за счет мышечных усилий. В  младшем школьном возрасте рост мышц  не значителен. Только по достижении возраста 12-15 лет мышечная масса увеличивается, а  значит растет  мышечная сила. В играх, способствующих развитию силы, занимающиеся преодолевают  собственный вес,  либо сопротивление противника. Для проведения игр с преодолением собственного веса используются: гимнастическая стенка, брусья, канат. Нередко такие игры не требуют инвентаря и  связаны  с перемещением на площадке в упоре лежа, в упоре сзади, с  выпрыгиванием и т.д.  </w:t>
      </w:r>
      <w:r w:rsidRPr="00B957F0">
        <w:rPr>
          <w:b/>
          <w:i/>
          <w:sz w:val="32"/>
          <w:szCs w:val="32"/>
        </w:rPr>
        <w:t>Развитие ловкости:</w:t>
      </w:r>
      <w:r w:rsidRPr="00B957F0">
        <w:rPr>
          <w:sz w:val="32"/>
          <w:szCs w:val="32"/>
        </w:rPr>
        <w:t xml:space="preserve"> Это физическое качество хорошо развивать в играх с бегом, прыжками, предметами, используя  спортинвентарь и оборудование (канат, гимнастическая стенка). Координационные способности связаны с качеством управления движениями в пространстве и времени. Среди этих способностей выделяют: а) пространственную ориентировку; б) точность воспроизведения движения по пространственным, силовым и временным параметрам; в) статическое и динамическое равновесие. </w:t>
      </w:r>
      <w:r w:rsidRPr="00B957F0">
        <w:rPr>
          <w:sz w:val="32"/>
          <w:szCs w:val="32"/>
        </w:rPr>
        <w:lastRenderedPageBreak/>
        <w:t xml:space="preserve">Пространственная ориентировка подразумевает реакцию ученика на внешнюю ситуацию: он должен учитывать возможную динамику ее изменения, осуществлять прогнозирование предстоящих событий и в связи с этим действовать для достижения положительного результата. Воспроизведение пространственных, силовых и временных параметров движений проявляется в точности выполнения двигательных действий. Их развитие определяется совершенствованием сенсорных (чувствительных) механизмов регуляции движений.  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b/>
          <w:sz w:val="32"/>
          <w:szCs w:val="32"/>
        </w:rPr>
        <w:t>Список используемой литературы.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1) Научно-методический журнал  «Физическая культура»  Под ред. В.Н.Савицкая. С.А. Северина. </w:t>
      </w:r>
    </w:p>
    <w:p w:rsidR="00B957F0" w:rsidRPr="00B957F0" w:rsidRDefault="00B957F0" w:rsidP="00B957F0">
      <w:pPr>
        <w:spacing w:before="240"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2)  Хрипкова. А.Г.Возрастная физиология и школьная гигиена. 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Под ред. М: Просвещение 1990 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3) Авт. В.И.Лях, А.А. Зданевич. Комплексная Программа физического воспитания. Москва :2004 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4) Коротков И.М. Подвижные игры. / И.М. Коротков,– М.: ФИС, 1982 – С.24-27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5) Матвеев А.П. Методика физического воспитания в начальной школе.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/ А.П. Матвеев, - М. Изд-во ВЛАДОС-ПРЕСС, 2003, С.33-49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lastRenderedPageBreak/>
        <w:t>6) Коротков И.М. Подвижные игры в занятиях спортом. / И.М.Коротков, -   М.ФИС, 1971.   М.:ФИС, 1971, С.5-18, 33-115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7) Лях В.И. Двигательные способности школьников: основы теории и методики         развития. / В.И. Лях, – М.: ФИС, 1998. С. 11-21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8)  Лях В.И. Физическая культура. 1-4 класс. / В.И. Лях, - М.: Учебное пособие.</w:t>
      </w:r>
    </w:p>
    <w:p w:rsidR="00B957F0" w:rsidRPr="00B957F0" w:rsidRDefault="00B957F0" w:rsidP="00B957F0">
      <w:pPr>
        <w:tabs>
          <w:tab w:val="center" w:pos="4677"/>
        </w:tabs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 2000.</w:t>
      </w:r>
      <w:r w:rsidRPr="00B957F0">
        <w:rPr>
          <w:sz w:val="32"/>
          <w:szCs w:val="32"/>
        </w:rPr>
        <w:tab/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9)  Примерная программа по физической культуре  для учащихся начальной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     школы. М.1999.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>10.  Шлемин А.М. Физическое воспитание учащихся 1-4 классов.</w:t>
      </w:r>
    </w:p>
    <w:p w:rsidR="00B957F0" w:rsidRPr="00B957F0" w:rsidRDefault="00B957F0" w:rsidP="00B957F0">
      <w:pPr>
        <w:spacing w:line="360" w:lineRule="auto"/>
        <w:jc w:val="both"/>
        <w:rPr>
          <w:sz w:val="32"/>
          <w:szCs w:val="32"/>
        </w:rPr>
      </w:pPr>
      <w:r w:rsidRPr="00B957F0">
        <w:rPr>
          <w:sz w:val="32"/>
          <w:szCs w:val="32"/>
        </w:rPr>
        <w:t xml:space="preserve"> / А.М. Шлемин  М.: ФИС, 1993</w:t>
      </w:r>
    </w:p>
    <w:p w:rsidR="00B957F0" w:rsidRDefault="00B957F0" w:rsidP="00B957F0">
      <w:pPr>
        <w:spacing w:line="360" w:lineRule="auto"/>
        <w:jc w:val="both"/>
        <w:rPr>
          <w:sz w:val="28"/>
          <w:szCs w:val="28"/>
        </w:rPr>
      </w:pPr>
      <w:r w:rsidRPr="00B957F0">
        <w:rPr>
          <w:sz w:val="32"/>
          <w:szCs w:val="32"/>
        </w:rPr>
        <w:t xml:space="preserve"> 11)   Настольная книга учителя физической культуры. / Под ред. Кофмана Л.Б,-  М.: ФИС, 1998.</w:t>
      </w:r>
    </w:p>
    <w:p w:rsidR="00B957F0" w:rsidRPr="00B957F0" w:rsidRDefault="00B957F0" w:rsidP="00B957F0">
      <w:pPr>
        <w:rPr>
          <w:sz w:val="28"/>
          <w:szCs w:val="28"/>
        </w:rPr>
      </w:pPr>
    </w:p>
    <w:sectPr w:rsidR="00B957F0" w:rsidRPr="00B957F0" w:rsidSect="00CF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D8" w:rsidRDefault="00F129D8" w:rsidP="00B957F0">
      <w:pPr>
        <w:spacing w:after="0" w:line="240" w:lineRule="auto"/>
      </w:pPr>
      <w:r>
        <w:separator/>
      </w:r>
    </w:p>
  </w:endnote>
  <w:endnote w:type="continuationSeparator" w:id="1">
    <w:p w:rsidR="00F129D8" w:rsidRDefault="00F129D8" w:rsidP="00B9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D8" w:rsidRDefault="00F129D8" w:rsidP="00B957F0">
      <w:pPr>
        <w:spacing w:after="0" w:line="240" w:lineRule="auto"/>
      </w:pPr>
      <w:r>
        <w:separator/>
      </w:r>
    </w:p>
  </w:footnote>
  <w:footnote w:type="continuationSeparator" w:id="1">
    <w:p w:rsidR="00F129D8" w:rsidRDefault="00F129D8" w:rsidP="00B9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7F0"/>
    <w:rsid w:val="00994873"/>
    <w:rsid w:val="00A25A54"/>
    <w:rsid w:val="00B957F0"/>
    <w:rsid w:val="00CF69C1"/>
    <w:rsid w:val="00F1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7F0"/>
  </w:style>
  <w:style w:type="paragraph" w:styleId="a5">
    <w:name w:val="footer"/>
    <w:basedOn w:val="a"/>
    <w:link w:val="a6"/>
    <w:uiPriority w:val="99"/>
    <w:semiHidden/>
    <w:unhideWhenUsed/>
    <w:rsid w:val="00B9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2247</Words>
  <Characters>12811</Characters>
  <Application>Microsoft Office Word</Application>
  <DocSecurity>0</DocSecurity>
  <Lines>106</Lines>
  <Paragraphs>30</Paragraphs>
  <ScaleCrop>false</ScaleCrop>
  <Company>Microsoft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2020-09-15T08:39:00Z</dcterms:created>
  <dcterms:modified xsi:type="dcterms:W3CDTF">2020-12-09T16:29:00Z</dcterms:modified>
</cp:coreProperties>
</file>