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21" w:rsidRPr="00043721" w:rsidRDefault="00043721" w:rsidP="00043721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«</w:t>
      </w:r>
      <w:hyperlink r:id="rId5" w:tooltip="Permanent Link to Безопасные игры дома" w:history="1">
        <w:r w:rsidRPr="00043721">
          <w:rPr>
            <w:rStyle w:val="a5"/>
            <w:rFonts w:ascii="Times New Roman" w:hAnsi="Times New Roman" w:cs="Times New Roman"/>
            <w:b/>
            <w:color w:val="auto"/>
            <w:sz w:val="40"/>
            <w:szCs w:val="32"/>
            <w:u w:val="none"/>
          </w:rPr>
          <w:t>Безопасные игры дома</w:t>
        </w:r>
      </w:hyperlink>
      <w:r>
        <w:rPr>
          <w:rFonts w:ascii="Times New Roman" w:hAnsi="Times New Roman" w:cs="Times New Roman"/>
          <w:b/>
          <w:sz w:val="40"/>
          <w:szCs w:val="32"/>
        </w:rPr>
        <w:t>»</w:t>
      </w:r>
      <w:bookmarkStart w:id="0" w:name="_GoBack"/>
      <w:bookmarkEnd w:id="0"/>
    </w:p>
    <w:p w:rsidR="00043721" w:rsidRPr="00043721" w:rsidRDefault="00043721" w:rsidP="00043721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043721">
        <w:rPr>
          <w:rFonts w:ascii="Times New Roman" w:hAnsi="Times New Roman" w:cs="Times New Roman"/>
          <w:sz w:val="36"/>
          <w:szCs w:val="32"/>
        </w:rPr>
        <w:t xml:space="preserve">Вопросы безопасности для детей очень важны. Необходимо предпринимать меры предосторожности от получения ребенком травмы, потому что они проявляют большой интерес к окружающим их предметам, в частности электроприборам, аудио и видео технике и взрывоопасным предметам. Также дошкольникам весьма интересно играть в подвижные игры. Во время таких игр ребенок совершает много резких движений, бегает, прыгает, может подняться на какую-то высоту или оказаться на неровной поверхности.                                                                                                                        Во время нахождения дома надо стараться играть в более спокойные и малоподвижные игры. С этой целью родители </w:t>
      </w:r>
      <w:proofErr w:type="gramStart"/>
      <w:r w:rsidRPr="00043721">
        <w:rPr>
          <w:rFonts w:ascii="Times New Roman" w:hAnsi="Times New Roman" w:cs="Times New Roman"/>
          <w:sz w:val="36"/>
          <w:szCs w:val="32"/>
        </w:rPr>
        <w:t>проводят со своими детьми профилактическую беседу и стараются играть с ними соблюдая</w:t>
      </w:r>
      <w:proofErr w:type="gramEnd"/>
      <w:r w:rsidRPr="00043721">
        <w:rPr>
          <w:rFonts w:ascii="Times New Roman" w:hAnsi="Times New Roman" w:cs="Times New Roman"/>
          <w:sz w:val="36"/>
          <w:szCs w:val="32"/>
        </w:rPr>
        <w:t xml:space="preserve"> все правила безопасности. Ведь настольные игры, ручной труд, малоподвижные игры тоже могут увлечь ребенка.</w:t>
      </w:r>
    </w:p>
    <w:p w:rsidR="00043721" w:rsidRPr="00043721" w:rsidRDefault="00043721" w:rsidP="00043721">
      <w:pPr>
        <w:rPr>
          <w:rFonts w:ascii="Times New Roman" w:hAnsi="Times New Roman" w:cs="Times New Roman"/>
          <w:sz w:val="36"/>
          <w:szCs w:val="32"/>
        </w:rPr>
      </w:pPr>
      <w:r w:rsidRPr="00043721">
        <w:rPr>
          <w:rFonts w:ascii="Times New Roman" w:hAnsi="Times New Roman" w:cs="Times New Roman"/>
          <w:sz w:val="36"/>
          <w:szCs w:val="32"/>
        </w:rPr>
        <w:t xml:space="preserve">          Надеемся, что проведенное мероприятие позволит расширять знания детей о правилах безопасности дома, сформировать умение реально оценивать возможную опасность и воспитывать чувство осторожности и самосохранения.</w:t>
      </w:r>
    </w:p>
    <w:p w:rsidR="00043721" w:rsidRPr="00043721" w:rsidRDefault="00043721" w:rsidP="00043721">
      <w:pPr>
        <w:spacing w:after="0" w:line="300" w:lineRule="atLeast"/>
        <w:textAlignment w:val="baseline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43721">
        <w:rPr>
          <w:rFonts w:ascii="Georgia" w:eastAsia="Times New Roman" w:hAnsi="Georgia" w:cs="Times New Roman"/>
          <w:noProof/>
          <w:color w:val="0000CC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71DF1FC2" wp14:editId="17D25C34">
            <wp:extent cx="3018503" cy="3018503"/>
            <wp:effectExtent l="0" t="0" r="0" b="0"/>
            <wp:docPr id="1" name="Рисунок 1" descr="http://61.dscheb.ru/wp-content/uploads/2020/04/dFcrZ64g34M-150x150.jpg">
              <a:hlinkClick xmlns:a="http://schemas.openxmlformats.org/drawingml/2006/main" r:id="rId6" tooltip="&quot;Безопасные игры до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1.dscheb.ru/wp-content/uploads/2020/04/dFcrZ64g34M-150x150.jpg">
                      <a:hlinkClick r:id="rId6" tooltip="&quot;Безопасные игры до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285" cy="30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721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  <w:r>
        <w:rPr>
          <w:rFonts w:ascii="Georgia" w:eastAsia="Times New Roman" w:hAnsi="Georgia" w:cs="Times New Roman"/>
          <w:noProof/>
          <w:color w:val="0000CC"/>
          <w:sz w:val="18"/>
          <w:szCs w:val="18"/>
          <w:bdr w:val="none" w:sz="0" w:space="0" w:color="auto" w:frame="1"/>
          <w:lang w:eastAsia="ru-RU"/>
        </w:rPr>
        <w:t xml:space="preserve">         </w:t>
      </w:r>
      <w:r w:rsidRPr="00043721">
        <w:rPr>
          <w:rFonts w:ascii="Georgia" w:eastAsia="Times New Roman" w:hAnsi="Georgia" w:cs="Times New Roman"/>
          <w:noProof/>
          <w:color w:val="0000CC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7C27F1B5" wp14:editId="23709D26">
            <wp:extent cx="3018504" cy="3018504"/>
            <wp:effectExtent l="0" t="0" r="0" b="0"/>
            <wp:docPr id="2" name="Рисунок 2" descr="http://61.dscheb.ru/wp-content/uploads/2020/04/rxnHmq9G3g-150x150.jpg">
              <a:hlinkClick xmlns:a="http://schemas.openxmlformats.org/drawingml/2006/main" r:id="rId8" tooltip="&quot;Безопасные игры до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61.dscheb.ru/wp-content/uploads/2020/04/rxnHmq9G3g-150x150.jpg">
                      <a:hlinkClick r:id="rId8" tooltip="&quot;Безопасные игры до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288" cy="301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58D" w:rsidRDefault="00043721"/>
    <w:sectPr w:rsidR="000D758D" w:rsidSect="00043721">
      <w:pgSz w:w="11906" w:h="16838"/>
      <w:pgMar w:top="720" w:right="720" w:bottom="720" w:left="72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21"/>
    <w:rsid w:val="00043721"/>
    <w:rsid w:val="00102854"/>
    <w:rsid w:val="0067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72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37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72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37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55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5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1.dscheb.ru/wp-content/uploads/2020/04/rxnHmq9G3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61.dscheb.ru/wp-content/uploads/2020/04/dFcrZ64g34M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61.dscheb.ru/news/2020/04/21/1703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Кривцова</dc:creator>
  <cp:lastModifiedBy>Екатерина Кривцова</cp:lastModifiedBy>
  <cp:revision>1</cp:revision>
  <dcterms:created xsi:type="dcterms:W3CDTF">2020-12-14T05:30:00Z</dcterms:created>
  <dcterms:modified xsi:type="dcterms:W3CDTF">2020-12-14T05:35:00Z</dcterms:modified>
</cp:coreProperties>
</file>