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00" w:rsidRPr="00013312" w:rsidRDefault="00F757AB" w:rsidP="00F757AB">
      <w:pPr>
        <w:jc w:val="center"/>
        <w:rPr>
          <w:rFonts w:ascii="Times New Roman" w:hAnsi="Times New Roman" w:cs="Arial"/>
          <w:b/>
          <w:color w:val="000000"/>
          <w:sz w:val="28"/>
          <w:szCs w:val="28"/>
          <w:shd w:val="clear" w:color="auto" w:fill="FFFFFF"/>
        </w:rPr>
      </w:pPr>
      <w:proofErr w:type="gramStart"/>
      <w:r w:rsidRPr="00013312">
        <w:rPr>
          <w:rFonts w:ascii="Times New Roman" w:hAnsi="Times New Roman" w:cs="Arial"/>
          <w:b/>
          <w:color w:val="000000"/>
          <w:sz w:val="28"/>
          <w:szCs w:val="28"/>
          <w:shd w:val="clear" w:color="auto" w:fill="FFFFFF"/>
        </w:rPr>
        <w:t>Приёмы групповой работы как средство развития коммуникативных УУД  на уроках литературного чтения  в начальной школе</w:t>
      </w:r>
      <w:proofErr w:type="gramEnd"/>
    </w:p>
    <w:p w:rsidR="00013312" w:rsidRPr="00013312" w:rsidRDefault="00013312" w:rsidP="00013312">
      <w:pPr>
        <w:spacing w:after="0" w:line="240" w:lineRule="auto"/>
        <w:jc w:val="right"/>
        <w:rPr>
          <w:rFonts w:ascii="Times New Roman" w:hAnsi="Times New Roman" w:cs="Arial"/>
          <w:b/>
          <w:color w:val="000000"/>
          <w:sz w:val="24"/>
          <w:szCs w:val="24"/>
          <w:shd w:val="clear" w:color="auto" w:fill="FFFFFF"/>
        </w:rPr>
      </w:pPr>
      <w:r w:rsidRPr="00013312">
        <w:rPr>
          <w:rFonts w:ascii="Times New Roman" w:hAnsi="Times New Roman" w:cs="Arial"/>
          <w:b/>
          <w:color w:val="000000"/>
          <w:sz w:val="24"/>
          <w:szCs w:val="24"/>
          <w:shd w:val="clear" w:color="auto" w:fill="FFFFFF"/>
        </w:rPr>
        <w:t>Подготовила: Курбанова А.Ф.,</w:t>
      </w:r>
    </w:p>
    <w:p w:rsidR="00013312" w:rsidRPr="00013312" w:rsidRDefault="00013312" w:rsidP="00013312">
      <w:pPr>
        <w:spacing w:after="0" w:line="240" w:lineRule="auto"/>
        <w:jc w:val="right"/>
        <w:rPr>
          <w:rFonts w:ascii="Arial" w:hAnsi="Arial" w:cs="Arial"/>
          <w:b/>
          <w:color w:val="000000"/>
          <w:sz w:val="24"/>
          <w:szCs w:val="24"/>
          <w:highlight w:val="white"/>
        </w:rPr>
      </w:pPr>
      <w:r w:rsidRPr="00013312">
        <w:rPr>
          <w:rFonts w:ascii="Times New Roman" w:hAnsi="Times New Roman" w:cs="Arial"/>
          <w:b/>
          <w:color w:val="000000"/>
          <w:sz w:val="24"/>
          <w:szCs w:val="24"/>
          <w:shd w:val="clear" w:color="auto" w:fill="FFFFFF"/>
        </w:rPr>
        <w:t>учитель начальных классов МБОУ «СШ№8»</w:t>
      </w:r>
    </w:p>
    <w:p w:rsidR="00885A00" w:rsidRDefault="00F757AB" w:rsidP="00F757AB">
      <w:pPr>
        <w:jc w:val="both"/>
        <w:rPr>
          <w:rFonts w:ascii="Arial" w:hAnsi="Arial" w:cs="Arial"/>
          <w:color w:val="000000"/>
          <w:sz w:val="21"/>
          <w:szCs w:val="21"/>
          <w:highlight w:val="white"/>
        </w:rPr>
      </w:pPr>
      <w:r>
        <w:rPr>
          <w:rFonts w:ascii="Times New Roman" w:hAnsi="Times New Roman" w:cs="Arial"/>
          <w:color w:val="000000"/>
          <w:sz w:val="24"/>
          <w:szCs w:val="24"/>
          <w:shd w:val="clear" w:color="auto" w:fill="FFFFFF"/>
        </w:rPr>
        <w:t xml:space="preserve"> Основная задача современного образования не просто вооружить ученика фиксированным набором знаний, а сформировать у него умение и желание учиться всю жизнь, работать в команде, способность к  саморазвитию. ФГОС ориентирован на становлении личностных характеристик выпускника, таких как </w:t>
      </w:r>
      <w:proofErr w:type="gramStart"/>
      <w:r>
        <w:rPr>
          <w:rFonts w:ascii="Times New Roman" w:hAnsi="Times New Roman" w:cs="Arial"/>
          <w:color w:val="000000"/>
          <w:sz w:val="24"/>
          <w:szCs w:val="24"/>
          <w:shd w:val="clear" w:color="auto" w:fill="FFFFFF"/>
        </w:rPr>
        <w:t>способность</w:t>
      </w:r>
      <w:proofErr w:type="gramEnd"/>
      <w:r>
        <w:rPr>
          <w:rFonts w:ascii="Times New Roman" w:hAnsi="Times New Roman" w:cs="Arial"/>
          <w:color w:val="000000"/>
          <w:sz w:val="24"/>
          <w:szCs w:val="24"/>
          <w:shd w:val="clear" w:color="auto" w:fill="FFFFFF"/>
        </w:rPr>
        <w:t xml:space="preserve"> к организации собственной деятельности, готовность самостоятельно действовать и отвечать за свои поступки, доброжелательность, умение слушать и слышать собеседника, обосновывать свою позицию, высказывать свое мнение. В условиях этих нововведений актуализируется проблема формирования коммуникативной деятельности школьников. </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shd w:val="clear" w:color="auto" w:fill="FFFFFF"/>
        </w:rPr>
        <w:t xml:space="preserve">  </w:t>
      </w:r>
      <w:r>
        <w:rPr>
          <w:rFonts w:cs="Arial"/>
          <w:color w:val="000000"/>
        </w:rPr>
        <w:t>Овладение коммуникативной деятельностью – условие успешного изучения предметов начальной школы, а также благополучной адаптации ребенка, пришедшего в школу, в коллективе одноклассников.</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Групповая деятельность является наиболее эффективным средством, обеспечивающим развитие мотивации учащихся и формирование коммуникативных универсальных учебных действий.</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 xml:space="preserve">  Организация групповой деятельности младших школьников, направленной на формирование коммуникативных УУД осуществляется в различных формах</w:t>
      </w:r>
      <w:proofErr w:type="gramStart"/>
      <w:r>
        <w:rPr>
          <w:rFonts w:cs="Arial"/>
          <w:color w:val="000000"/>
        </w:rPr>
        <w:t xml:space="preserve"> :</w:t>
      </w:r>
      <w:proofErr w:type="gramEnd"/>
    </w:p>
    <w:p w:rsidR="00885A00" w:rsidRDefault="00885A00" w:rsidP="00F757AB">
      <w:pPr>
        <w:shd w:val="clear" w:color="auto" w:fill="FFFFFF"/>
        <w:spacing w:after="0" w:line="240" w:lineRule="auto"/>
        <w:jc w:val="both"/>
        <w:rPr>
          <w:rFonts w:ascii="Arial" w:eastAsia="Times New Roman" w:hAnsi="Arial" w:cs="Arial"/>
          <w:color w:val="000000"/>
          <w:sz w:val="21"/>
          <w:szCs w:val="21"/>
          <w:lang w:eastAsia="ru-RU"/>
        </w:rPr>
      </w:pPr>
    </w:p>
    <w:tbl>
      <w:tblPr>
        <w:tblW w:w="9300" w:type="dxa"/>
        <w:tblInd w:w="-22" w:type="dxa"/>
        <w:tblCellMar>
          <w:left w:w="22" w:type="dxa"/>
          <w:right w:w="22" w:type="dxa"/>
        </w:tblCellMar>
        <w:tblLook w:val="04A0"/>
      </w:tblPr>
      <w:tblGrid>
        <w:gridCol w:w="4913"/>
        <w:gridCol w:w="4387"/>
      </w:tblGrid>
      <w:tr w:rsidR="00885A00">
        <w:tc>
          <w:tcPr>
            <w:tcW w:w="4912" w:type="dxa"/>
            <w:tcBorders>
              <w:top w:val="outset" w:sz="6" w:space="0" w:color="000000"/>
              <w:left w:val="outset" w:sz="6" w:space="0" w:color="000000"/>
              <w:bottom w:val="outset" w:sz="6" w:space="0" w:color="000000"/>
              <w:right w:val="outset" w:sz="6" w:space="0" w:color="000000"/>
            </w:tcBorders>
            <w:shd w:val="clear" w:color="auto" w:fill="FFFFFF"/>
          </w:tcPr>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интегрированный</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исследование</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игра</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путешествие</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презентация</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урок – творческая мастерская</w:t>
            </w:r>
          </w:p>
        </w:tc>
        <w:tc>
          <w:tcPr>
            <w:tcW w:w="4387" w:type="dxa"/>
            <w:tcBorders>
              <w:top w:val="outset" w:sz="6" w:space="0" w:color="000000"/>
              <w:left w:val="outset" w:sz="6" w:space="0" w:color="000000"/>
              <w:bottom w:val="outset" w:sz="6" w:space="0" w:color="000000"/>
              <w:right w:val="outset" w:sz="6" w:space="0" w:color="000000"/>
            </w:tcBorders>
            <w:shd w:val="clear" w:color="auto" w:fill="FFFFFF"/>
          </w:tcPr>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олимпиады</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интеллектуальные игры</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проба пера</w:t>
            </w:r>
          </w:p>
          <w:p w:rsidR="00885A00" w:rsidRDefault="00F757AB" w:rsidP="00F757AB">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интеллектуальный марафон</w:t>
            </w:r>
          </w:p>
        </w:tc>
      </w:tr>
    </w:tbl>
    <w:p w:rsidR="00885A00" w:rsidRDefault="00F757AB" w:rsidP="00F757AB">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xml:space="preserve"> </w:t>
      </w:r>
    </w:p>
    <w:p w:rsidR="00885A00" w:rsidRDefault="00F757AB" w:rsidP="00F757AB">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Arial"/>
          <w:color w:val="000000"/>
          <w:sz w:val="24"/>
          <w:szCs w:val="24"/>
          <w:lang w:eastAsia="ru-RU"/>
        </w:rPr>
        <w:t xml:space="preserve"> Групповая форма работы создает условия для формирования ключевых компетенций личности уже в начальной школе.</w:t>
      </w:r>
    </w:p>
    <w:p w:rsidR="00885A00" w:rsidRDefault="00F757AB" w:rsidP="00F757AB">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Arial"/>
          <w:color w:val="333333"/>
          <w:sz w:val="24"/>
          <w:szCs w:val="24"/>
          <w:lang w:eastAsia="ru-RU"/>
        </w:rPr>
        <w:t>Исходя из наблюдений за учащимися, работающими в группах, сформировалось твердое убеждение, что любой коммуникативный метод, используемый на уроке должен учитывать 4 ступени речевой теории: * ситуативную, *мотивационную, *восприятие речи собеседником, *обратную связь.</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  Парная работа, как простейший вид групповой, может быть использована уже </w:t>
      </w:r>
      <w:proofErr w:type="gramStart"/>
      <w:r>
        <w:rPr>
          <w:rFonts w:cs="Arial"/>
          <w:color w:val="000000"/>
        </w:rPr>
        <w:t>в первые</w:t>
      </w:r>
      <w:proofErr w:type="gramEnd"/>
      <w:r>
        <w:rPr>
          <w:rFonts w:cs="Arial"/>
          <w:color w:val="000000"/>
        </w:rPr>
        <w:t xml:space="preserve"> дни обучения в первом классе. </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  Парная работа учит умению взаимодействовать: планировать совместную деятельность, договариваться о способах разделения обязанностей, соотносить свои действия с действиями партнёра.</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Такая работа очень полезна: она повышает внимание учащихся, побуждает их вдумчиво относиться к заданию, выполняя его самостоятельно и проверяя работу товарища. А это способствует прочному усвоению знаний, развитию навыков самоконтроля, самооценки.</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  Работу в парах можно организовать как при изучении нового материала, так и при повторении, закреплении, контроля знаний, т.е. на любом этапе, на любом виде урока.</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На уроках обучения грамоте для работы в парах можно использовать следующие виды работ</w:t>
      </w:r>
      <w:r>
        <w:rPr>
          <w:rFonts w:cs="Arial"/>
          <w:b/>
          <w:bCs/>
          <w:color w:val="000000"/>
        </w:rPr>
        <w:t>:</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Составление слов по звуковой схеме.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Составление предложений по схеме.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lastRenderedPageBreak/>
        <w:t>- Нахождение изученных опасных мест (орфограмм) в словах и предложениях.</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Работа с деформированным предложением или текстом.</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Работа со словарными словами (дети или проговаривают, как пишется слово, или пишут под диктовку).</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 Работа по прочитанному тексту: когда дети задают друг другу по два любых вопроса к прочитанному или услышанному тексту и отвечают на них. Или составляют к услышанному тексту вопросы, используя </w:t>
      </w:r>
      <w:proofErr w:type="gramStart"/>
      <w:r>
        <w:rPr>
          <w:rFonts w:cs="Arial"/>
          <w:color w:val="000000"/>
        </w:rPr>
        <w:t>слова, записанные на доске и задают</w:t>
      </w:r>
      <w:proofErr w:type="gramEnd"/>
      <w:r>
        <w:rPr>
          <w:rFonts w:cs="Arial"/>
          <w:color w:val="000000"/>
        </w:rPr>
        <w:t xml:space="preserve"> их друг другу.</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  Работа в</w:t>
      </w:r>
      <w:r>
        <w:rPr>
          <w:rFonts w:cs="Arial"/>
          <w:b/>
          <w:bCs/>
          <w:i/>
          <w:iCs/>
          <w:color w:val="000000"/>
        </w:rPr>
        <w:t> динамических парах</w:t>
      </w:r>
      <w:r>
        <w:rPr>
          <w:rFonts w:cs="Arial"/>
          <w:color w:val="000000"/>
        </w:rPr>
        <w:t> 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 Полезна она для формирования понятий, так как позволяет провести наблюдения над различным материалом, найти общее и обобщить существенные признаки этого понятия.</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Динамическая пара</w:t>
      </w:r>
      <w:r>
        <w:rPr>
          <w:rFonts w:cs="Arial"/>
          <w:color w:val="000000"/>
        </w:rPr>
        <w:t xml:space="preserve"> – это группа из четырёх человек, работающих попарно. Сначала работают дети, сидящие за одной партой (первая пара), затем разворачиваются к соседям, сидящим за следующей партой в ряду, и образуют новые пары (вторая пара). После завершения работы в парах необходимо обсуждение в группе результатов работы, подготовка к представлению результатов для </w:t>
      </w:r>
      <w:proofErr w:type="spellStart"/>
      <w:r>
        <w:rPr>
          <w:rFonts w:cs="Arial"/>
          <w:color w:val="000000"/>
        </w:rPr>
        <w:t>общеклассного</w:t>
      </w:r>
      <w:proofErr w:type="spellEnd"/>
      <w:r>
        <w:rPr>
          <w:rFonts w:cs="Arial"/>
          <w:color w:val="000000"/>
        </w:rPr>
        <w:t xml:space="preserve"> обсуждения.</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Кроме работы в парах существуют и другие различные виды групповой работы.</w:t>
      </w:r>
      <w:proofErr w:type="gramStart"/>
      <w:r>
        <w:rPr>
          <w:rFonts w:cs="Arial"/>
          <w:b/>
          <w:bCs/>
          <w:color w:val="000000"/>
        </w:rPr>
        <w:t xml:space="preserve"> </w:t>
      </w:r>
      <w:r>
        <w:rPr>
          <w:rFonts w:cs="Arial"/>
          <w:color w:val="000000"/>
        </w:rPr>
        <w:t> .</w:t>
      </w:r>
      <w:proofErr w:type="gramEnd"/>
      <w:r>
        <w:rPr>
          <w:rFonts w:cs="Arial"/>
          <w:color w:val="000000"/>
        </w:rPr>
        <w:t xml:space="preserve">  Краткая характеристика некоторых из них:</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«Мозговой штурм»</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Участникам обсуждения  предлагается высказать как можно больше вариантов решения. Затем отбираются наиболее </w:t>
      </w:r>
      <w:proofErr w:type="gramStart"/>
      <w:r>
        <w:rPr>
          <w:rFonts w:cs="Arial"/>
          <w:color w:val="000000"/>
        </w:rPr>
        <w:t>удачные</w:t>
      </w:r>
      <w:proofErr w:type="gramEnd"/>
      <w:r>
        <w:rPr>
          <w:rFonts w:cs="Arial"/>
          <w:color w:val="000000"/>
        </w:rPr>
        <w:t>, которые могут быть использованы на практике.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«Продолжи»</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proofErr w:type="gramStart"/>
      <w:r>
        <w:rPr>
          <w:rFonts w:cs="Arial"/>
          <w:color w:val="000000"/>
        </w:rPr>
        <w:t>Основана</w:t>
      </w:r>
      <w:proofErr w:type="gramEnd"/>
      <w:r>
        <w:rPr>
          <w:rFonts w:cs="Arial"/>
          <w:color w:val="000000"/>
        </w:rPr>
        <w:t xml:space="preserve"> на выполнении заданий разного рода группой «по цепочке».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Можно использовать на уроках при описании иллюстрации или картины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 xml:space="preserve">«Охота за сокровищами» </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Учитель составляет вопросы, которые могут требовать как знания фактов, так и осмысления или понимания.</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Учащийся или группа должны ответить на вопросы, используя ресурсы интернета, справочную литературу.</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 xml:space="preserve">«Снежный ком» </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Это работа в группе, которая начинается с решения индивидуального задания. Все учащиеся получают аналогичные задания и самостоятельно выполняют их.</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После этого следует работа в парах. В парах учащиеся предлагают свои способы решения данного задания, из которых выбирается лучшее.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Далее две пары объединяются, и работа продолжается в группе из четырех человек, где снова происходит обсуждение решений и выбирается лучшее из них.</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 xml:space="preserve">В конце работы все учащиеся </w:t>
      </w:r>
      <w:proofErr w:type="gramStart"/>
      <w:r>
        <w:rPr>
          <w:rFonts w:cs="Arial"/>
          <w:color w:val="000000"/>
        </w:rPr>
        <w:t xml:space="preserve">попадают в одну </w:t>
      </w:r>
      <w:proofErr w:type="spellStart"/>
      <w:r>
        <w:rPr>
          <w:rFonts w:cs="Arial"/>
          <w:color w:val="000000"/>
        </w:rPr>
        <w:t>группуи</w:t>
      </w:r>
      <w:proofErr w:type="spellEnd"/>
      <w:r>
        <w:rPr>
          <w:rFonts w:cs="Arial"/>
          <w:color w:val="000000"/>
        </w:rPr>
        <w:t xml:space="preserve"> делают</w:t>
      </w:r>
      <w:proofErr w:type="gramEnd"/>
      <w:r>
        <w:rPr>
          <w:rFonts w:cs="Arial"/>
          <w:color w:val="000000"/>
        </w:rPr>
        <w:t xml:space="preserve"> доклады о своей работе.</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w:t>
      </w:r>
      <w:proofErr w:type="spellStart"/>
      <w:r>
        <w:rPr>
          <w:rFonts w:cs="Arial"/>
          <w:b/>
          <w:bCs/>
          <w:color w:val="000000"/>
        </w:rPr>
        <w:t>Пазлы</w:t>
      </w:r>
      <w:proofErr w:type="spellEnd"/>
      <w:r>
        <w:rPr>
          <w:rFonts w:cs="Arial"/>
          <w:b/>
          <w:bCs/>
          <w:color w:val="000000"/>
        </w:rPr>
        <w:t xml:space="preserve">» </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Учитель делит тему на несколько частей так, чтобы каждая группа получила бы свою часть темы. Также все группы получают список необходимых источников или сами учебные материалы, с помощью которых они изучают основы предложенной части темы.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После изучения материала или выполнения задания группы переформируются так, чтобы в каждую новую группу попали по 1 человеку от каждой прежней группы.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Каждый член новой группы объясняет своим новым коллегам свою часть темы, основы которой он изучил в составе предыдущей группы и отвечает на заданные вопросы.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В заключени</w:t>
      </w:r>
      <w:proofErr w:type="gramStart"/>
      <w:r>
        <w:rPr>
          <w:rFonts w:cs="Arial"/>
          <w:color w:val="000000"/>
        </w:rPr>
        <w:t>и</w:t>
      </w:r>
      <w:proofErr w:type="gramEnd"/>
      <w:r>
        <w:rPr>
          <w:rFonts w:cs="Arial"/>
          <w:color w:val="000000"/>
        </w:rPr>
        <w:t xml:space="preserve"> работы делают выводы.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b/>
          <w:bCs/>
          <w:color w:val="000000"/>
        </w:rPr>
        <w:t xml:space="preserve"> «Зигзаг» </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Учащиеся организуются в группы по 4-5 человек для работы над учебным материалом, который разбит на фрагменты.</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lastRenderedPageBreak/>
        <w:t>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p>
    <w:p w:rsidR="00885A00" w:rsidRDefault="00F757AB" w:rsidP="00F757AB">
      <w:pPr>
        <w:pStyle w:val="a7"/>
        <w:shd w:val="clear" w:color="auto" w:fill="FFFFFF"/>
        <w:spacing w:beforeAutospacing="0" w:after="0" w:afterAutospacing="0"/>
        <w:jc w:val="both"/>
        <w:rPr>
          <w:rFonts w:ascii="Arial" w:hAnsi="Arial" w:cs="Arial"/>
          <w:color w:val="000000"/>
          <w:sz w:val="21"/>
          <w:szCs w:val="21"/>
        </w:rPr>
      </w:pPr>
      <w:r>
        <w:rPr>
          <w:rFonts w:cs="Arial"/>
          <w:color w:val="000000"/>
        </w:rPr>
        <w:t>Затем они возвращаются в свои группы и обучают всему новому, что узнали сами, других членов группы. Те, в свою очередь, докладывают о своей части задания.</w:t>
      </w:r>
    </w:p>
    <w:p w:rsidR="00885A00" w:rsidRDefault="00F757AB" w:rsidP="00F757AB">
      <w:pPr>
        <w:pStyle w:val="a4"/>
        <w:shd w:val="clear" w:color="auto" w:fill="FFFFFF"/>
        <w:spacing w:after="0" w:line="294" w:lineRule="atLeast"/>
        <w:jc w:val="both"/>
        <w:rPr>
          <w:rFonts w:ascii="Arial" w:hAnsi="Arial" w:cs="Arial"/>
          <w:color w:val="000000"/>
          <w:sz w:val="21"/>
          <w:szCs w:val="21"/>
        </w:rPr>
      </w:pPr>
      <w:r>
        <w:rPr>
          <w:rFonts w:ascii="Times New Roman" w:hAnsi="Times New Roman" w:cs="Arial"/>
          <w:color w:val="000000"/>
          <w:sz w:val="24"/>
          <w:szCs w:val="24"/>
        </w:rPr>
        <w:t xml:space="preserve">На уроках литературного чтения при работе в парах и группах возможно использование </w:t>
      </w:r>
      <w:proofErr w:type="spellStart"/>
      <w:r>
        <w:rPr>
          <w:rFonts w:ascii="Times New Roman" w:hAnsi="Times New Roman" w:cs="Arial"/>
          <w:color w:val="000000"/>
          <w:sz w:val="24"/>
          <w:szCs w:val="24"/>
        </w:rPr>
        <w:t>социоигровых</w:t>
      </w:r>
      <w:proofErr w:type="spellEnd"/>
      <w:r>
        <w:rPr>
          <w:rFonts w:ascii="Times New Roman" w:hAnsi="Times New Roman" w:cs="Arial"/>
          <w:color w:val="000000"/>
          <w:sz w:val="24"/>
          <w:szCs w:val="24"/>
        </w:rPr>
        <w:t xml:space="preserve"> технологий. Например, можно использовать </w:t>
      </w:r>
      <w:r>
        <w:rPr>
          <w:rFonts w:ascii="Times New Roman" w:hAnsi="Times New Roman" w:cs="Arial"/>
          <w:b/>
          <w:bCs/>
          <w:color w:val="000000"/>
          <w:sz w:val="24"/>
          <w:szCs w:val="24"/>
        </w:rPr>
        <w:t>приём «</w:t>
      </w:r>
      <w:proofErr w:type="gramStart"/>
      <w:r>
        <w:rPr>
          <w:rFonts w:ascii="Times New Roman" w:hAnsi="Times New Roman" w:cs="Arial"/>
          <w:b/>
          <w:bCs/>
          <w:color w:val="000000"/>
          <w:sz w:val="24"/>
          <w:szCs w:val="24"/>
        </w:rPr>
        <w:t>Пойди</w:t>
      </w:r>
      <w:proofErr w:type="gramEnd"/>
      <w:r>
        <w:rPr>
          <w:rFonts w:ascii="Times New Roman" w:hAnsi="Times New Roman" w:cs="Arial"/>
          <w:b/>
          <w:bCs/>
          <w:color w:val="000000"/>
          <w:sz w:val="24"/>
          <w:szCs w:val="24"/>
        </w:rPr>
        <w:t xml:space="preserve"> спроси»</w:t>
      </w:r>
      <w:r>
        <w:rPr>
          <w:rFonts w:ascii="Times New Roman" w:hAnsi="Times New Roman" w:cs="Arial"/>
          <w:color w:val="000000"/>
          <w:sz w:val="24"/>
          <w:szCs w:val="24"/>
        </w:rPr>
        <w:t>. Если ученик что-то не понял в задании или сомневается, то он может спросить не у учителя, а у одноклассников, или участников другой группы. Дети с большой ответственностью подходят к разъяснению и объяснению задания. Они открывают учебник, рассматривают рисунок, задают наводящие вопросы.</w:t>
      </w:r>
    </w:p>
    <w:p w:rsidR="00885A00" w:rsidRDefault="00F757AB" w:rsidP="00F757AB">
      <w:pPr>
        <w:pStyle w:val="a4"/>
        <w:shd w:val="clear" w:color="auto" w:fill="FFFFFF"/>
        <w:spacing w:after="0" w:line="228" w:lineRule="atLeast"/>
        <w:jc w:val="both"/>
        <w:rPr>
          <w:rFonts w:ascii="Arial" w:hAnsi="Arial" w:cs="Arial"/>
          <w:color w:val="000000"/>
          <w:sz w:val="21"/>
          <w:szCs w:val="21"/>
        </w:rPr>
      </w:pPr>
      <w:r>
        <w:rPr>
          <w:rFonts w:ascii="Times New Roman" w:hAnsi="Times New Roman" w:cs="Arial"/>
          <w:b/>
          <w:bCs/>
          <w:color w:val="000000"/>
          <w:sz w:val="24"/>
          <w:szCs w:val="24"/>
        </w:rPr>
        <w:t>Приём «Цепочка»</w:t>
      </w:r>
      <w:r>
        <w:rPr>
          <w:rFonts w:ascii="Times New Roman" w:hAnsi="Times New Roman" w:cs="Arial"/>
          <w:color w:val="000000"/>
          <w:sz w:val="24"/>
          <w:szCs w:val="24"/>
        </w:rPr>
        <w:t xml:space="preserve"> направлен на более эффективное запоминание материала, стихотворений. Суть его заключается в том, что стихотворение произносится не одним учеником, а вразбивку целой группой. К доске (возможен вариант с места) вызывается группа учеников, которые воспроизводят стихотворение, говоря по очереди по одному слову. Банальное зазубривание превращается в увлекательную дидактическую игру.</w:t>
      </w:r>
    </w:p>
    <w:p w:rsidR="00885A00" w:rsidRDefault="00F757AB" w:rsidP="00F757AB">
      <w:pPr>
        <w:pStyle w:val="a4"/>
        <w:shd w:val="clear" w:color="auto" w:fill="FFFFFF"/>
        <w:spacing w:after="0"/>
        <w:jc w:val="both"/>
        <w:rPr>
          <w:rFonts w:ascii="Arial" w:hAnsi="Arial" w:cs="Arial"/>
          <w:color w:val="000000"/>
          <w:sz w:val="21"/>
          <w:szCs w:val="21"/>
        </w:rPr>
      </w:pPr>
      <w:r>
        <w:rPr>
          <w:rFonts w:ascii="Times New Roman;serif" w:hAnsi="Times New Roman;serif" w:cs="Arial"/>
          <w:b/>
          <w:bCs/>
          <w:color w:val="000000"/>
          <w:sz w:val="24"/>
          <w:szCs w:val="24"/>
        </w:rPr>
        <w:t>Прием «Говорим хором»</w:t>
      </w:r>
      <w:r>
        <w:rPr>
          <w:rFonts w:ascii="Times New Roman;serif" w:hAnsi="Times New Roman;serif" w:cs="Arial"/>
          <w:color w:val="000000"/>
          <w:sz w:val="24"/>
          <w:szCs w:val="24"/>
        </w:rPr>
        <w:t xml:space="preserve"> используется в случаях, когда дети стесняются отвечать, сомневаются в правильности ответа. Тогда группа хором отвечает необходимый ответ на задание.</w:t>
      </w:r>
    </w:p>
    <w:p w:rsidR="00885A00" w:rsidRDefault="00F757AB" w:rsidP="00F757AB">
      <w:pPr>
        <w:pStyle w:val="a4"/>
        <w:shd w:val="clear" w:color="auto" w:fill="FFFFFF"/>
        <w:spacing w:after="0" w:line="228" w:lineRule="atLeast"/>
        <w:jc w:val="both"/>
        <w:rPr>
          <w:rFonts w:ascii="Arial" w:hAnsi="Arial" w:cs="Arial"/>
          <w:color w:val="000000"/>
          <w:sz w:val="21"/>
          <w:szCs w:val="21"/>
        </w:rPr>
      </w:pPr>
      <w:r>
        <w:rPr>
          <w:rFonts w:ascii="Times New Roman;serif" w:hAnsi="Times New Roman;serif"/>
          <w:b/>
          <w:bCs/>
          <w:color w:val="000000"/>
          <w:sz w:val="24"/>
          <w:szCs w:val="24"/>
        </w:rPr>
        <w:t>«Эстафета»</w:t>
      </w:r>
      <w:r>
        <w:rPr>
          <w:rFonts w:ascii="Times New Roman;serif" w:hAnsi="Times New Roman;serif"/>
          <w:color w:val="000000"/>
          <w:sz w:val="24"/>
          <w:szCs w:val="24"/>
        </w:rPr>
        <w:t xml:space="preserve"> – приём, который используется на уроках литературного чтения при работе над текстами или стихотворениями. Учащиеся отвечают поочерёдно в рядах, вариантах, змейкой, по кругу, наискосок. Например: дидактическая игра в слова, в героев сказок, в города. Дети могут сначала называть слово с первой буквы, затем с третьей, и с последней.</w:t>
      </w:r>
    </w:p>
    <w:p w:rsidR="00885A00" w:rsidRDefault="00F757AB" w:rsidP="00F757AB">
      <w:pPr>
        <w:pStyle w:val="a4"/>
        <w:shd w:val="clear" w:color="auto" w:fill="FFFFFF"/>
        <w:spacing w:after="0" w:line="228" w:lineRule="atLeast"/>
        <w:jc w:val="both"/>
        <w:rPr>
          <w:rFonts w:ascii="Arial" w:hAnsi="Arial" w:cs="Arial"/>
          <w:color w:val="000000"/>
          <w:sz w:val="21"/>
          <w:szCs w:val="21"/>
        </w:rPr>
      </w:pPr>
      <w:r>
        <w:rPr>
          <w:rFonts w:ascii="Times New Roman;serif" w:hAnsi="Times New Roman;serif"/>
          <w:color w:val="000000"/>
          <w:sz w:val="24"/>
          <w:szCs w:val="24"/>
        </w:rPr>
        <w:t xml:space="preserve">  </w:t>
      </w:r>
      <w:r>
        <w:rPr>
          <w:rFonts w:ascii="Times New Roman;serif" w:hAnsi="Times New Roman;serif" w:cs="Arial"/>
          <w:color w:val="000000"/>
          <w:sz w:val="24"/>
          <w:szCs w:val="24"/>
        </w:rPr>
        <w:t xml:space="preserve">Организуя работу в группах, можно использовать карточки для заданий, игровые моменты, </w:t>
      </w:r>
      <w:proofErr w:type="spellStart"/>
      <w:r>
        <w:rPr>
          <w:rFonts w:ascii="Times New Roman;serif" w:hAnsi="Times New Roman;serif" w:cs="Arial"/>
          <w:color w:val="000000"/>
          <w:sz w:val="24"/>
          <w:szCs w:val="24"/>
        </w:rPr>
        <w:t>синквейны</w:t>
      </w:r>
      <w:proofErr w:type="spellEnd"/>
      <w:r>
        <w:rPr>
          <w:rFonts w:ascii="Times New Roman;serif" w:hAnsi="Times New Roman;serif" w:cs="Arial"/>
          <w:color w:val="000000"/>
          <w:sz w:val="24"/>
          <w:szCs w:val="24"/>
        </w:rPr>
        <w:t xml:space="preserve">. Например, работая над сказкой А.С.Пушкина «Сказка о рыбаке и рыбке», анализ поступков героев можно провести в группах. Каждой группе даётся задание составить </w:t>
      </w:r>
      <w:proofErr w:type="spellStart"/>
      <w:r>
        <w:rPr>
          <w:rFonts w:ascii="Times New Roman;serif" w:hAnsi="Times New Roman;serif" w:cs="Arial"/>
          <w:color w:val="000000"/>
          <w:sz w:val="24"/>
          <w:szCs w:val="24"/>
        </w:rPr>
        <w:t>синквейн</w:t>
      </w:r>
      <w:proofErr w:type="spellEnd"/>
      <w:r>
        <w:rPr>
          <w:rFonts w:ascii="Times New Roman;serif" w:hAnsi="Times New Roman;serif" w:cs="Arial"/>
          <w:color w:val="000000"/>
          <w:sz w:val="24"/>
          <w:szCs w:val="24"/>
        </w:rPr>
        <w:t xml:space="preserve"> по характеристике старухи, старика, золотой рыбки.</w:t>
      </w:r>
      <w:r>
        <w:rPr>
          <w:rFonts w:ascii="Arial" w:hAnsi="Arial" w:cs="Arial"/>
          <w:color w:val="000000"/>
          <w:sz w:val="24"/>
          <w:szCs w:val="24"/>
        </w:rPr>
        <w:t xml:space="preserve"> </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t xml:space="preserve">  </w:t>
      </w:r>
      <w:r>
        <w:rPr>
          <w:rFonts w:cs="Arial"/>
          <w:color w:val="000000"/>
        </w:rPr>
        <w:t xml:space="preserve">На уроках литературного чтения используются специально организованные </w:t>
      </w:r>
      <w:r>
        <w:rPr>
          <w:rFonts w:cs="Arial"/>
          <w:b/>
          <w:bCs/>
          <w:i/>
          <w:iCs/>
          <w:color w:val="000000"/>
        </w:rPr>
        <w:t xml:space="preserve">сюжетно – ролевые игры </w:t>
      </w:r>
      <w:r>
        <w:rPr>
          <w:rFonts w:cs="Arial"/>
          <w:color w:val="000000"/>
        </w:rPr>
        <w:t>в рамках групп, так как наилучшим источником пополнения словаря школьников, несомненно, служит литература, классические образы.</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 xml:space="preserve"> Так для создания эмоционально — благоприятной </w:t>
      </w:r>
      <w:r>
        <w:rPr>
          <w:rFonts w:cs="Arial"/>
          <w:b/>
          <w:bCs/>
          <w:i/>
          <w:iCs/>
          <w:color w:val="000000"/>
        </w:rPr>
        <w:t xml:space="preserve">коммуникативной ситуации </w:t>
      </w:r>
      <w:r>
        <w:rPr>
          <w:rFonts w:cs="Arial"/>
          <w:color w:val="000000"/>
        </w:rPr>
        <w:t>на уроке используются</w:t>
      </w:r>
      <w:proofErr w:type="gramStart"/>
      <w:r>
        <w:rPr>
          <w:rFonts w:cs="Arial"/>
          <w:color w:val="000000"/>
        </w:rPr>
        <w:t>:</w:t>
      </w:r>
      <w:r>
        <w:rPr>
          <w:rFonts w:cs="Arial"/>
          <w:b/>
          <w:bCs/>
          <w:i/>
          <w:iCs/>
          <w:color w:val="000000"/>
        </w:rPr>
        <w:t>«</w:t>
      </w:r>
      <w:proofErr w:type="gramEnd"/>
      <w:r>
        <w:rPr>
          <w:rFonts w:cs="Arial"/>
          <w:b/>
          <w:bCs/>
          <w:i/>
          <w:iCs/>
          <w:color w:val="000000"/>
        </w:rPr>
        <w:t>Рассказ от первого лица»</w:t>
      </w:r>
      <w:r>
        <w:rPr>
          <w:rFonts w:cs="Arial"/>
          <w:color w:val="000000"/>
        </w:rPr>
        <w:t>,</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 xml:space="preserve"> "</w:t>
      </w:r>
      <w:r>
        <w:rPr>
          <w:rFonts w:cs="Arial"/>
          <w:b/>
          <w:bCs/>
          <w:i/>
          <w:iCs/>
          <w:color w:val="000000"/>
        </w:rPr>
        <w:t>Комплимент</w:t>
      </w:r>
      <w:proofErr w:type="gramStart"/>
      <w:r>
        <w:rPr>
          <w:rFonts w:cs="Arial"/>
          <w:b/>
          <w:bCs/>
          <w:i/>
          <w:iCs/>
          <w:color w:val="000000"/>
        </w:rPr>
        <w:t>"</w:t>
      </w:r>
      <w:r>
        <w:rPr>
          <w:rFonts w:cs="Arial"/>
          <w:color w:val="000000"/>
        </w:rPr>
        <w:t>(</w:t>
      </w:r>
      <w:proofErr w:type="gramEnd"/>
      <w:r>
        <w:rPr>
          <w:rFonts w:cs="Arial"/>
          <w:color w:val="000000"/>
        </w:rPr>
        <w:t>сказать комплимент сказочному литературному герою ),</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b/>
          <w:bCs/>
          <w:i/>
          <w:iCs/>
          <w:color w:val="000000"/>
        </w:rPr>
        <w:t>"Сказка в заданном ключе</w:t>
      </w:r>
      <w:proofErr w:type="gramStart"/>
      <w:r>
        <w:rPr>
          <w:rFonts w:cs="Arial"/>
          <w:b/>
          <w:bCs/>
          <w:i/>
          <w:iCs/>
          <w:color w:val="000000"/>
        </w:rPr>
        <w:t>"</w:t>
      </w:r>
      <w:r>
        <w:rPr>
          <w:rFonts w:cs="Arial"/>
          <w:color w:val="000000"/>
        </w:rPr>
        <w:t>(</w:t>
      </w:r>
      <w:proofErr w:type="gramEnd"/>
      <w:r>
        <w:rPr>
          <w:rFonts w:cs="Arial"/>
          <w:color w:val="000000"/>
        </w:rPr>
        <w:t xml:space="preserve">введение в название сказки нового объекта, ), </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b/>
          <w:bCs/>
          <w:color w:val="000000"/>
        </w:rPr>
        <w:t xml:space="preserve">"Изменение сказочной развязки" </w:t>
      </w:r>
      <w:r>
        <w:rPr>
          <w:rFonts w:cs="Arial"/>
          <w:color w:val="000000"/>
        </w:rPr>
        <w:t>(придумать другое окончание сказки, рассказа),</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b/>
          <w:bCs/>
          <w:i/>
          <w:iCs/>
          <w:color w:val="000000"/>
        </w:rPr>
        <w:t>«Проблемный вопрос»</w:t>
      </w:r>
      <w:r>
        <w:rPr>
          <w:rFonts w:cs="Arial"/>
          <w:color w:val="000000"/>
        </w:rPr>
        <w:t>.</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 xml:space="preserve"> Участие детей в подобных сюжетно - ролевых играх и упражнениях обеспечивает возникновение между детьми партнерских отношений, а групповая поддержка вызывает чувство защищённости, и даже самые робкие и тревожные дети преодолевают страх</w:t>
      </w:r>
      <w:proofErr w:type="gramStart"/>
      <w:r>
        <w:rPr>
          <w:rFonts w:cs="Arial"/>
          <w:color w:val="000000"/>
        </w:rPr>
        <w:t xml:space="preserve"> .</w:t>
      </w:r>
      <w:proofErr w:type="gramEnd"/>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Слушание и сочинение сказки, наряду с сюжетно-ролевыми играми, выполняет важнейшую роль в формировании вида внутренней психической активности — умения мысленно действовать в воображаемых обстоятельствах, без чего невозможна никакая коммуникативная деятельность.</w:t>
      </w:r>
    </w:p>
    <w:p w:rsidR="00885A00" w:rsidRDefault="00F757AB" w:rsidP="00F757AB">
      <w:pPr>
        <w:pStyle w:val="a7"/>
        <w:shd w:val="clear" w:color="auto" w:fill="FFFFFF"/>
        <w:spacing w:beforeAutospacing="0" w:after="0" w:afterAutospacing="0" w:line="294" w:lineRule="atLeast"/>
        <w:jc w:val="both"/>
        <w:rPr>
          <w:rFonts w:ascii="Arial" w:hAnsi="Arial" w:cs="Arial"/>
          <w:color w:val="000000"/>
          <w:sz w:val="21"/>
          <w:szCs w:val="21"/>
        </w:rPr>
      </w:pPr>
      <w:r>
        <w:rPr>
          <w:rFonts w:cs="Arial"/>
          <w:color w:val="000000"/>
        </w:rPr>
        <w:t xml:space="preserve"> В.А. Сухомлинский не представлял обучение не только без слушания, но и без создания сказки, по его словам, сказка – это радость мышления; создавая сказку, ребенок утверждает свою способность к творческому мышлению и </w:t>
      </w:r>
      <w:proofErr w:type="spellStart"/>
      <w:r>
        <w:rPr>
          <w:rFonts w:cs="Arial"/>
          <w:color w:val="000000"/>
        </w:rPr>
        <w:t>говорению</w:t>
      </w:r>
      <w:proofErr w:type="gramStart"/>
      <w:r>
        <w:rPr>
          <w:rFonts w:cs="Arial"/>
          <w:color w:val="000000"/>
        </w:rPr>
        <w:t>.Э</w:t>
      </w:r>
      <w:proofErr w:type="gramEnd"/>
      <w:r>
        <w:rPr>
          <w:rFonts w:cs="Arial"/>
          <w:color w:val="000000"/>
        </w:rPr>
        <w:t>то</w:t>
      </w:r>
      <w:proofErr w:type="spellEnd"/>
      <w:r>
        <w:rPr>
          <w:rFonts w:cs="Arial"/>
          <w:color w:val="000000"/>
        </w:rPr>
        <w:t xml:space="preserve"> позволяет ребенку получить навыки позитивного коммуникативного общения, что содействует его дальнейшей социализации.</w:t>
      </w:r>
    </w:p>
    <w:p w:rsidR="00885A00" w:rsidRDefault="00F757AB" w:rsidP="00F757AB">
      <w:pPr>
        <w:pStyle w:val="a7"/>
        <w:shd w:val="clear" w:color="auto" w:fill="FFFFFF"/>
        <w:spacing w:beforeAutospacing="0" w:after="0" w:afterAutospacing="0"/>
        <w:jc w:val="both"/>
      </w:pPr>
      <w:r>
        <w:lastRenderedPageBreak/>
        <w:t xml:space="preserve">Всякая работа в группе завершается </w:t>
      </w:r>
      <w:r>
        <w:rPr>
          <w:i/>
          <w:iCs/>
        </w:rPr>
        <w:t xml:space="preserve">рефлексией (размышлением), </w:t>
      </w:r>
      <w:r>
        <w:t xml:space="preserve">главная задача которой является вывести полученные знания на уровень понимания и дальнейшего применения. Происходит творческая переработка, анализ, оценка изученной информации, в ходе которой члены группы обсуждают, насколько им удалось достичь поставленных целей и сформировать хорошие групповые отношения (при этом учащиеся выявляют, какие из действий группы и её участников были эффективны, а какие неудачны, принимают решение, какие из этих действий стоить </w:t>
      </w:r>
      <w:proofErr w:type="gramStart"/>
      <w:r>
        <w:t>активно</w:t>
      </w:r>
      <w:proofErr w:type="gramEnd"/>
      <w:r>
        <w:t xml:space="preserve"> использовать в будущей работе, а от каких отказаться), то есть рефлексия позволяет учиться на своём опыте.</w:t>
      </w:r>
    </w:p>
    <w:p w:rsidR="00885A00" w:rsidRDefault="00F757AB" w:rsidP="00F757AB">
      <w:pPr>
        <w:pStyle w:val="a7"/>
        <w:spacing w:beforeAutospacing="0" w:after="0" w:afterAutospacing="0"/>
        <w:jc w:val="both"/>
      </w:pPr>
      <w:r>
        <w:t>Рефлексия проводится  с применением опоры:</w:t>
      </w:r>
    </w:p>
    <w:p w:rsidR="00885A00" w:rsidRDefault="00F757AB" w:rsidP="00F757AB">
      <w:pPr>
        <w:pStyle w:val="a7"/>
        <w:shd w:val="clear" w:color="auto" w:fill="FFFFFF"/>
        <w:spacing w:beforeAutospacing="0" w:after="0" w:afterAutospacing="0"/>
        <w:jc w:val="both"/>
      </w:pPr>
      <w:r>
        <w:rPr>
          <w:b/>
          <w:bCs/>
        </w:rPr>
        <w:t>Сегодня на уроке я:</w:t>
      </w:r>
    </w:p>
    <w:p w:rsidR="00885A00" w:rsidRDefault="00F757AB" w:rsidP="00F757AB">
      <w:pPr>
        <w:pStyle w:val="a7"/>
        <w:shd w:val="clear" w:color="auto" w:fill="FFFFFF"/>
        <w:spacing w:beforeAutospacing="0" w:after="0" w:afterAutospacing="0"/>
        <w:jc w:val="both"/>
      </w:pPr>
      <w:r>
        <w:rPr>
          <w:b/>
          <w:bCs/>
        </w:rPr>
        <w:t>*Научился…</w:t>
      </w:r>
    </w:p>
    <w:p w:rsidR="00885A00" w:rsidRDefault="00F757AB" w:rsidP="00F757AB">
      <w:pPr>
        <w:pStyle w:val="a7"/>
        <w:shd w:val="clear" w:color="auto" w:fill="FFFFFF"/>
        <w:spacing w:beforeAutospacing="0" w:after="0" w:afterAutospacing="0"/>
        <w:jc w:val="both"/>
      </w:pPr>
      <w:r>
        <w:rPr>
          <w:b/>
          <w:bCs/>
        </w:rPr>
        <w:t>*Было интересно…</w:t>
      </w:r>
    </w:p>
    <w:p w:rsidR="00885A00" w:rsidRDefault="00F757AB" w:rsidP="00F757AB">
      <w:pPr>
        <w:pStyle w:val="a7"/>
        <w:shd w:val="clear" w:color="auto" w:fill="FFFFFF"/>
        <w:spacing w:beforeAutospacing="0" w:after="0" w:afterAutospacing="0"/>
        <w:jc w:val="both"/>
      </w:pPr>
      <w:r>
        <w:rPr>
          <w:b/>
          <w:bCs/>
        </w:rPr>
        <w:t>*Было трудно…</w:t>
      </w:r>
    </w:p>
    <w:p w:rsidR="00885A00" w:rsidRDefault="00F757AB" w:rsidP="00F757AB">
      <w:pPr>
        <w:pStyle w:val="a7"/>
        <w:shd w:val="clear" w:color="auto" w:fill="FFFFFF"/>
        <w:spacing w:beforeAutospacing="0" w:after="0" w:afterAutospacing="0"/>
        <w:jc w:val="both"/>
      </w:pPr>
      <w:r>
        <w:rPr>
          <w:b/>
          <w:bCs/>
        </w:rPr>
        <w:t>*Я понял, что…</w:t>
      </w:r>
    </w:p>
    <w:p w:rsidR="00885A00" w:rsidRDefault="00885A00" w:rsidP="00F757AB">
      <w:pPr>
        <w:pStyle w:val="a7"/>
        <w:spacing w:beforeAutospacing="0" w:after="0" w:afterAutospacing="0"/>
        <w:jc w:val="both"/>
      </w:pPr>
    </w:p>
    <w:p w:rsidR="00885A00" w:rsidRDefault="00F757AB" w:rsidP="00F757AB">
      <w:pPr>
        <w:pStyle w:val="a7"/>
        <w:spacing w:beforeAutospacing="0" w:after="0" w:afterAutospacing="0"/>
        <w:jc w:val="both"/>
      </w:pPr>
      <w:r>
        <w:t>Рефлексия позволяет понять, что и как думают участники группы, критически оценить свои представления и свой способ работы.</w:t>
      </w:r>
    </w:p>
    <w:p w:rsidR="00885A00" w:rsidRDefault="00F757AB" w:rsidP="00F757AB">
      <w:pPr>
        <w:pStyle w:val="a7"/>
        <w:spacing w:beforeAutospacing="0" w:after="0" w:afterAutospacing="0"/>
        <w:jc w:val="both"/>
      </w:pPr>
      <w:r>
        <w:t>Она сопровождает рабочие процессы в группе и одновременно является специфической формой или даже обязательным этапом групповой работы.</w:t>
      </w:r>
    </w:p>
    <w:p w:rsidR="00885A00" w:rsidRDefault="00F757AB" w:rsidP="00F757AB">
      <w:pPr>
        <w:pStyle w:val="a7"/>
        <w:spacing w:beforeAutospacing="0" w:after="0" w:afterAutospacing="0" w:line="294" w:lineRule="atLeast"/>
        <w:jc w:val="both"/>
      </w:pPr>
      <w:r>
        <w:rPr>
          <w:sz w:val="27"/>
          <w:szCs w:val="27"/>
        </w:rPr>
        <w:t xml:space="preserve">  </w:t>
      </w:r>
      <w:r>
        <w:t xml:space="preserve">Уроки  с использованием подобных  приемов учащимся надолго </w:t>
      </w:r>
      <w:proofErr w:type="gramStart"/>
      <w:r>
        <w:t>запоминаются  добытую информацию они удерживают</w:t>
      </w:r>
      <w:proofErr w:type="gramEnd"/>
      <w:r>
        <w:t xml:space="preserve"> в своей памяти. </w:t>
      </w:r>
    </w:p>
    <w:p w:rsidR="00885A00" w:rsidRDefault="00F757AB" w:rsidP="00F757AB">
      <w:pPr>
        <w:pStyle w:val="a7"/>
        <w:spacing w:beforeAutospacing="0" w:after="0" w:afterAutospacing="0" w:line="294" w:lineRule="atLeast"/>
        <w:jc w:val="both"/>
      </w:pPr>
      <w:r>
        <w:t>Другими словами, опираясь на высказывание великого китайского педагога Конфуция, это можно обозначить следующим образом:</w:t>
      </w:r>
    </w:p>
    <w:p w:rsidR="00885A00" w:rsidRDefault="00F757AB" w:rsidP="00F757AB">
      <w:pPr>
        <w:pStyle w:val="a7"/>
        <w:spacing w:beforeAutospacing="0" w:after="0" w:afterAutospacing="0" w:line="294" w:lineRule="atLeast"/>
        <w:jc w:val="both"/>
      </w:pPr>
      <w:r>
        <w:rPr>
          <w:i/>
          <w:iCs/>
        </w:rPr>
        <w:t>«То, что я слышу, я забываю.</w:t>
      </w:r>
    </w:p>
    <w:p w:rsidR="00885A00" w:rsidRDefault="00F757AB" w:rsidP="00F757AB">
      <w:pPr>
        <w:pStyle w:val="a7"/>
        <w:spacing w:beforeAutospacing="0" w:after="0" w:afterAutospacing="0" w:line="294" w:lineRule="atLeast"/>
        <w:jc w:val="both"/>
      </w:pPr>
      <w:r>
        <w:rPr>
          <w:i/>
          <w:iCs/>
        </w:rPr>
        <w:t>То, что я вижу и слышу, я немного запоминаю.</w:t>
      </w:r>
    </w:p>
    <w:p w:rsidR="00885A00" w:rsidRDefault="00F757AB" w:rsidP="00F757AB">
      <w:pPr>
        <w:pStyle w:val="a7"/>
        <w:spacing w:beforeAutospacing="0" w:after="0" w:afterAutospacing="0" w:line="294" w:lineRule="atLeast"/>
        <w:jc w:val="both"/>
      </w:pPr>
      <w:r>
        <w:rPr>
          <w:i/>
          <w:iCs/>
        </w:rPr>
        <w:t>То, что я слышу, вижу и обсуждаю, я начинаю понимать.</w:t>
      </w:r>
    </w:p>
    <w:p w:rsidR="00885A00" w:rsidRDefault="00F757AB" w:rsidP="00F757AB">
      <w:pPr>
        <w:pStyle w:val="a7"/>
        <w:spacing w:beforeAutospacing="0" w:after="0" w:afterAutospacing="0" w:line="294" w:lineRule="atLeast"/>
        <w:jc w:val="both"/>
      </w:pPr>
      <w:r>
        <w:rPr>
          <w:i/>
          <w:iCs/>
        </w:rPr>
        <w:t>Когда я слышу, вижу, обсуждаю и делаю, я получаю знания и умения.</w:t>
      </w:r>
    </w:p>
    <w:p w:rsidR="00885A00" w:rsidRDefault="00F757AB" w:rsidP="00F757AB">
      <w:pPr>
        <w:pStyle w:val="a7"/>
        <w:spacing w:beforeAutospacing="0" w:after="0" w:afterAutospacing="0" w:line="294" w:lineRule="atLeast"/>
        <w:jc w:val="both"/>
      </w:pPr>
      <w:r>
        <w:rPr>
          <w:i/>
          <w:iCs/>
        </w:rPr>
        <w:t>Когда я передаю знания другим, я становлюсь мастером</w:t>
      </w:r>
      <w:proofErr w:type="gramStart"/>
      <w:r>
        <w:rPr>
          <w:i/>
          <w:iCs/>
        </w:rPr>
        <w:t>.»</w:t>
      </w:r>
      <w:proofErr w:type="gramEnd"/>
    </w:p>
    <w:p w:rsidR="00885A00" w:rsidRDefault="00885A00" w:rsidP="00F757AB">
      <w:pPr>
        <w:pStyle w:val="a7"/>
        <w:spacing w:beforeAutospacing="0" w:after="0" w:afterAutospacing="0"/>
        <w:jc w:val="both"/>
      </w:pPr>
    </w:p>
    <w:p w:rsidR="00885A00" w:rsidRDefault="00F757AB" w:rsidP="00F757AB">
      <w:pPr>
        <w:pStyle w:val="a7"/>
        <w:spacing w:beforeAutospacing="0" w:after="0" w:afterAutospacing="0" w:line="294" w:lineRule="atLeast"/>
        <w:jc w:val="both"/>
      </w:pPr>
      <w:r>
        <w:t>Практика подтверждает</w:t>
      </w:r>
      <w:proofErr w:type="gramStart"/>
      <w:r>
        <w:t xml:space="preserve"> ,</w:t>
      </w:r>
      <w:proofErr w:type="gramEnd"/>
      <w:r>
        <w:t xml:space="preserve"> что формирование коммуникативных УУД  учащихся младшего школьного возраста будет осуществляться более эффективно, если будут, использованы групповые формы работы на уроке.</w:t>
      </w:r>
    </w:p>
    <w:p w:rsidR="00885A00" w:rsidRDefault="00F757AB" w:rsidP="00F757AB">
      <w:pPr>
        <w:jc w:val="both"/>
      </w:pPr>
      <w:r>
        <w:rPr>
          <w:rFonts w:ascii="Arial" w:hAnsi="Arial" w:cs="Arial"/>
          <w:color w:val="333333"/>
          <w:sz w:val="27"/>
          <w:szCs w:val="27"/>
        </w:rPr>
        <w:br/>
      </w:r>
    </w:p>
    <w:sectPr w:rsidR="00885A00" w:rsidSect="00885A00">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A00"/>
    <w:rsid w:val="00013312"/>
    <w:rsid w:val="006B26E9"/>
    <w:rsid w:val="00885A00"/>
    <w:rsid w:val="00B31C59"/>
    <w:rsid w:val="00F7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00"/>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85A00"/>
    <w:pPr>
      <w:keepNext/>
      <w:spacing w:before="240" w:after="120"/>
    </w:pPr>
    <w:rPr>
      <w:rFonts w:ascii="Liberation Sans" w:eastAsia="Microsoft YaHei" w:hAnsi="Liberation Sans" w:cs="Lucida Sans"/>
      <w:sz w:val="28"/>
      <w:szCs w:val="28"/>
    </w:rPr>
  </w:style>
  <w:style w:type="paragraph" w:styleId="a4">
    <w:name w:val="Body Text"/>
    <w:basedOn w:val="a"/>
    <w:rsid w:val="00885A00"/>
    <w:pPr>
      <w:spacing w:after="140"/>
    </w:pPr>
  </w:style>
  <w:style w:type="paragraph" w:styleId="a5">
    <w:name w:val="List"/>
    <w:basedOn w:val="a4"/>
    <w:rsid w:val="00885A00"/>
    <w:rPr>
      <w:rFonts w:cs="Lucida Sans"/>
    </w:rPr>
  </w:style>
  <w:style w:type="paragraph" w:customStyle="1" w:styleId="Caption">
    <w:name w:val="Caption"/>
    <w:basedOn w:val="a"/>
    <w:qFormat/>
    <w:rsid w:val="00885A00"/>
    <w:pPr>
      <w:suppressLineNumbers/>
      <w:spacing w:before="120" w:after="120"/>
    </w:pPr>
    <w:rPr>
      <w:rFonts w:cs="Lucida Sans"/>
      <w:i/>
      <w:iCs/>
      <w:sz w:val="24"/>
      <w:szCs w:val="24"/>
    </w:rPr>
  </w:style>
  <w:style w:type="paragraph" w:styleId="a6">
    <w:name w:val="index heading"/>
    <w:basedOn w:val="a"/>
    <w:qFormat/>
    <w:rsid w:val="00885A00"/>
    <w:pPr>
      <w:suppressLineNumbers/>
    </w:pPr>
    <w:rPr>
      <w:rFonts w:cs="Lucida Sans"/>
    </w:rPr>
  </w:style>
  <w:style w:type="paragraph" w:styleId="a7">
    <w:name w:val="Normal (Web)"/>
    <w:basedOn w:val="a"/>
    <w:uiPriority w:val="99"/>
    <w:semiHidden/>
    <w:unhideWhenUsed/>
    <w:qFormat/>
    <w:rsid w:val="00023B98"/>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1651</Words>
  <Characters>9412</Characters>
  <Application>Microsoft Office Word</Application>
  <DocSecurity>0</DocSecurity>
  <Lines>78</Lines>
  <Paragraphs>22</Paragraphs>
  <ScaleCrop>false</ScaleCrop>
  <Company>SPecialiST RePack</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Владелец</cp:lastModifiedBy>
  <cp:revision>4</cp:revision>
  <dcterms:created xsi:type="dcterms:W3CDTF">2020-11-13T10:23:00Z</dcterms:created>
  <dcterms:modified xsi:type="dcterms:W3CDTF">2020-11-13T10:26:00Z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