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72" w:rsidRPr="00375772" w:rsidRDefault="00375772" w:rsidP="00E565E0">
      <w:pPr>
        <w:spacing w:line="240" w:lineRule="auto"/>
        <w:ind w:right="-181"/>
        <w:jc w:val="center"/>
        <w:rPr>
          <w:rFonts w:ascii="Times New Roman" w:hAnsi="Times New Roman" w:cs="Times New Roman"/>
          <w:sz w:val="28"/>
          <w:szCs w:val="28"/>
        </w:rPr>
      </w:pPr>
      <w:bookmarkStart w:id="0" w:name="_GoBack"/>
      <w:bookmarkEnd w:id="0"/>
      <w:r w:rsidRPr="00375772">
        <w:rPr>
          <w:rFonts w:ascii="Times New Roman" w:hAnsi="Times New Roman" w:cs="Times New Roman"/>
          <w:sz w:val="28"/>
          <w:szCs w:val="28"/>
        </w:rPr>
        <w:t>Муниципальное  казённое учреждение дополнительного образования «Старомайнская детская школа искусств» муниципального образования «Старомайнский район» Ульяновской области</w:t>
      </w:r>
    </w:p>
    <w:p w:rsidR="00375772" w:rsidRDefault="00375772" w:rsidP="00E565E0">
      <w:pPr>
        <w:spacing w:before="120" w:after="120" w:line="240" w:lineRule="auto"/>
        <w:jc w:val="center"/>
        <w:rPr>
          <w:rFonts w:ascii="Times New Roman" w:eastAsia="Times New Roman" w:hAnsi="Times New Roman" w:cs="Times New Roman"/>
          <w:b/>
          <w:bCs/>
          <w:sz w:val="28"/>
          <w:szCs w:val="28"/>
          <w:lang w:eastAsia="ru-RU"/>
        </w:rPr>
      </w:pPr>
    </w:p>
    <w:p w:rsidR="00375772" w:rsidRDefault="00375772" w:rsidP="00E565E0">
      <w:pPr>
        <w:spacing w:before="120" w:after="120" w:line="240" w:lineRule="auto"/>
        <w:jc w:val="center"/>
        <w:rPr>
          <w:rFonts w:ascii="Times New Roman" w:eastAsia="Times New Roman" w:hAnsi="Times New Roman" w:cs="Times New Roman"/>
          <w:b/>
          <w:bCs/>
          <w:sz w:val="28"/>
          <w:szCs w:val="28"/>
          <w:lang w:eastAsia="ru-RU"/>
        </w:rPr>
      </w:pPr>
    </w:p>
    <w:p w:rsidR="00375772" w:rsidRDefault="00375772" w:rsidP="00E565E0">
      <w:pPr>
        <w:spacing w:before="120" w:after="120" w:line="240" w:lineRule="auto"/>
        <w:jc w:val="center"/>
        <w:rPr>
          <w:rFonts w:ascii="Times New Roman" w:eastAsia="Times New Roman" w:hAnsi="Times New Roman" w:cs="Times New Roman"/>
          <w:b/>
          <w:bCs/>
          <w:sz w:val="28"/>
          <w:szCs w:val="28"/>
          <w:lang w:eastAsia="ru-RU"/>
        </w:rPr>
      </w:pPr>
    </w:p>
    <w:p w:rsidR="00375772" w:rsidRDefault="00375772" w:rsidP="00E565E0">
      <w:pPr>
        <w:spacing w:before="120" w:after="120" w:line="240" w:lineRule="auto"/>
        <w:jc w:val="center"/>
        <w:rPr>
          <w:rFonts w:ascii="Times New Roman" w:eastAsia="Times New Roman" w:hAnsi="Times New Roman" w:cs="Times New Roman"/>
          <w:b/>
          <w:bCs/>
          <w:sz w:val="28"/>
          <w:szCs w:val="28"/>
          <w:lang w:eastAsia="ru-RU"/>
        </w:rPr>
      </w:pPr>
    </w:p>
    <w:p w:rsidR="00AC1651" w:rsidRPr="00E565E0" w:rsidRDefault="00AC1651" w:rsidP="00E565E0">
      <w:pPr>
        <w:spacing w:before="120" w:after="120" w:line="240" w:lineRule="auto"/>
        <w:jc w:val="center"/>
        <w:rPr>
          <w:rFonts w:ascii="Times New Roman" w:eastAsia="Times New Roman" w:hAnsi="Times New Roman" w:cs="Times New Roman"/>
          <w:sz w:val="32"/>
          <w:szCs w:val="32"/>
          <w:shd w:val="clear" w:color="auto" w:fill="F8F8F8"/>
          <w:lang w:eastAsia="ru-RU"/>
        </w:rPr>
      </w:pPr>
      <w:r w:rsidRPr="00E565E0">
        <w:rPr>
          <w:rFonts w:ascii="Times New Roman" w:eastAsia="Times New Roman" w:hAnsi="Times New Roman" w:cs="Times New Roman"/>
          <w:b/>
          <w:bCs/>
          <w:sz w:val="32"/>
          <w:szCs w:val="32"/>
          <w:lang w:eastAsia="ru-RU"/>
        </w:rPr>
        <w:t>Влияние репертуара на учебно-воспитательный процесс коллективного музицирования</w:t>
      </w:r>
      <w:r w:rsidR="00E565E0" w:rsidRPr="00E565E0">
        <w:rPr>
          <w:rFonts w:ascii="Times New Roman" w:eastAsia="Times New Roman" w:hAnsi="Times New Roman" w:cs="Times New Roman"/>
          <w:b/>
          <w:bCs/>
          <w:sz w:val="32"/>
          <w:szCs w:val="32"/>
          <w:lang w:eastAsia="ru-RU"/>
        </w:rPr>
        <w:t>.</w:t>
      </w:r>
    </w:p>
    <w:p w:rsidR="00E565E0" w:rsidRDefault="00E565E0" w:rsidP="00E565E0">
      <w:pPr>
        <w:spacing w:before="120" w:after="120" w:line="240" w:lineRule="auto"/>
        <w:jc w:val="center"/>
        <w:rPr>
          <w:rFonts w:ascii="Times New Roman" w:eastAsia="Times New Roman" w:hAnsi="Times New Roman" w:cs="Times New Roman"/>
          <w:i/>
          <w:iCs/>
          <w:sz w:val="28"/>
          <w:szCs w:val="28"/>
          <w:lang w:eastAsia="ru-RU"/>
        </w:rPr>
      </w:pPr>
    </w:p>
    <w:p w:rsidR="00E565E0" w:rsidRDefault="00E565E0" w:rsidP="00E565E0">
      <w:pPr>
        <w:spacing w:before="120" w:after="120" w:line="240" w:lineRule="auto"/>
        <w:jc w:val="center"/>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E565E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Преподаватель музыкального отделения по классу аккордеон </w:t>
      </w:r>
    </w:p>
    <w:p w:rsidR="00E565E0" w:rsidRPr="00375772" w:rsidRDefault="00E565E0" w:rsidP="00E565E0">
      <w:pPr>
        <w:spacing w:line="240" w:lineRule="auto"/>
        <w:jc w:val="center"/>
        <w:rPr>
          <w:rFonts w:ascii="Times New Roman" w:hAnsi="Times New Roman" w:cs="Times New Roman"/>
          <w:sz w:val="28"/>
          <w:szCs w:val="28"/>
        </w:rPr>
      </w:pPr>
      <w:r>
        <w:rPr>
          <w:rFonts w:ascii="Times New Roman" w:hAnsi="Times New Roman" w:cs="Times New Roman"/>
          <w:sz w:val="28"/>
          <w:szCs w:val="28"/>
        </w:rPr>
        <w:t>Володченкова Ирина Александровна</w:t>
      </w:r>
    </w:p>
    <w:p w:rsidR="00E565E0" w:rsidRDefault="00E565E0" w:rsidP="00E565E0">
      <w:pPr>
        <w:spacing w:line="240" w:lineRule="auto"/>
        <w:jc w:val="center"/>
        <w:rPr>
          <w:sz w:val="28"/>
          <w:szCs w:val="28"/>
        </w:rPr>
      </w:pPr>
    </w:p>
    <w:p w:rsidR="00E565E0" w:rsidRPr="00E565E0" w:rsidRDefault="00E565E0" w:rsidP="00375772">
      <w:pPr>
        <w:spacing w:before="120" w:after="120" w:line="240" w:lineRule="auto"/>
        <w:jc w:val="both"/>
        <w:rPr>
          <w:rFonts w:ascii="Times New Roman" w:eastAsia="Times New Roman" w:hAnsi="Times New Roman" w:cs="Times New Roman"/>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E565E0" w:rsidRDefault="00E565E0" w:rsidP="00375772">
      <w:pPr>
        <w:spacing w:before="120" w:after="120" w:line="240" w:lineRule="auto"/>
        <w:jc w:val="both"/>
        <w:rPr>
          <w:rFonts w:ascii="Times New Roman" w:eastAsia="Times New Roman" w:hAnsi="Times New Roman" w:cs="Times New Roman"/>
          <w:i/>
          <w:iCs/>
          <w:sz w:val="28"/>
          <w:szCs w:val="28"/>
          <w:lang w:eastAsia="ru-RU"/>
        </w:rPr>
      </w:pPr>
    </w:p>
    <w:p w:rsidR="00AC1651" w:rsidRPr="00375772" w:rsidRDefault="00AC1651" w:rsidP="00375772">
      <w:pPr>
        <w:spacing w:before="120" w:after="120" w:line="240" w:lineRule="auto"/>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i/>
          <w:iCs/>
          <w:sz w:val="28"/>
          <w:szCs w:val="28"/>
          <w:lang w:eastAsia="ru-RU"/>
        </w:rPr>
        <w:t>Музицирование – не дело состязания, а дело любви...</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i/>
          <w:iCs/>
          <w:sz w:val="28"/>
          <w:szCs w:val="28"/>
          <w:lang w:eastAsia="ru-RU"/>
        </w:rPr>
        <w:t xml:space="preserve">(Г. </w:t>
      </w:r>
      <w:proofErr w:type="spellStart"/>
      <w:r w:rsidRPr="00375772">
        <w:rPr>
          <w:rFonts w:ascii="Times New Roman" w:eastAsia="Times New Roman" w:hAnsi="Times New Roman" w:cs="Times New Roman"/>
          <w:i/>
          <w:iCs/>
          <w:sz w:val="28"/>
          <w:szCs w:val="28"/>
          <w:lang w:eastAsia="ru-RU"/>
        </w:rPr>
        <w:t>Гульд</w:t>
      </w:r>
      <w:proofErr w:type="spellEnd"/>
      <w:r w:rsidRPr="00375772">
        <w:rPr>
          <w:rFonts w:ascii="Times New Roman" w:eastAsia="Times New Roman" w:hAnsi="Times New Roman" w:cs="Times New Roman"/>
          <w:i/>
          <w:iCs/>
          <w:sz w:val="28"/>
          <w:szCs w:val="28"/>
          <w:lang w:eastAsia="ru-RU"/>
        </w:rPr>
        <w:t>, пианист)</w:t>
      </w:r>
    </w:p>
    <w:p w:rsidR="00AC1651" w:rsidRPr="00375772" w:rsidRDefault="00AC1651" w:rsidP="00375772">
      <w:pPr>
        <w:tabs>
          <w:tab w:val="left" w:pos="0"/>
          <w:tab w:val="left" w:pos="709"/>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 xml:space="preserve">История музицирования так же длинна, как и само существование музыки. В древности люди верили в целительную силу прекрасных звуков, которые появлялись в результате занятий музыкой. Именно поиск гармонии, первые стремления человека </w:t>
      </w:r>
      <w:proofErr w:type="spellStart"/>
      <w:r w:rsidRPr="00375772">
        <w:rPr>
          <w:rFonts w:ascii="Times New Roman" w:eastAsia="Times New Roman" w:hAnsi="Times New Roman" w:cs="Times New Roman"/>
          <w:sz w:val="28"/>
          <w:szCs w:val="28"/>
          <w:shd w:val="clear" w:color="auto" w:fill="F8F8F8"/>
          <w:lang w:eastAsia="ru-RU"/>
        </w:rPr>
        <w:t>самовыразиться</w:t>
      </w:r>
      <w:proofErr w:type="spellEnd"/>
      <w:r w:rsidRPr="00375772">
        <w:rPr>
          <w:rFonts w:ascii="Times New Roman" w:eastAsia="Times New Roman" w:hAnsi="Times New Roman" w:cs="Times New Roman"/>
          <w:sz w:val="28"/>
          <w:szCs w:val="28"/>
          <w:shd w:val="clear" w:color="auto" w:fill="F8F8F8"/>
          <w:lang w:eastAsia="ru-RU"/>
        </w:rPr>
        <w:t xml:space="preserve"> были попытками музицировать. История становления различных видов музицирования с древности до наших времён раскрывает процесс развития данной формы музыкальной деятельности от органичной составляющей естественного хода жизни, через принадлежность к содержанию светского образования, как отражение идеи общественного прогресса, до понимания музицирования как педагогической стратегии музыкального образования. Существование различных форм музицирования подтверждает воспитательную силу воздействия музыки на развитие личности, общества. Освоение традиций </w:t>
      </w:r>
      <w:proofErr w:type="gramStart"/>
      <w:r w:rsidRPr="00375772">
        <w:rPr>
          <w:rFonts w:ascii="Times New Roman" w:eastAsia="Times New Roman" w:hAnsi="Times New Roman" w:cs="Times New Roman"/>
          <w:sz w:val="28"/>
          <w:szCs w:val="28"/>
          <w:shd w:val="clear" w:color="auto" w:fill="F8F8F8"/>
          <w:lang w:eastAsia="ru-RU"/>
        </w:rPr>
        <w:t>народного</w:t>
      </w:r>
      <w:proofErr w:type="gramEnd"/>
      <w:r w:rsidRPr="00375772">
        <w:rPr>
          <w:rFonts w:ascii="Times New Roman" w:eastAsia="Times New Roman" w:hAnsi="Times New Roman" w:cs="Times New Roman"/>
          <w:sz w:val="28"/>
          <w:szCs w:val="28"/>
          <w:shd w:val="clear" w:color="auto" w:fill="F8F8F8"/>
          <w:lang w:eastAsia="ru-RU"/>
        </w:rPr>
        <w:t xml:space="preserve"> музицирования происходило непосредственно в практической деятельности и предполагало коллективное музицирование и взрослых и детей. Ансамблевое музицирование, совместная игра детей и взрослых, их сотворчество являлись традиционными формами воспитания.</w:t>
      </w:r>
      <w:r w:rsidRPr="00375772">
        <w:rPr>
          <w:rFonts w:ascii="Times New Roman" w:eastAsia="Times New Roman" w:hAnsi="Times New Roman" w:cs="Times New Roman"/>
          <w:sz w:val="28"/>
          <w:szCs w:val="28"/>
          <w:shd w:val="clear" w:color="auto" w:fill="F8F8F8"/>
          <w:vertAlign w:val="superscript"/>
          <w:lang w:eastAsia="ru-RU"/>
        </w:rPr>
        <w:t>1</w:t>
      </w:r>
      <w:proofErr w:type="gramStart"/>
      <w:r w:rsidRPr="00375772">
        <w:rPr>
          <w:rFonts w:ascii="Times New Roman" w:eastAsia="Times New Roman" w:hAnsi="Times New Roman" w:cs="Times New Roman"/>
          <w:sz w:val="28"/>
          <w:szCs w:val="28"/>
          <w:shd w:val="clear" w:color="auto" w:fill="F8F8F8"/>
          <w:lang w:eastAsia="ru-RU"/>
        </w:rPr>
        <w:t> С</w:t>
      </w:r>
      <w:proofErr w:type="gramEnd"/>
      <w:r w:rsidRPr="00375772">
        <w:rPr>
          <w:rFonts w:ascii="Times New Roman" w:eastAsia="Times New Roman" w:hAnsi="Times New Roman" w:cs="Times New Roman"/>
          <w:sz w:val="28"/>
          <w:szCs w:val="28"/>
          <w:shd w:val="clear" w:color="auto" w:fill="F8F8F8"/>
          <w:lang w:eastAsia="ru-RU"/>
        </w:rPr>
        <w:t xml:space="preserve"> помощью коллективного музицирования активно протекает процесс социальной адаптации к взаимодействию в коллективе, к подчинению своих интересов общим целям. Коллективное инструментальное музицирование - это одна из самых доступных форм ознакомления ребенка с миром музыки. Творческая, игровая атмосфера занятий предполагает активное участие детей в учебном процессе. Радость и удовольствие от совместного музицирования с первых дней обучения музыке – залог интереса ребенка к этому виду искусства. При этом каждый ребенок становится активным участником ансамбля, независимо от уровня его способностей. Это, в свою очередь, содействует психологической раскованности, свободе, дружелюбной атмосфере в группе среди учеников. </w:t>
      </w:r>
      <w:proofErr w:type="gramStart"/>
      <w:r w:rsidRPr="00375772">
        <w:rPr>
          <w:rFonts w:ascii="Times New Roman" w:eastAsia="Times New Roman" w:hAnsi="Times New Roman" w:cs="Times New Roman"/>
          <w:sz w:val="28"/>
          <w:szCs w:val="28"/>
          <w:shd w:val="clear" w:color="auto" w:fill="F8F8F8"/>
          <w:lang w:eastAsia="ru-RU"/>
        </w:rPr>
        <w:t>Совместное</w:t>
      </w:r>
      <w:proofErr w:type="gramEnd"/>
      <w:r w:rsidRPr="00375772">
        <w:rPr>
          <w:rFonts w:ascii="Times New Roman" w:eastAsia="Times New Roman" w:hAnsi="Times New Roman" w:cs="Times New Roman"/>
          <w:sz w:val="28"/>
          <w:szCs w:val="28"/>
          <w:shd w:val="clear" w:color="auto" w:fill="F8F8F8"/>
          <w:lang w:eastAsia="ru-RU"/>
        </w:rPr>
        <w:t xml:space="preserve"> музицирование развивает такие качества, как внимательность, ответственность, дисциплинированность, целеустремленность, коллективизм.</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Репертуар – зеркало, в котором мы видим лицо коллектива – в профиль и анфас. Перед руководителем такого коллектива постоянно встаёт вопрос: «Из каких произведений формировать репертуар?». От умелого подбора произведений зависит рост мастерства коллектива, перспективы его развития, все, что связано с исполнительскими задачами. Сформировать мировоззрение исполнителей, расширить их жизненный опыт поможет осмысление репертуара, поэтому высокая художественность и духовность того или иного произведения, предназначенного для музицирования, есть основополагающий принцип в выборе репертуара. Особенно внимательно надо подходить к выбору репертуара в детском ансамбле.</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Основная задача репертуара – неуклонно развивать музыкально-образное мышление участников коллектива, их творческую заинтересованность. Это возможно только через обновление и расширение музыкального материала.</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lastRenderedPageBreak/>
        <w:t xml:space="preserve">В репертуар, прежде всего, нужно включать русскую народную музыку. Народная песня – лучшее средство развития основных музыкальных способностей учащихся. Такие качества народной песни, как четкость ритмического рисунка, повторность небольших по размерам мотивов, </w:t>
      </w:r>
      <w:proofErr w:type="spellStart"/>
      <w:r w:rsidRPr="00375772">
        <w:rPr>
          <w:rFonts w:ascii="Times New Roman" w:eastAsia="Times New Roman" w:hAnsi="Times New Roman" w:cs="Times New Roman"/>
          <w:sz w:val="28"/>
          <w:szCs w:val="28"/>
          <w:shd w:val="clear" w:color="auto" w:fill="F8F8F8"/>
          <w:lang w:eastAsia="ru-RU"/>
        </w:rPr>
        <w:t>куплетность</w:t>
      </w:r>
      <w:proofErr w:type="spellEnd"/>
      <w:r w:rsidRPr="00375772">
        <w:rPr>
          <w:rFonts w:ascii="Times New Roman" w:eastAsia="Times New Roman" w:hAnsi="Times New Roman" w:cs="Times New Roman"/>
          <w:sz w:val="28"/>
          <w:szCs w:val="28"/>
          <w:shd w:val="clear" w:color="auto" w:fill="F8F8F8"/>
          <w:lang w:eastAsia="ru-RU"/>
        </w:rPr>
        <w:t xml:space="preserve"> и </w:t>
      </w:r>
      <w:proofErr w:type="spellStart"/>
      <w:r w:rsidRPr="00375772">
        <w:rPr>
          <w:rFonts w:ascii="Times New Roman" w:eastAsia="Times New Roman" w:hAnsi="Times New Roman" w:cs="Times New Roman"/>
          <w:sz w:val="28"/>
          <w:szCs w:val="28"/>
          <w:shd w:val="clear" w:color="auto" w:fill="F8F8F8"/>
          <w:lang w:eastAsia="ru-RU"/>
        </w:rPr>
        <w:t>вариационность</w:t>
      </w:r>
      <w:proofErr w:type="spellEnd"/>
      <w:r w:rsidRPr="00375772">
        <w:rPr>
          <w:rFonts w:ascii="Times New Roman" w:eastAsia="Times New Roman" w:hAnsi="Times New Roman" w:cs="Times New Roman"/>
          <w:sz w:val="28"/>
          <w:szCs w:val="28"/>
          <w:shd w:val="clear" w:color="auto" w:fill="F8F8F8"/>
          <w:lang w:eastAsia="ru-RU"/>
        </w:rPr>
        <w:t xml:space="preserve"> форм делают ее исключительно ценным материалом в музыкальном воспитании учащихся различных возрастов. Русская народная музыка, с ее, не отличающимися сложностью музыкальными образами, доходчива и прос</w:t>
      </w:r>
      <w:r w:rsidR="0090205E" w:rsidRPr="00375772">
        <w:rPr>
          <w:rFonts w:ascii="Times New Roman" w:eastAsia="Times New Roman" w:hAnsi="Times New Roman" w:cs="Times New Roman"/>
          <w:sz w:val="28"/>
          <w:szCs w:val="28"/>
          <w:shd w:val="clear" w:color="auto" w:fill="F8F8F8"/>
          <w:lang w:eastAsia="ru-RU"/>
        </w:rPr>
        <w:t>та для восприятия</w:t>
      </w:r>
      <w:r w:rsidRPr="00375772">
        <w:rPr>
          <w:rFonts w:ascii="Times New Roman" w:eastAsia="Times New Roman" w:hAnsi="Times New Roman" w:cs="Times New Roman"/>
          <w:sz w:val="28"/>
          <w:szCs w:val="28"/>
          <w:shd w:val="clear" w:color="auto" w:fill="F8F8F8"/>
          <w:lang w:eastAsia="ru-RU"/>
        </w:rPr>
        <w:t>.</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 xml:space="preserve">Огромнейшие фонды классической музыки могут стать одним из значительных источников формирования репертуара. Произведения русской и зарубежной классики отличаются глубоким содержанием и могут значительно обогатить художественный вкус </w:t>
      </w:r>
      <w:proofErr w:type="gramStart"/>
      <w:r w:rsidRPr="00375772">
        <w:rPr>
          <w:rFonts w:ascii="Times New Roman" w:eastAsia="Times New Roman" w:hAnsi="Times New Roman" w:cs="Times New Roman"/>
          <w:sz w:val="28"/>
          <w:szCs w:val="28"/>
          <w:shd w:val="clear" w:color="auto" w:fill="F8F8F8"/>
          <w:lang w:eastAsia="ru-RU"/>
        </w:rPr>
        <w:t>обучающихся</w:t>
      </w:r>
      <w:proofErr w:type="gramEnd"/>
      <w:r w:rsidRPr="00375772">
        <w:rPr>
          <w:rFonts w:ascii="Times New Roman" w:eastAsia="Times New Roman" w:hAnsi="Times New Roman" w:cs="Times New Roman"/>
          <w:sz w:val="28"/>
          <w:szCs w:val="28"/>
          <w:shd w:val="clear" w:color="auto" w:fill="F8F8F8"/>
          <w:lang w:eastAsia="ru-RU"/>
        </w:rPr>
        <w:t>, а также повысить интерес к занятиям. Классика – это проверенная временем, лучшая школа воспитания участников коллектива и слушателей. При выборе таких произведений нужно внимательно подходить к качеству инструментовки. Иногда, после неудачной инструментовки пьесы теряют свои художественные достоинства, а известная музыка с трудом узнается на слух. Поэтому выносить их на суд слушателей можно лишь тогда, когда они не только хорошо технически отработаны, но и оригинально и грамот</w:t>
      </w:r>
      <w:r w:rsidR="0090205E" w:rsidRPr="00375772">
        <w:rPr>
          <w:rFonts w:ascii="Times New Roman" w:eastAsia="Times New Roman" w:hAnsi="Times New Roman" w:cs="Times New Roman"/>
          <w:sz w:val="28"/>
          <w:szCs w:val="28"/>
          <w:shd w:val="clear" w:color="auto" w:fill="F8F8F8"/>
          <w:lang w:eastAsia="ru-RU"/>
        </w:rPr>
        <w:t xml:space="preserve">но трактованы. </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 xml:space="preserve">Обязательно нужно включать в работу с коллективом пьесы современных авторов, написанные в стиле эстрадной музыки с использованием нестандартных гармоний, мелодических оборотов и т.п. Такие произведения вызывают сильный эмоциональный отклик </w:t>
      </w:r>
      <w:proofErr w:type="gramStart"/>
      <w:r w:rsidRPr="00375772">
        <w:rPr>
          <w:rFonts w:ascii="Times New Roman" w:eastAsia="Times New Roman" w:hAnsi="Times New Roman" w:cs="Times New Roman"/>
          <w:sz w:val="28"/>
          <w:szCs w:val="28"/>
          <w:shd w:val="clear" w:color="auto" w:fill="F8F8F8"/>
          <w:lang w:eastAsia="ru-RU"/>
        </w:rPr>
        <w:t>обучающихся</w:t>
      </w:r>
      <w:proofErr w:type="gramEnd"/>
      <w:r w:rsidRPr="00375772">
        <w:rPr>
          <w:rFonts w:ascii="Times New Roman" w:eastAsia="Times New Roman" w:hAnsi="Times New Roman" w:cs="Times New Roman"/>
          <w:sz w:val="28"/>
          <w:szCs w:val="28"/>
          <w:shd w:val="clear" w:color="auto" w:fill="F8F8F8"/>
          <w:lang w:eastAsia="ru-RU"/>
        </w:rPr>
        <w:t>, так как обладают красивой мелодикой и оригинальным гармоническим строем и самое главное они популяр</w:t>
      </w:r>
      <w:r w:rsidR="0090205E" w:rsidRPr="00375772">
        <w:rPr>
          <w:rFonts w:ascii="Times New Roman" w:eastAsia="Times New Roman" w:hAnsi="Times New Roman" w:cs="Times New Roman"/>
          <w:sz w:val="28"/>
          <w:szCs w:val="28"/>
          <w:shd w:val="clear" w:color="auto" w:fill="F8F8F8"/>
          <w:lang w:eastAsia="ru-RU"/>
        </w:rPr>
        <w:t xml:space="preserve">ны и на слуху. </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 xml:space="preserve">И ещё не стоит забывать о том, что ансамбль может выступать в качестве аккомпаниатора солисту или вокальному ансамблю. </w:t>
      </w:r>
      <w:proofErr w:type="gramStart"/>
      <w:r w:rsidRPr="00375772">
        <w:rPr>
          <w:rFonts w:ascii="Times New Roman" w:eastAsia="Times New Roman" w:hAnsi="Times New Roman" w:cs="Times New Roman"/>
          <w:sz w:val="28"/>
          <w:szCs w:val="28"/>
          <w:shd w:val="clear" w:color="auto" w:fill="F8F8F8"/>
          <w:lang w:eastAsia="ru-RU"/>
        </w:rPr>
        <w:t>Очень много</w:t>
      </w:r>
      <w:proofErr w:type="gramEnd"/>
      <w:r w:rsidRPr="00375772">
        <w:rPr>
          <w:rFonts w:ascii="Times New Roman" w:eastAsia="Times New Roman" w:hAnsi="Times New Roman" w:cs="Times New Roman"/>
          <w:sz w:val="28"/>
          <w:szCs w:val="28"/>
          <w:shd w:val="clear" w:color="auto" w:fill="F8F8F8"/>
          <w:lang w:eastAsia="ru-RU"/>
        </w:rPr>
        <w:t xml:space="preserve"> произведений написано для детского хора, в сопровождении ансамбля русских народных инструментов, ансамбля духовых инструментов и т. д. Эти номера всегда пользуются популярностью в концертах. Зрители с большим удовольствием слушают их, а участники ансамбля с интересом разучивают эти произведения, т.к. партии аккомпанемента всегда легче д</w:t>
      </w:r>
      <w:r w:rsidR="0090205E" w:rsidRPr="00375772">
        <w:rPr>
          <w:rFonts w:ascii="Times New Roman" w:eastAsia="Times New Roman" w:hAnsi="Times New Roman" w:cs="Times New Roman"/>
          <w:sz w:val="28"/>
          <w:szCs w:val="28"/>
          <w:shd w:val="clear" w:color="auto" w:fill="F8F8F8"/>
          <w:lang w:eastAsia="ru-RU"/>
        </w:rPr>
        <w:t>ля исполнения.</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Произведения, включаемые в репертуар любого коллектива, должны обладать выразительностью и наглядностью художественных образов. В большей мере этим требованиям отвечают произведения, созданные композиторами специально для конкретных составов инструментов: АРНИ или ансамбль баянистов и аккордеонистов, духовой оркестр или ансамбль скрипачей.</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b/>
          <w:bCs/>
          <w:sz w:val="28"/>
          <w:szCs w:val="28"/>
          <w:lang w:eastAsia="ru-RU"/>
        </w:rPr>
        <w:t>Принципы подбора репертуара</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 xml:space="preserve">При выборе репертуара рекомендуется руководствоваться критериями, предложенными Д. Б. </w:t>
      </w:r>
      <w:proofErr w:type="spellStart"/>
      <w:r w:rsidRPr="00375772">
        <w:rPr>
          <w:rFonts w:ascii="Times New Roman" w:eastAsia="Times New Roman" w:hAnsi="Times New Roman" w:cs="Times New Roman"/>
          <w:sz w:val="28"/>
          <w:szCs w:val="28"/>
          <w:shd w:val="clear" w:color="auto" w:fill="F8F8F8"/>
          <w:lang w:eastAsia="ru-RU"/>
        </w:rPr>
        <w:t>Кабалевским</w:t>
      </w:r>
      <w:proofErr w:type="spellEnd"/>
      <w:r w:rsidRPr="00375772">
        <w:rPr>
          <w:rFonts w:ascii="Times New Roman" w:eastAsia="Times New Roman" w:hAnsi="Times New Roman" w:cs="Times New Roman"/>
          <w:sz w:val="28"/>
          <w:szCs w:val="28"/>
          <w:shd w:val="clear" w:color="auto" w:fill="F8F8F8"/>
          <w:lang w:eastAsia="ru-RU"/>
        </w:rPr>
        <w:t>. Произведение «…должно быть художественным и увлекательным</w:t>
      </w:r>
      <w:proofErr w:type="gramStart"/>
      <w:r w:rsidRPr="00375772">
        <w:rPr>
          <w:rFonts w:ascii="Times New Roman" w:eastAsia="Times New Roman" w:hAnsi="Times New Roman" w:cs="Times New Roman"/>
          <w:sz w:val="28"/>
          <w:szCs w:val="28"/>
          <w:shd w:val="clear" w:color="auto" w:fill="F8F8F8"/>
          <w:lang w:eastAsia="ru-RU"/>
        </w:rPr>
        <w:t xml:space="preserve">.., </w:t>
      </w:r>
      <w:proofErr w:type="gramEnd"/>
      <w:r w:rsidRPr="00375772">
        <w:rPr>
          <w:rFonts w:ascii="Times New Roman" w:eastAsia="Times New Roman" w:hAnsi="Times New Roman" w:cs="Times New Roman"/>
          <w:sz w:val="28"/>
          <w:szCs w:val="28"/>
          <w:shd w:val="clear" w:color="auto" w:fill="F8F8F8"/>
          <w:lang w:eastAsia="ru-RU"/>
        </w:rPr>
        <w:t>оно должно быть педагогически целесообразным (т. е. учить чему-то нужному и полезному) и должно выполнять определённую воспитательную роль»</w:t>
      </w:r>
      <w:r w:rsidRPr="00375772">
        <w:rPr>
          <w:rFonts w:ascii="Times New Roman" w:eastAsia="Times New Roman" w:hAnsi="Times New Roman" w:cs="Times New Roman"/>
          <w:sz w:val="28"/>
          <w:szCs w:val="28"/>
          <w:shd w:val="clear" w:color="auto" w:fill="F8F8F8"/>
          <w:vertAlign w:val="superscript"/>
          <w:lang w:eastAsia="ru-RU"/>
        </w:rPr>
        <w:t>2</w:t>
      </w:r>
      <w:r w:rsidRPr="00375772">
        <w:rPr>
          <w:rFonts w:ascii="Times New Roman" w:eastAsia="Times New Roman" w:hAnsi="Times New Roman" w:cs="Times New Roman"/>
          <w:sz w:val="28"/>
          <w:szCs w:val="28"/>
          <w:shd w:val="clear" w:color="auto" w:fill="F8F8F8"/>
          <w:lang w:eastAsia="ru-RU"/>
        </w:rPr>
        <w:t xml:space="preserve">. На начальном этапе работы с </w:t>
      </w:r>
      <w:r w:rsidRPr="00375772">
        <w:rPr>
          <w:rFonts w:ascii="Times New Roman" w:eastAsia="Times New Roman" w:hAnsi="Times New Roman" w:cs="Times New Roman"/>
          <w:sz w:val="28"/>
          <w:szCs w:val="28"/>
          <w:shd w:val="clear" w:color="auto" w:fill="F8F8F8"/>
          <w:lang w:eastAsia="ru-RU"/>
        </w:rPr>
        <w:lastRenderedPageBreak/>
        <w:t xml:space="preserve">коллективом, когда участники овладевают азами игры на инструменте, вырабатывают навыки коллективной игры, когда </w:t>
      </w:r>
      <w:proofErr w:type="gramStart"/>
      <w:r w:rsidRPr="00375772">
        <w:rPr>
          <w:rFonts w:ascii="Times New Roman" w:eastAsia="Times New Roman" w:hAnsi="Times New Roman" w:cs="Times New Roman"/>
          <w:sz w:val="28"/>
          <w:szCs w:val="28"/>
          <w:shd w:val="clear" w:color="auto" w:fill="F8F8F8"/>
          <w:lang w:eastAsia="ru-RU"/>
        </w:rPr>
        <w:t>устанавливается тесное взаимопонимание</w:t>
      </w:r>
      <w:proofErr w:type="gramEnd"/>
      <w:r w:rsidRPr="00375772">
        <w:rPr>
          <w:rFonts w:ascii="Times New Roman" w:eastAsia="Times New Roman" w:hAnsi="Times New Roman" w:cs="Times New Roman"/>
          <w:sz w:val="28"/>
          <w:szCs w:val="28"/>
          <w:shd w:val="clear" w:color="auto" w:fill="F8F8F8"/>
          <w:lang w:eastAsia="ru-RU"/>
        </w:rPr>
        <w:t xml:space="preserve"> между участниками и руководителем, приходится решать проблему учебного репертуара. Профессионализм руководителя выражается в грамотном распределении партий по инструментам, что способствует развитию мелодического слуха у участников, навыков чтения нот с листа, а самое главное удовлетворяет потребность быстро, не прилагая усилий овладеть инструментом. Зачастую ученик хочет «просто научиться играть на инструменте», преподаватель учит его «вслушиваться в звуки», «вчитываться в ноты», «приобщает», «развивает», «воспитывает», согласно сложившимся педагогическим традициям и в результате часто разлучает ученика с любимым некогда инструментом</w:t>
      </w:r>
      <w:r w:rsidRPr="00375772">
        <w:rPr>
          <w:rFonts w:ascii="Times New Roman" w:eastAsia="Times New Roman" w:hAnsi="Times New Roman" w:cs="Times New Roman"/>
          <w:sz w:val="28"/>
          <w:szCs w:val="28"/>
          <w:shd w:val="clear" w:color="auto" w:fill="F8F8F8"/>
          <w:vertAlign w:val="superscript"/>
          <w:lang w:eastAsia="ru-RU"/>
        </w:rPr>
        <w:t>3</w:t>
      </w:r>
      <w:r w:rsidRPr="00375772">
        <w:rPr>
          <w:rFonts w:ascii="Times New Roman" w:eastAsia="Times New Roman" w:hAnsi="Times New Roman" w:cs="Times New Roman"/>
          <w:sz w:val="28"/>
          <w:szCs w:val="28"/>
          <w:shd w:val="clear" w:color="auto" w:fill="F8F8F8"/>
          <w:lang w:eastAsia="ru-RU"/>
        </w:rPr>
        <w:t>.</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Существенное требование, предъявляемое к исполняемому репертуару – </w:t>
      </w:r>
      <w:r w:rsidRPr="00375772">
        <w:rPr>
          <w:rFonts w:ascii="Times New Roman" w:eastAsia="Times New Roman" w:hAnsi="Times New Roman" w:cs="Times New Roman"/>
          <w:b/>
          <w:bCs/>
          <w:sz w:val="28"/>
          <w:szCs w:val="28"/>
          <w:lang w:eastAsia="ru-RU"/>
        </w:rPr>
        <w:t>его доступность.</w:t>
      </w:r>
      <w:r w:rsidRPr="00375772">
        <w:rPr>
          <w:rFonts w:ascii="Times New Roman" w:eastAsia="Times New Roman" w:hAnsi="Times New Roman" w:cs="Times New Roman"/>
          <w:sz w:val="28"/>
          <w:szCs w:val="28"/>
          <w:shd w:val="clear" w:color="auto" w:fill="F8F8F8"/>
          <w:lang w:eastAsia="ru-RU"/>
        </w:rPr>
        <w:t> Когда репертуар соответствует возрастным особенностям коллектива, тогда занятия будут плодотворными и интересными, а для учащихся это способствует эффективному художественно-творческому развитию. Репертуар должен быть доступен для исполнения. Произведения подбираются с учетом технических возможностей учащихся, приобретенных ими исполнительских навыков на данном этапе обучения. Каждый участник коллектива обязан в совершенстве овладеть порученной ему партией. Произведения должны быть доступными и по объему. Важно подбирать такие произведения, которые были бы доступны не только с точки зрения фактурных и технических трудностей, но главным образом по содержанию. То есть, художественная форма музыкального произведения не должна быть сложной.</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Следующее условие правильного подбора музыкального репертуара – его </w:t>
      </w:r>
      <w:r w:rsidRPr="00375772">
        <w:rPr>
          <w:rFonts w:ascii="Times New Roman" w:eastAsia="Times New Roman" w:hAnsi="Times New Roman" w:cs="Times New Roman"/>
          <w:b/>
          <w:bCs/>
          <w:sz w:val="28"/>
          <w:szCs w:val="28"/>
          <w:lang w:eastAsia="ru-RU"/>
        </w:rPr>
        <w:t>педагогическая целесообразность</w:t>
      </w:r>
      <w:r w:rsidRPr="00375772">
        <w:rPr>
          <w:rFonts w:ascii="Times New Roman" w:eastAsia="Times New Roman" w:hAnsi="Times New Roman" w:cs="Times New Roman"/>
          <w:sz w:val="28"/>
          <w:szCs w:val="28"/>
          <w:shd w:val="clear" w:color="auto" w:fill="F8F8F8"/>
          <w:lang w:eastAsia="ru-RU"/>
        </w:rPr>
        <w:t>, т.е. он должен способствовать решению конкретных учебно-воспитательных задач, соответствовать методическим требованиям на определенных этапах музыкальной подготовки учащихся. Репертуар, исполняемый ансамблем должен вырабатывать исполнительские навыки и навыки коллективной игры. А т.к. приобрести различные навыки на однотипном материале невозможно, в учебную (исполнительскую) программу включаются разнохарактерные произведения. Таким образом, действует принцип многоплановости. Это очень важно и для музыкально-эстетического воспитания коллектива, так как художественные произведения, различные по жанрам, содержанию, стилевым особенностям делают возможным разностороннее музыкальное развитие учащихся.</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Следующим принципом правильного формирования репертуара является </w:t>
      </w:r>
      <w:r w:rsidRPr="00375772">
        <w:rPr>
          <w:rFonts w:ascii="Times New Roman" w:eastAsia="Times New Roman" w:hAnsi="Times New Roman" w:cs="Times New Roman"/>
          <w:b/>
          <w:bCs/>
          <w:sz w:val="28"/>
          <w:szCs w:val="28"/>
          <w:lang w:eastAsia="ru-RU"/>
        </w:rPr>
        <w:t>принцип заинтересованности.</w:t>
      </w:r>
      <w:r w:rsidRPr="00375772">
        <w:rPr>
          <w:rFonts w:ascii="Times New Roman" w:eastAsia="Times New Roman" w:hAnsi="Times New Roman" w:cs="Times New Roman"/>
          <w:sz w:val="28"/>
          <w:szCs w:val="28"/>
          <w:shd w:val="clear" w:color="auto" w:fill="F8F8F8"/>
          <w:lang w:eastAsia="ru-RU"/>
        </w:rPr>
        <w:t> При подборе музыкальных произведений важно учитывать предпочтения учащихся. Когда исполняемое произведение вызывает интерес у детей, решение учебных и воспитательных задач в значительной мере облегчается. Содержание музыкальных произведений должно отличаться яркостью музыкальных образов. Руководитель должен постоянно поддерживать интерес к исполняемым произведениям, ставя перед участниками детского коллектива все новые художественно-исполнительские и познавательные задачи.</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lastRenderedPageBreak/>
        <w:t xml:space="preserve">При подборе репертуара не менее </w:t>
      </w:r>
      <w:proofErr w:type="gramStart"/>
      <w:r w:rsidRPr="00375772">
        <w:rPr>
          <w:rFonts w:ascii="Times New Roman" w:eastAsia="Times New Roman" w:hAnsi="Times New Roman" w:cs="Times New Roman"/>
          <w:sz w:val="28"/>
          <w:szCs w:val="28"/>
          <w:shd w:val="clear" w:color="auto" w:fill="F8F8F8"/>
          <w:lang w:eastAsia="ru-RU"/>
        </w:rPr>
        <w:t>важное значение</w:t>
      </w:r>
      <w:proofErr w:type="gramEnd"/>
      <w:r w:rsidRPr="00375772">
        <w:rPr>
          <w:rFonts w:ascii="Times New Roman" w:eastAsia="Times New Roman" w:hAnsi="Times New Roman" w:cs="Times New Roman"/>
          <w:sz w:val="28"/>
          <w:szCs w:val="28"/>
          <w:shd w:val="clear" w:color="auto" w:fill="F8F8F8"/>
          <w:lang w:eastAsia="ru-RU"/>
        </w:rPr>
        <w:t xml:space="preserve"> имеет </w:t>
      </w:r>
      <w:r w:rsidRPr="00375772">
        <w:rPr>
          <w:rFonts w:ascii="Times New Roman" w:eastAsia="Times New Roman" w:hAnsi="Times New Roman" w:cs="Times New Roman"/>
          <w:b/>
          <w:bCs/>
          <w:sz w:val="28"/>
          <w:szCs w:val="28"/>
          <w:lang w:eastAsia="ru-RU"/>
        </w:rPr>
        <w:t>постепенность его усложнения</w:t>
      </w:r>
      <w:r w:rsidRPr="00375772">
        <w:rPr>
          <w:rFonts w:ascii="Times New Roman" w:eastAsia="Times New Roman" w:hAnsi="Times New Roman" w:cs="Times New Roman"/>
          <w:sz w:val="28"/>
          <w:szCs w:val="28"/>
          <w:shd w:val="clear" w:color="auto" w:fill="F8F8F8"/>
          <w:lang w:eastAsia="ru-RU"/>
        </w:rPr>
        <w:t xml:space="preserve">, в соответствии с техническим развитием учащихся. Бессистемный подбор музыкальных произведений сказывается отрицательно на музыкальном развитии детей, притупляет интерес к занятиям, расхолаживает их. </w:t>
      </w:r>
      <w:proofErr w:type="gramStart"/>
      <w:r w:rsidRPr="00375772">
        <w:rPr>
          <w:rFonts w:ascii="Times New Roman" w:eastAsia="Times New Roman" w:hAnsi="Times New Roman" w:cs="Times New Roman"/>
          <w:sz w:val="28"/>
          <w:szCs w:val="28"/>
          <w:shd w:val="clear" w:color="auto" w:fill="F8F8F8"/>
          <w:lang w:eastAsia="ru-RU"/>
        </w:rPr>
        <w:t>Путь от простого к сложному – основной принцип приобщения учащихся к музыкальному искусству.</w:t>
      </w:r>
      <w:proofErr w:type="gramEnd"/>
      <w:r w:rsidRPr="00375772">
        <w:rPr>
          <w:rFonts w:ascii="Times New Roman" w:eastAsia="Times New Roman" w:hAnsi="Times New Roman" w:cs="Times New Roman"/>
          <w:sz w:val="28"/>
          <w:szCs w:val="28"/>
          <w:shd w:val="clear" w:color="auto" w:fill="F8F8F8"/>
          <w:lang w:eastAsia="ru-RU"/>
        </w:rPr>
        <w:t xml:space="preserve"> Сложность произведений, которые разучивает коллектив, наращивается постепенно и последовательно, что, в конечном итоге, приводит к росту исполнительского уровня коллектива.</w:t>
      </w:r>
    </w:p>
    <w:p w:rsidR="00AC1651" w:rsidRPr="00375772" w:rsidRDefault="00AC1651" w:rsidP="00375772">
      <w:pPr>
        <w:tabs>
          <w:tab w:val="left" w:pos="0"/>
        </w:tabs>
        <w:spacing w:after="120" w:line="240" w:lineRule="auto"/>
        <w:ind w:firstLine="567"/>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Таким образом, проблема репертуара всегда была основополагающей в художественном творчестве. Репертуар, как совокупность произведений, исполняемых музыкальным коллективом, составляет основу его деятельности, способствует развитию творческой активности участников, находится в непрерывной связи с различными формами и этапами работы, будь то репетиция или концерт, начало или вершина творческого пути коллектива. Репертуар влияет на весь учебно-воспитательный процесс, на его базе накапливаются музыкально-теоретические знания, нарабатываются навыки коллективной игры, складывается художественно-исполнительское направление ансамбля. В целом у каждого коллектива со временем вырабатывается определенное репертуарное направление, накапливается репертуарный багаж. Достигнув определенных вершин, творческий коллектив ищет почву для своего развития в более сложном репертуаре. В этом смысле репертуар всегда должен быть нацелен на перспективу, его постоянно надо в определенном смысле одолевать.</w:t>
      </w:r>
    </w:p>
    <w:p w:rsidR="0090205E" w:rsidRPr="00375772" w:rsidRDefault="0090205E" w:rsidP="00375772">
      <w:pPr>
        <w:tabs>
          <w:tab w:val="left" w:pos="0"/>
        </w:tabs>
        <w:spacing w:after="120" w:line="240" w:lineRule="auto"/>
        <w:ind w:firstLine="567"/>
        <w:jc w:val="both"/>
        <w:rPr>
          <w:rFonts w:ascii="Times New Roman" w:eastAsia="Times New Roman" w:hAnsi="Times New Roman" w:cs="Times New Roman"/>
          <w:b/>
          <w:bCs/>
          <w:sz w:val="28"/>
          <w:szCs w:val="28"/>
          <w:lang w:eastAsia="ru-RU"/>
        </w:rPr>
      </w:pPr>
    </w:p>
    <w:p w:rsidR="0090205E" w:rsidRPr="00375772" w:rsidRDefault="0090205E" w:rsidP="00375772">
      <w:pPr>
        <w:spacing w:after="120" w:line="240" w:lineRule="auto"/>
        <w:jc w:val="both"/>
        <w:rPr>
          <w:rFonts w:ascii="Times New Roman" w:eastAsia="Times New Roman" w:hAnsi="Times New Roman" w:cs="Times New Roman"/>
          <w:b/>
          <w:bCs/>
          <w:sz w:val="28"/>
          <w:szCs w:val="28"/>
          <w:lang w:eastAsia="ru-RU"/>
        </w:rPr>
      </w:pPr>
    </w:p>
    <w:p w:rsidR="00AA4BB0" w:rsidRPr="00375772" w:rsidRDefault="00AA4BB0" w:rsidP="00375772">
      <w:pPr>
        <w:spacing w:before="240" w:after="216" w:line="240" w:lineRule="auto"/>
        <w:jc w:val="both"/>
        <w:rPr>
          <w:rFonts w:ascii="Times New Roman" w:eastAsia="Times New Roman" w:hAnsi="Times New Roman" w:cs="Times New Roman"/>
          <w:b/>
          <w:bCs/>
          <w:sz w:val="28"/>
          <w:szCs w:val="28"/>
          <w:lang w:eastAsia="ru-RU"/>
        </w:rPr>
      </w:pPr>
    </w:p>
    <w:p w:rsidR="00AA4BB0" w:rsidRPr="00375772" w:rsidRDefault="00AA4BB0" w:rsidP="00375772">
      <w:pPr>
        <w:spacing w:before="240" w:after="216" w:line="240" w:lineRule="auto"/>
        <w:jc w:val="both"/>
        <w:rPr>
          <w:rFonts w:ascii="Times New Roman" w:eastAsia="Times New Roman" w:hAnsi="Times New Roman" w:cs="Times New Roman"/>
          <w:b/>
          <w:bCs/>
          <w:sz w:val="28"/>
          <w:szCs w:val="28"/>
          <w:lang w:eastAsia="ru-RU"/>
        </w:rPr>
      </w:pPr>
    </w:p>
    <w:p w:rsidR="00375772" w:rsidRDefault="00375772" w:rsidP="00375772">
      <w:pPr>
        <w:spacing w:before="240" w:after="216" w:line="240" w:lineRule="auto"/>
        <w:jc w:val="both"/>
        <w:rPr>
          <w:rFonts w:ascii="Times New Roman" w:eastAsia="Times New Roman" w:hAnsi="Times New Roman" w:cs="Times New Roman"/>
          <w:b/>
          <w:bCs/>
          <w:sz w:val="28"/>
          <w:szCs w:val="28"/>
          <w:lang w:eastAsia="ru-RU"/>
        </w:rPr>
      </w:pPr>
    </w:p>
    <w:p w:rsidR="00375772" w:rsidRDefault="00375772" w:rsidP="00375772">
      <w:pPr>
        <w:spacing w:before="240" w:after="216" w:line="240" w:lineRule="auto"/>
        <w:jc w:val="both"/>
        <w:rPr>
          <w:rFonts w:ascii="Times New Roman" w:eastAsia="Times New Roman" w:hAnsi="Times New Roman" w:cs="Times New Roman"/>
          <w:b/>
          <w:bCs/>
          <w:sz w:val="28"/>
          <w:szCs w:val="28"/>
          <w:lang w:eastAsia="ru-RU"/>
        </w:rPr>
      </w:pPr>
    </w:p>
    <w:p w:rsidR="00375772" w:rsidRDefault="00375772" w:rsidP="00375772">
      <w:pPr>
        <w:spacing w:before="240" w:after="216" w:line="240" w:lineRule="auto"/>
        <w:jc w:val="both"/>
        <w:rPr>
          <w:rFonts w:ascii="Times New Roman" w:eastAsia="Times New Roman" w:hAnsi="Times New Roman" w:cs="Times New Roman"/>
          <w:b/>
          <w:bCs/>
          <w:sz w:val="28"/>
          <w:szCs w:val="28"/>
          <w:lang w:eastAsia="ru-RU"/>
        </w:rPr>
      </w:pPr>
    </w:p>
    <w:p w:rsidR="00375772" w:rsidRDefault="00375772" w:rsidP="00375772">
      <w:pPr>
        <w:spacing w:before="240" w:after="216" w:line="240" w:lineRule="auto"/>
        <w:jc w:val="both"/>
        <w:rPr>
          <w:rFonts w:ascii="Times New Roman" w:eastAsia="Times New Roman" w:hAnsi="Times New Roman" w:cs="Times New Roman"/>
          <w:b/>
          <w:bCs/>
          <w:sz w:val="28"/>
          <w:szCs w:val="28"/>
          <w:lang w:eastAsia="ru-RU"/>
        </w:rPr>
      </w:pPr>
    </w:p>
    <w:p w:rsidR="00375772" w:rsidRDefault="00375772" w:rsidP="00375772">
      <w:pPr>
        <w:spacing w:before="240" w:after="216" w:line="240" w:lineRule="auto"/>
        <w:jc w:val="both"/>
        <w:rPr>
          <w:rFonts w:ascii="Times New Roman" w:eastAsia="Times New Roman" w:hAnsi="Times New Roman" w:cs="Times New Roman"/>
          <w:b/>
          <w:bCs/>
          <w:sz w:val="28"/>
          <w:szCs w:val="28"/>
          <w:lang w:eastAsia="ru-RU"/>
        </w:rPr>
      </w:pPr>
    </w:p>
    <w:p w:rsidR="00375772" w:rsidRDefault="00375772" w:rsidP="00375772">
      <w:pPr>
        <w:spacing w:before="240" w:after="216" w:line="240" w:lineRule="auto"/>
        <w:jc w:val="both"/>
        <w:rPr>
          <w:rFonts w:ascii="Times New Roman" w:eastAsia="Times New Roman" w:hAnsi="Times New Roman" w:cs="Times New Roman"/>
          <w:b/>
          <w:bCs/>
          <w:sz w:val="28"/>
          <w:szCs w:val="28"/>
          <w:lang w:eastAsia="ru-RU"/>
        </w:rPr>
      </w:pPr>
    </w:p>
    <w:p w:rsidR="00375772" w:rsidRDefault="00375772" w:rsidP="00375772">
      <w:pPr>
        <w:spacing w:before="240" w:after="216" w:line="240" w:lineRule="auto"/>
        <w:jc w:val="both"/>
        <w:rPr>
          <w:rFonts w:ascii="Times New Roman" w:eastAsia="Times New Roman" w:hAnsi="Times New Roman" w:cs="Times New Roman"/>
          <w:b/>
          <w:bCs/>
          <w:sz w:val="28"/>
          <w:szCs w:val="28"/>
          <w:lang w:eastAsia="ru-RU"/>
        </w:rPr>
      </w:pPr>
    </w:p>
    <w:p w:rsidR="00375772" w:rsidRDefault="00375772" w:rsidP="00375772">
      <w:pPr>
        <w:spacing w:before="240" w:after="216" w:line="240" w:lineRule="auto"/>
        <w:jc w:val="both"/>
        <w:rPr>
          <w:rFonts w:ascii="Times New Roman" w:eastAsia="Times New Roman" w:hAnsi="Times New Roman" w:cs="Times New Roman"/>
          <w:b/>
          <w:bCs/>
          <w:sz w:val="28"/>
          <w:szCs w:val="28"/>
          <w:lang w:eastAsia="ru-RU"/>
        </w:rPr>
      </w:pPr>
    </w:p>
    <w:p w:rsidR="00AC1651" w:rsidRPr="00375772" w:rsidRDefault="00AC1651" w:rsidP="00375772">
      <w:pPr>
        <w:spacing w:before="240" w:after="216" w:line="240" w:lineRule="auto"/>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b/>
          <w:bCs/>
          <w:sz w:val="28"/>
          <w:szCs w:val="28"/>
          <w:lang w:eastAsia="ru-RU"/>
        </w:rPr>
        <w:t>Список литературы:</w:t>
      </w:r>
    </w:p>
    <w:p w:rsidR="00AC1651" w:rsidRPr="00375772" w:rsidRDefault="00AC1651" w:rsidP="00375772">
      <w:pPr>
        <w:spacing w:before="100" w:beforeAutospacing="1" w:after="216" w:line="240" w:lineRule="auto"/>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lastRenderedPageBreak/>
        <w:t>1.​ Виноградов Л. «</w:t>
      </w:r>
      <w:proofErr w:type="gramStart"/>
      <w:r w:rsidRPr="00375772">
        <w:rPr>
          <w:rFonts w:ascii="Times New Roman" w:eastAsia="Times New Roman" w:hAnsi="Times New Roman" w:cs="Times New Roman"/>
          <w:sz w:val="28"/>
          <w:szCs w:val="28"/>
          <w:shd w:val="clear" w:color="auto" w:fill="F8F8F8"/>
          <w:lang w:eastAsia="ru-RU"/>
        </w:rPr>
        <w:t>Коллективное</w:t>
      </w:r>
      <w:proofErr w:type="gramEnd"/>
      <w:r w:rsidRPr="00375772">
        <w:rPr>
          <w:rFonts w:ascii="Times New Roman" w:eastAsia="Times New Roman" w:hAnsi="Times New Roman" w:cs="Times New Roman"/>
          <w:sz w:val="28"/>
          <w:szCs w:val="28"/>
          <w:shd w:val="clear" w:color="auto" w:fill="F8F8F8"/>
          <w:lang w:eastAsia="ru-RU"/>
        </w:rPr>
        <w:t xml:space="preserve"> музицирование: музыкальные занятия с детьми от 5 до 10 лет» 2008 г.</w:t>
      </w:r>
    </w:p>
    <w:p w:rsidR="00AC1651" w:rsidRPr="00375772" w:rsidRDefault="00AC1651" w:rsidP="00375772">
      <w:pPr>
        <w:spacing w:before="100" w:beforeAutospacing="1" w:after="216" w:line="240" w:lineRule="auto"/>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2.​ </w:t>
      </w:r>
      <w:proofErr w:type="spellStart"/>
      <w:r w:rsidRPr="00375772">
        <w:rPr>
          <w:rFonts w:ascii="Times New Roman" w:eastAsia="Times New Roman" w:hAnsi="Times New Roman" w:cs="Times New Roman"/>
          <w:sz w:val="28"/>
          <w:szCs w:val="28"/>
          <w:shd w:val="clear" w:color="auto" w:fill="F8F8F8"/>
          <w:lang w:eastAsia="ru-RU"/>
        </w:rPr>
        <w:t>Готлиб</w:t>
      </w:r>
      <w:proofErr w:type="spellEnd"/>
      <w:r w:rsidRPr="00375772">
        <w:rPr>
          <w:rFonts w:ascii="Times New Roman" w:eastAsia="Times New Roman" w:hAnsi="Times New Roman" w:cs="Times New Roman"/>
          <w:sz w:val="28"/>
          <w:szCs w:val="28"/>
          <w:shd w:val="clear" w:color="auto" w:fill="F8F8F8"/>
          <w:lang w:eastAsia="ru-RU"/>
        </w:rPr>
        <w:t xml:space="preserve"> А. « Основы ансамблевой техники» - Ленинград: Мир,1986г.</w:t>
      </w:r>
    </w:p>
    <w:p w:rsidR="00AC1651" w:rsidRPr="00375772" w:rsidRDefault="00AC1651" w:rsidP="00375772">
      <w:pPr>
        <w:spacing w:before="100" w:beforeAutospacing="1" w:after="216" w:line="240" w:lineRule="auto"/>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3.​ Николаева Е. В. «История музыкального образования: Древняя Русь: Конец X – середина XVII столетия» Учебное пособие. М., 2003.</w:t>
      </w:r>
    </w:p>
    <w:p w:rsidR="00AC1651" w:rsidRPr="00375772" w:rsidRDefault="00AC1651" w:rsidP="00375772">
      <w:pPr>
        <w:spacing w:before="100" w:beforeAutospacing="1" w:after="216" w:line="240" w:lineRule="auto"/>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4.​ </w:t>
      </w:r>
      <w:proofErr w:type="spellStart"/>
      <w:r w:rsidRPr="00375772">
        <w:rPr>
          <w:rFonts w:ascii="Times New Roman" w:eastAsia="Times New Roman" w:hAnsi="Times New Roman" w:cs="Times New Roman"/>
          <w:sz w:val="28"/>
          <w:szCs w:val="28"/>
          <w:shd w:val="clear" w:color="auto" w:fill="F8F8F8"/>
          <w:lang w:eastAsia="ru-RU"/>
        </w:rPr>
        <w:t>Ризоль</w:t>
      </w:r>
      <w:proofErr w:type="spellEnd"/>
      <w:r w:rsidRPr="00375772">
        <w:rPr>
          <w:rFonts w:ascii="Times New Roman" w:eastAsia="Times New Roman" w:hAnsi="Times New Roman" w:cs="Times New Roman"/>
          <w:sz w:val="28"/>
          <w:szCs w:val="28"/>
          <w:shd w:val="clear" w:color="auto" w:fill="F8F8F8"/>
          <w:lang w:eastAsia="ru-RU"/>
        </w:rPr>
        <w:t xml:space="preserve"> Н. Очерки о работе в ансамбле. - М.: Музыка,1986г. </w:t>
      </w:r>
    </w:p>
    <w:p w:rsidR="00AC1651" w:rsidRPr="00375772" w:rsidRDefault="00AC1651" w:rsidP="00375772">
      <w:pPr>
        <w:spacing w:before="100" w:beforeAutospacing="1" w:after="216" w:line="240" w:lineRule="auto"/>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t>5.​ </w:t>
      </w:r>
      <w:proofErr w:type="spellStart"/>
      <w:r w:rsidRPr="00375772">
        <w:rPr>
          <w:rFonts w:ascii="Times New Roman" w:eastAsia="Times New Roman" w:hAnsi="Times New Roman" w:cs="Times New Roman"/>
          <w:sz w:val="28"/>
          <w:szCs w:val="28"/>
          <w:shd w:val="clear" w:color="auto" w:fill="F8F8F8"/>
          <w:lang w:eastAsia="ru-RU"/>
        </w:rPr>
        <w:t>Цвибель</w:t>
      </w:r>
      <w:proofErr w:type="spellEnd"/>
      <w:r w:rsidRPr="00375772">
        <w:rPr>
          <w:rFonts w:ascii="Times New Roman" w:eastAsia="Times New Roman" w:hAnsi="Times New Roman" w:cs="Times New Roman"/>
          <w:sz w:val="28"/>
          <w:szCs w:val="28"/>
          <w:shd w:val="clear" w:color="auto" w:fill="F8F8F8"/>
          <w:lang w:eastAsia="ru-RU"/>
        </w:rPr>
        <w:t xml:space="preserve"> В. «Музицирование, как метод овладения фортепианной игрой», эссе на основе статьи опубликовано в газете Лицей № 37, Карелия, 1994.</w:t>
      </w:r>
    </w:p>
    <w:p w:rsidR="00AC1651" w:rsidRPr="00375772" w:rsidRDefault="00036489" w:rsidP="00375772">
      <w:pPr>
        <w:spacing w:after="0" w:line="240" w:lineRule="auto"/>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lang w:eastAsia="ru-RU"/>
        </w:rPr>
        <w:pict>
          <v:rect id="_x0000_i1025" style="width:0;height:.6pt" o:hralign="center" o:hrstd="t" o:hrnoshade="t" o:hr="t" fillcolor="#a9a9a9" stroked="f"/>
        </w:pict>
      </w:r>
    </w:p>
    <w:p w:rsidR="00073371" w:rsidRPr="00375772" w:rsidRDefault="00AC1651" w:rsidP="00375772">
      <w:pPr>
        <w:spacing w:before="100" w:beforeAutospacing="1" w:after="216" w:line="240" w:lineRule="auto"/>
        <w:jc w:val="both"/>
        <w:rPr>
          <w:rFonts w:ascii="Times New Roman" w:eastAsia="Times New Roman" w:hAnsi="Times New Roman" w:cs="Times New Roman"/>
          <w:sz w:val="28"/>
          <w:szCs w:val="28"/>
          <w:shd w:val="clear" w:color="auto" w:fill="F8F8F8"/>
          <w:lang w:eastAsia="ru-RU"/>
        </w:rPr>
      </w:pPr>
      <w:r w:rsidRPr="00375772">
        <w:rPr>
          <w:rFonts w:ascii="Times New Roman" w:eastAsia="Times New Roman" w:hAnsi="Times New Roman" w:cs="Times New Roman"/>
          <w:sz w:val="28"/>
          <w:szCs w:val="28"/>
          <w:shd w:val="clear" w:color="auto" w:fill="F8F8F8"/>
          <w:vertAlign w:val="superscript"/>
          <w:lang w:eastAsia="ru-RU"/>
        </w:rPr>
        <w:t>1</w:t>
      </w:r>
      <w:r w:rsidRPr="00375772">
        <w:rPr>
          <w:rFonts w:ascii="Times New Roman" w:eastAsia="Times New Roman" w:hAnsi="Times New Roman" w:cs="Times New Roman"/>
          <w:sz w:val="28"/>
          <w:szCs w:val="28"/>
          <w:shd w:val="clear" w:color="auto" w:fill="F8F8F8"/>
          <w:lang w:eastAsia="ru-RU"/>
        </w:rPr>
        <w:t> Николаева Е. В. История музыкального образования: Древняя Русь: Конец X – середина XVII столетия: Учебное пособие. М., 2003.</w:t>
      </w:r>
      <w:r w:rsidRPr="00375772">
        <w:rPr>
          <w:rFonts w:ascii="Times New Roman" w:eastAsia="Times New Roman" w:hAnsi="Times New Roman" w:cs="Times New Roman"/>
          <w:sz w:val="28"/>
          <w:szCs w:val="28"/>
          <w:shd w:val="clear" w:color="auto" w:fill="F8F8F8"/>
          <w:lang w:eastAsia="ru-RU"/>
        </w:rPr>
        <w:br/>
      </w:r>
      <w:r w:rsidRPr="00375772">
        <w:rPr>
          <w:rFonts w:ascii="Times New Roman" w:eastAsia="Times New Roman" w:hAnsi="Times New Roman" w:cs="Times New Roman"/>
          <w:sz w:val="28"/>
          <w:szCs w:val="28"/>
          <w:shd w:val="clear" w:color="auto" w:fill="F8F8F8"/>
          <w:vertAlign w:val="superscript"/>
          <w:lang w:eastAsia="ru-RU"/>
        </w:rPr>
        <w:t>2</w:t>
      </w:r>
      <w:r w:rsidRPr="00375772">
        <w:rPr>
          <w:rFonts w:ascii="Times New Roman" w:eastAsia="Times New Roman" w:hAnsi="Times New Roman" w:cs="Times New Roman"/>
          <w:sz w:val="28"/>
          <w:szCs w:val="28"/>
          <w:shd w:val="clear" w:color="auto" w:fill="F8F8F8"/>
          <w:lang w:eastAsia="ru-RU"/>
        </w:rPr>
        <w:t> </w:t>
      </w:r>
      <w:proofErr w:type="spellStart"/>
      <w:r w:rsidRPr="00375772">
        <w:rPr>
          <w:rFonts w:ascii="Times New Roman" w:eastAsia="Times New Roman" w:hAnsi="Times New Roman" w:cs="Times New Roman"/>
          <w:sz w:val="28"/>
          <w:szCs w:val="28"/>
          <w:shd w:val="clear" w:color="auto" w:fill="F8F8F8"/>
          <w:lang w:eastAsia="ru-RU"/>
        </w:rPr>
        <w:t>Кабалевский</w:t>
      </w:r>
      <w:proofErr w:type="spellEnd"/>
      <w:r w:rsidRPr="00375772">
        <w:rPr>
          <w:rFonts w:ascii="Times New Roman" w:eastAsia="Times New Roman" w:hAnsi="Times New Roman" w:cs="Times New Roman"/>
          <w:sz w:val="28"/>
          <w:szCs w:val="28"/>
          <w:shd w:val="clear" w:color="auto" w:fill="F8F8F8"/>
          <w:lang w:eastAsia="ru-RU"/>
        </w:rPr>
        <w:t xml:space="preserve"> Д.Б. Основные принципы и методы программы по музыке для общеобразовательной школы. Программа. – М., 1980. – С. 16</w:t>
      </w:r>
      <w:r w:rsidRPr="00375772">
        <w:rPr>
          <w:rFonts w:ascii="Times New Roman" w:eastAsia="Times New Roman" w:hAnsi="Times New Roman" w:cs="Times New Roman"/>
          <w:sz w:val="28"/>
          <w:szCs w:val="28"/>
          <w:shd w:val="clear" w:color="auto" w:fill="F8F8F8"/>
          <w:lang w:eastAsia="ru-RU"/>
        </w:rPr>
        <w:br/>
      </w:r>
      <w:r w:rsidRPr="00375772">
        <w:rPr>
          <w:rFonts w:ascii="Times New Roman" w:eastAsia="Times New Roman" w:hAnsi="Times New Roman" w:cs="Times New Roman"/>
          <w:sz w:val="28"/>
          <w:szCs w:val="28"/>
          <w:shd w:val="clear" w:color="auto" w:fill="F8F8F8"/>
          <w:vertAlign w:val="superscript"/>
          <w:lang w:eastAsia="ru-RU"/>
        </w:rPr>
        <w:t>3</w:t>
      </w:r>
      <w:r w:rsidRPr="00375772">
        <w:rPr>
          <w:rFonts w:ascii="Times New Roman" w:eastAsia="Times New Roman" w:hAnsi="Times New Roman" w:cs="Times New Roman"/>
          <w:sz w:val="28"/>
          <w:szCs w:val="28"/>
          <w:shd w:val="clear" w:color="auto" w:fill="F8F8F8"/>
          <w:lang w:eastAsia="ru-RU"/>
        </w:rPr>
        <w:t> </w:t>
      </w:r>
      <w:proofErr w:type="spellStart"/>
      <w:r w:rsidRPr="00375772">
        <w:rPr>
          <w:rFonts w:ascii="Times New Roman" w:eastAsia="Times New Roman" w:hAnsi="Times New Roman" w:cs="Times New Roman"/>
          <w:sz w:val="28"/>
          <w:szCs w:val="28"/>
          <w:shd w:val="clear" w:color="auto" w:fill="F8F8F8"/>
          <w:lang w:eastAsia="ru-RU"/>
        </w:rPr>
        <w:t>Цвибель</w:t>
      </w:r>
      <w:proofErr w:type="spellEnd"/>
      <w:r w:rsidRPr="00375772">
        <w:rPr>
          <w:rFonts w:ascii="Times New Roman" w:eastAsia="Times New Roman" w:hAnsi="Times New Roman" w:cs="Times New Roman"/>
          <w:sz w:val="28"/>
          <w:szCs w:val="28"/>
          <w:shd w:val="clear" w:color="auto" w:fill="F8F8F8"/>
          <w:lang w:eastAsia="ru-RU"/>
        </w:rPr>
        <w:t xml:space="preserve"> В. Музицирование, как метод овладения фортепианной игрой. – Карелия, 1994.</w:t>
      </w:r>
    </w:p>
    <w:sectPr w:rsidR="00073371" w:rsidRPr="00375772" w:rsidSect="00375772">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651"/>
    <w:rsid w:val="00036489"/>
    <w:rsid w:val="00073371"/>
    <w:rsid w:val="00375772"/>
    <w:rsid w:val="005A4A62"/>
    <w:rsid w:val="00853E1C"/>
    <w:rsid w:val="0090205E"/>
    <w:rsid w:val="00A57D8E"/>
    <w:rsid w:val="00AA4BB0"/>
    <w:rsid w:val="00AC1651"/>
    <w:rsid w:val="00E56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1651"/>
    <w:rPr>
      <w:b/>
      <w:bCs/>
    </w:rPr>
  </w:style>
  <w:style w:type="character" w:styleId="a5">
    <w:name w:val="Emphasis"/>
    <w:basedOn w:val="a0"/>
    <w:uiPriority w:val="20"/>
    <w:qFormat/>
    <w:rsid w:val="00AC1651"/>
    <w:rPr>
      <w:i/>
      <w:iCs/>
    </w:rPr>
  </w:style>
</w:styles>
</file>

<file path=word/webSettings.xml><?xml version="1.0" encoding="utf-8"?>
<w:webSettings xmlns:r="http://schemas.openxmlformats.org/officeDocument/2006/relationships" xmlns:w="http://schemas.openxmlformats.org/wordprocessingml/2006/main">
  <w:divs>
    <w:div w:id="6958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1712</Words>
  <Characters>9763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2020-05-18T11:58:00Z</dcterms:created>
  <dcterms:modified xsi:type="dcterms:W3CDTF">2020-11-06T19:28:00Z</dcterms:modified>
</cp:coreProperties>
</file>