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C" w:rsidRPr="00160846" w:rsidRDefault="00FA418C" w:rsidP="00FA4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418C" w:rsidRPr="007B6953" w:rsidRDefault="00FA418C" w:rsidP="00FA418C">
      <w:pPr>
        <w:shd w:val="clear" w:color="auto" w:fill="FFFFFF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социальных перемен государственно-общественной системы дошкольного образования, перехода на новые комплексные программы, </w:t>
      </w:r>
      <w:proofErr w:type="spellStart"/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</w:t>
      </w:r>
      <w:r w:rsidR="00040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</w:t>
      </w:r>
      <w:proofErr w:type="spellEnd"/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учреждениям предоставлен большой выбор в отборе содержания, средств, методов и приемов, которые бы обеспечили, решения комплекса задач по современному воспитанию ребенка.</w:t>
      </w:r>
    </w:p>
    <w:p w:rsidR="00FA418C" w:rsidRPr="005A3204" w:rsidRDefault="00FA418C" w:rsidP="00FA418C">
      <w:pPr>
        <w:shd w:val="clear" w:color="auto" w:fill="FFFFFF"/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Естественно, этот процесс охватил и коррекционную педагогику. Интеграция - это изначально единство предметности и </w:t>
      </w:r>
      <w:proofErr w:type="spellStart"/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межпредметности</w:t>
      </w:r>
      <w:proofErr w:type="spellEnd"/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позволяет, не нарушая традиционного</w:t>
      </w:r>
      <w:r w:rsidR="00040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деятельности учителя-</w:t>
      </w:r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B6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расширить его предметную область и сближает и с другими учебными дисциплинами.</w:t>
      </w:r>
    </w:p>
    <w:p w:rsidR="00FA418C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 xml:space="preserve">Наряду с традиционными методами логопедической работы мы  предпринимаем активные шаги по внедрению новых образовательных технологий в коррекционный учебный процесс для повышения его эффективности. 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Введение наглядных моделей в процесс обучения позволяет логопеду решать следующие задачи:</w:t>
      </w:r>
      <w:r>
        <w:rPr>
          <w:rStyle w:val="c1"/>
          <w:color w:val="000000" w:themeColor="text1"/>
          <w:sz w:val="28"/>
          <w:szCs w:val="28"/>
        </w:rPr>
        <w:t xml:space="preserve"> 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обогащ</w:t>
      </w:r>
      <w:r>
        <w:rPr>
          <w:rStyle w:val="c1"/>
          <w:color w:val="000000" w:themeColor="text1"/>
          <w:sz w:val="28"/>
          <w:szCs w:val="28"/>
        </w:rPr>
        <w:t>ать</w:t>
      </w:r>
      <w:r w:rsidRPr="00EB43B9">
        <w:rPr>
          <w:rStyle w:val="c1"/>
          <w:color w:val="000000" w:themeColor="text1"/>
          <w:sz w:val="28"/>
          <w:szCs w:val="28"/>
        </w:rPr>
        <w:t xml:space="preserve"> словар</w:t>
      </w:r>
      <w:r>
        <w:rPr>
          <w:rStyle w:val="c1"/>
          <w:color w:val="000000" w:themeColor="text1"/>
          <w:sz w:val="28"/>
          <w:szCs w:val="28"/>
        </w:rPr>
        <w:t>ь</w:t>
      </w:r>
      <w:r w:rsidRPr="00EB43B9">
        <w:rPr>
          <w:rStyle w:val="c1"/>
          <w:color w:val="000000" w:themeColor="text1"/>
          <w:sz w:val="28"/>
          <w:szCs w:val="28"/>
        </w:rPr>
        <w:t>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Pr="00EB43B9">
        <w:rPr>
          <w:rStyle w:val="c1"/>
          <w:color w:val="000000" w:themeColor="text1"/>
          <w:sz w:val="28"/>
          <w:szCs w:val="28"/>
        </w:rPr>
        <w:t>формирова</w:t>
      </w:r>
      <w:r>
        <w:rPr>
          <w:rStyle w:val="c1"/>
          <w:color w:val="000000" w:themeColor="text1"/>
          <w:sz w:val="28"/>
          <w:szCs w:val="28"/>
        </w:rPr>
        <w:t>ть и совершенствовать</w:t>
      </w:r>
      <w:r w:rsidRPr="00EB43B9">
        <w:rPr>
          <w:rStyle w:val="c1"/>
          <w:color w:val="000000" w:themeColor="text1"/>
          <w:sz w:val="28"/>
          <w:szCs w:val="28"/>
        </w:rPr>
        <w:t xml:space="preserve"> умени</w:t>
      </w:r>
      <w:r>
        <w:rPr>
          <w:rStyle w:val="c1"/>
          <w:color w:val="000000" w:themeColor="text1"/>
          <w:sz w:val="28"/>
          <w:szCs w:val="28"/>
        </w:rPr>
        <w:t>я</w:t>
      </w:r>
      <w:r w:rsidRPr="00EB43B9">
        <w:rPr>
          <w:rStyle w:val="c1"/>
          <w:color w:val="000000" w:themeColor="text1"/>
          <w:sz w:val="28"/>
          <w:szCs w:val="28"/>
        </w:rPr>
        <w:t xml:space="preserve"> детей использовать в речи различные конструкции предложений;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формирова</w:t>
      </w:r>
      <w:r>
        <w:rPr>
          <w:rStyle w:val="c1"/>
          <w:color w:val="000000" w:themeColor="text1"/>
          <w:sz w:val="28"/>
          <w:szCs w:val="28"/>
        </w:rPr>
        <w:t>ть</w:t>
      </w:r>
      <w:r w:rsidRPr="00EB43B9">
        <w:rPr>
          <w:rStyle w:val="c1"/>
          <w:color w:val="000000" w:themeColor="text1"/>
          <w:sz w:val="28"/>
          <w:szCs w:val="28"/>
        </w:rPr>
        <w:t xml:space="preserve"> навык слогового анализа слов;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пров</w:t>
      </w:r>
      <w:r>
        <w:rPr>
          <w:rStyle w:val="c1"/>
          <w:color w:val="000000" w:themeColor="text1"/>
          <w:sz w:val="28"/>
          <w:szCs w:val="28"/>
        </w:rPr>
        <w:t>одить</w:t>
      </w:r>
      <w:r w:rsidRPr="00EB43B9">
        <w:rPr>
          <w:rStyle w:val="c1"/>
          <w:color w:val="000000" w:themeColor="text1"/>
          <w:sz w:val="28"/>
          <w:szCs w:val="28"/>
        </w:rPr>
        <w:t xml:space="preserve"> коррекци</w:t>
      </w:r>
      <w:r>
        <w:rPr>
          <w:rStyle w:val="c1"/>
          <w:color w:val="000000" w:themeColor="text1"/>
          <w:sz w:val="28"/>
          <w:szCs w:val="28"/>
        </w:rPr>
        <w:t>ю</w:t>
      </w:r>
      <w:r w:rsidRPr="00EB43B9">
        <w:rPr>
          <w:rStyle w:val="c1"/>
          <w:color w:val="000000" w:themeColor="text1"/>
          <w:sz w:val="28"/>
          <w:szCs w:val="28"/>
        </w:rPr>
        <w:t xml:space="preserve"> нарушенного звукопроизношения;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</w:t>
      </w:r>
      <w:r>
        <w:rPr>
          <w:rStyle w:val="c1"/>
          <w:color w:val="000000" w:themeColor="text1"/>
          <w:sz w:val="28"/>
          <w:szCs w:val="28"/>
        </w:rPr>
        <w:t>вать</w:t>
      </w:r>
      <w:r w:rsidRPr="00EB43B9">
        <w:rPr>
          <w:rStyle w:val="c1"/>
          <w:color w:val="000000" w:themeColor="text1"/>
          <w:sz w:val="28"/>
          <w:szCs w:val="28"/>
        </w:rPr>
        <w:t xml:space="preserve"> слухово</w:t>
      </w:r>
      <w:r>
        <w:rPr>
          <w:rStyle w:val="c1"/>
          <w:color w:val="000000" w:themeColor="text1"/>
          <w:sz w:val="28"/>
          <w:szCs w:val="28"/>
        </w:rPr>
        <w:t>е</w:t>
      </w:r>
      <w:r w:rsidRPr="00EB43B9">
        <w:rPr>
          <w:rStyle w:val="c1"/>
          <w:color w:val="000000" w:themeColor="text1"/>
          <w:sz w:val="28"/>
          <w:szCs w:val="28"/>
        </w:rPr>
        <w:t xml:space="preserve"> восприя</w:t>
      </w:r>
      <w:r>
        <w:rPr>
          <w:rStyle w:val="c1"/>
          <w:color w:val="000000" w:themeColor="text1"/>
          <w:sz w:val="28"/>
          <w:szCs w:val="28"/>
        </w:rPr>
        <w:t>тие</w:t>
      </w:r>
      <w:r w:rsidRPr="00EB43B9">
        <w:rPr>
          <w:rStyle w:val="c1"/>
          <w:color w:val="000000" w:themeColor="text1"/>
          <w:sz w:val="28"/>
          <w:szCs w:val="28"/>
        </w:rPr>
        <w:t xml:space="preserve"> и внимани</w:t>
      </w:r>
      <w:r>
        <w:rPr>
          <w:rStyle w:val="c1"/>
          <w:color w:val="000000" w:themeColor="text1"/>
          <w:sz w:val="28"/>
          <w:szCs w:val="28"/>
        </w:rPr>
        <w:t>е</w:t>
      </w:r>
      <w:r w:rsidRPr="00EB43B9">
        <w:rPr>
          <w:rStyle w:val="c1"/>
          <w:color w:val="000000" w:themeColor="text1"/>
          <w:sz w:val="28"/>
          <w:szCs w:val="28"/>
        </w:rPr>
        <w:t>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</w:t>
      </w:r>
      <w:r>
        <w:rPr>
          <w:rStyle w:val="c1"/>
          <w:color w:val="000000" w:themeColor="text1"/>
          <w:sz w:val="28"/>
          <w:szCs w:val="28"/>
        </w:rPr>
        <w:t>вать</w:t>
      </w:r>
      <w:r w:rsidRPr="00EB43B9">
        <w:rPr>
          <w:rStyle w:val="c1"/>
          <w:color w:val="000000" w:themeColor="text1"/>
          <w:sz w:val="28"/>
          <w:szCs w:val="28"/>
        </w:rPr>
        <w:t xml:space="preserve"> зрительно</w:t>
      </w:r>
      <w:r>
        <w:rPr>
          <w:rStyle w:val="c1"/>
          <w:color w:val="000000" w:themeColor="text1"/>
          <w:sz w:val="28"/>
          <w:szCs w:val="28"/>
        </w:rPr>
        <w:t>е</w:t>
      </w:r>
      <w:r w:rsidRPr="00EB43B9">
        <w:rPr>
          <w:rStyle w:val="c1"/>
          <w:color w:val="000000" w:themeColor="text1"/>
          <w:sz w:val="28"/>
          <w:szCs w:val="28"/>
        </w:rPr>
        <w:t xml:space="preserve"> восприяти</w:t>
      </w:r>
      <w:r>
        <w:rPr>
          <w:rStyle w:val="c1"/>
          <w:color w:val="000000" w:themeColor="text1"/>
          <w:sz w:val="28"/>
          <w:szCs w:val="28"/>
        </w:rPr>
        <w:t>е</w:t>
      </w:r>
      <w:r w:rsidRPr="00EB43B9">
        <w:rPr>
          <w:rStyle w:val="c1"/>
          <w:color w:val="000000" w:themeColor="text1"/>
          <w:sz w:val="28"/>
          <w:szCs w:val="28"/>
        </w:rPr>
        <w:t xml:space="preserve"> и памят</w:t>
      </w:r>
      <w:r>
        <w:rPr>
          <w:rStyle w:val="c1"/>
          <w:color w:val="000000" w:themeColor="text1"/>
          <w:sz w:val="28"/>
          <w:szCs w:val="28"/>
        </w:rPr>
        <w:t>ь</w:t>
      </w:r>
      <w:r w:rsidRPr="00EB43B9">
        <w:rPr>
          <w:rStyle w:val="c1"/>
          <w:color w:val="000000" w:themeColor="text1"/>
          <w:sz w:val="28"/>
          <w:szCs w:val="28"/>
        </w:rPr>
        <w:t>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</w:t>
      </w:r>
      <w:r>
        <w:rPr>
          <w:rStyle w:val="c1"/>
          <w:color w:val="000000" w:themeColor="text1"/>
          <w:sz w:val="28"/>
          <w:szCs w:val="28"/>
        </w:rPr>
        <w:t>вать</w:t>
      </w:r>
      <w:r w:rsidRPr="00EB43B9">
        <w:rPr>
          <w:rStyle w:val="c1"/>
          <w:color w:val="000000" w:themeColor="text1"/>
          <w:sz w:val="28"/>
          <w:szCs w:val="28"/>
        </w:rPr>
        <w:t xml:space="preserve"> чувств</w:t>
      </w:r>
      <w:r>
        <w:rPr>
          <w:rStyle w:val="c1"/>
          <w:color w:val="000000" w:themeColor="text1"/>
          <w:sz w:val="28"/>
          <w:szCs w:val="28"/>
        </w:rPr>
        <w:t>о</w:t>
      </w:r>
      <w:r w:rsidRPr="00EB43B9">
        <w:rPr>
          <w:rStyle w:val="c1"/>
          <w:color w:val="000000" w:themeColor="text1"/>
          <w:sz w:val="28"/>
          <w:szCs w:val="28"/>
        </w:rPr>
        <w:t xml:space="preserve"> ритма;</w:t>
      </w:r>
    </w:p>
    <w:p w:rsidR="00FA418C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</w:t>
      </w:r>
      <w:r>
        <w:rPr>
          <w:rStyle w:val="c1"/>
          <w:color w:val="000000" w:themeColor="text1"/>
          <w:sz w:val="28"/>
          <w:szCs w:val="28"/>
        </w:rPr>
        <w:t>вать</w:t>
      </w:r>
      <w:r w:rsidRPr="00EB43B9">
        <w:rPr>
          <w:rStyle w:val="c1"/>
          <w:color w:val="000000" w:themeColor="text1"/>
          <w:sz w:val="28"/>
          <w:szCs w:val="28"/>
        </w:rPr>
        <w:t xml:space="preserve"> мыслительны</w:t>
      </w:r>
      <w:r>
        <w:rPr>
          <w:rStyle w:val="c1"/>
          <w:color w:val="000000" w:themeColor="text1"/>
          <w:sz w:val="28"/>
          <w:szCs w:val="28"/>
        </w:rPr>
        <w:t>е</w:t>
      </w:r>
      <w:r w:rsidRPr="00EB43B9">
        <w:rPr>
          <w:rStyle w:val="c1"/>
          <w:color w:val="000000" w:themeColor="text1"/>
          <w:sz w:val="28"/>
          <w:szCs w:val="28"/>
        </w:rPr>
        <w:t xml:space="preserve"> операц</w:t>
      </w:r>
      <w:r>
        <w:rPr>
          <w:rStyle w:val="c1"/>
          <w:color w:val="000000" w:themeColor="text1"/>
          <w:sz w:val="28"/>
          <w:szCs w:val="28"/>
        </w:rPr>
        <w:t>ии</w:t>
      </w:r>
      <w:r w:rsidRPr="00EB43B9">
        <w:rPr>
          <w:rStyle w:val="c1"/>
          <w:color w:val="000000" w:themeColor="text1"/>
          <w:sz w:val="28"/>
          <w:szCs w:val="28"/>
        </w:rPr>
        <w:t>;</w:t>
      </w:r>
    </w:p>
    <w:p w:rsidR="00FA418C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развивать мелкую моторику;</w:t>
      </w:r>
    </w:p>
    <w:p w:rsidR="00FA418C" w:rsidRDefault="00FA418C" w:rsidP="009416CF">
      <w:pPr>
        <w:pStyle w:val="c4"/>
        <w:spacing w:before="0" w:beforeAutospacing="0" w:after="0" w:afterAutospacing="0" w:line="360" w:lineRule="auto"/>
        <w:ind w:firstLine="454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закреплять знание основных цветов и их оттенков.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ind w:firstLine="454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</w:t>
      </w:r>
      <w:r w:rsidRPr="00EB43B9">
        <w:rPr>
          <w:rStyle w:val="c1"/>
          <w:color w:val="000000" w:themeColor="text1"/>
          <w:sz w:val="28"/>
          <w:szCs w:val="28"/>
        </w:rPr>
        <w:t xml:space="preserve"> Для решения данных задач мы используем  нетрадиционное для логопедии дидактическое средство - палочки </w:t>
      </w:r>
      <w:proofErr w:type="spellStart"/>
      <w:r w:rsidRPr="00EB43B9">
        <w:rPr>
          <w:rStyle w:val="c1"/>
          <w:color w:val="000000" w:themeColor="text1"/>
          <w:sz w:val="28"/>
          <w:szCs w:val="28"/>
        </w:rPr>
        <w:t>Кюизенера</w:t>
      </w:r>
      <w:proofErr w:type="spellEnd"/>
      <w:r w:rsidRPr="00EB43B9">
        <w:rPr>
          <w:rStyle w:val="c1"/>
          <w:color w:val="000000" w:themeColor="text1"/>
          <w:sz w:val="28"/>
          <w:szCs w:val="28"/>
        </w:rPr>
        <w:t xml:space="preserve">, которое чаще применяется в работе дефектологами, психологами. </w:t>
      </w:r>
      <w:r w:rsidR="009416CF" w:rsidRPr="00EB43B9">
        <w:rPr>
          <w:rStyle w:val="c1"/>
          <w:color w:val="000000" w:themeColor="text1"/>
          <w:sz w:val="28"/>
          <w:szCs w:val="28"/>
        </w:rPr>
        <w:t>Использование инновационных технологий повышает интерес к занятиям и способствует лучшему усвоению материала на логопедических занятиях.</w:t>
      </w:r>
    </w:p>
    <w:p w:rsidR="00040643" w:rsidRDefault="00FA418C" w:rsidP="00FA41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</w:t>
      </w:r>
    </w:p>
    <w:p w:rsidR="009416CF" w:rsidRDefault="00FA418C" w:rsidP="00FA41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Средний возраст более благодатный для занятий с палочками </w:t>
      </w:r>
      <w:proofErr w:type="spellStart"/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Кюизенера</w:t>
      </w:r>
      <w:proofErr w:type="spellEnd"/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Дети растут, развиваются, они осознанно стремятся ко всему новому. И заниматься с </w:t>
      </w:r>
    </w:p>
    <w:p w:rsidR="00FA418C" w:rsidRPr="00EB43B9" w:rsidRDefault="00FA418C" w:rsidP="00FA41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ними намного интереснее.    К сожалению,  не все дети одинаково с интересом откликаются на эти занятия, в основном в силу различных проблем со здоровьем, но постепенно и у них просыпается интерес, благодаря нашей настойчивости. Помогают в работе карточки с изображением построек </w:t>
      </w:r>
      <w:proofErr w:type="gramStart"/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</w:t>
      </w:r>
      <w:proofErr w:type="gramEnd"/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простой к более сложной.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416CF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 xml:space="preserve">       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EB43B9">
        <w:rPr>
          <w:rStyle w:val="c1"/>
          <w:color w:val="000000" w:themeColor="text1"/>
          <w:sz w:val="28"/>
          <w:szCs w:val="28"/>
        </w:rPr>
        <w:t xml:space="preserve">Палочки </w:t>
      </w:r>
      <w:proofErr w:type="spellStart"/>
      <w:r w:rsidRPr="00EB43B9">
        <w:rPr>
          <w:rStyle w:val="c1"/>
          <w:color w:val="000000" w:themeColor="text1"/>
          <w:sz w:val="28"/>
          <w:szCs w:val="28"/>
        </w:rPr>
        <w:t>Кюизенера</w:t>
      </w:r>
      <w:proofErr w:type="spellEnd"/>
      <w:r w:rsidRPr="00EB43B9">
        <w:rPr>
          <w:rStyle w:val="c1"/>
          <w:color w:val="000000" w:themeColor="text1"/>
          <w:sz w:val="28"/>
          <w:szCs w:val="28"/>
        </w:rPr>
        <w:t xml:space="preserve"> можно вариативно использовать в различных видах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 xml:space="preserve"> коррекционной работы, например: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</w:t>
      </w:r>
      <w:r w:rsidRPr="00EB43B9">
        <w:rPr>
          <w:rStyle w:val="c1"/>
          <w:color w:val="000000" w:themeColor="text1"/>
          <w:sz w:val="28"/>
          <w:szCs w:val="28"/>
        </w:rPr>
        <w:t>  - повторение заданного слога столько раз, сколько палочек выложил логопед;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   - выкладывание схем слов;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   - согласование количественных числительных и   существительных;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   - согласование прилагательных и существительных в роде,   числе, падеже;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   - выкладывание картинки  по образцу.</w:t>
      </w:r>
    </w:p>
    <w:p w:rsidR="00FA418C" w:rsidRPr="005A3204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5A3204">
        <w:rPr>
          <w:rStyle w:val="c1"/>
          <w:color w:val="000000" w:themeColor="text1"/>
          <w:sz w:val="28"/>
          <w:szCs w:val="28"/>
        </w:rPr>
        <w:t>       Сопутствующей задачей является развитие высших психических функций (внимания, памяти, восприятия и мыслительных операций).</w:t>
      </w:r>
    </w:p>
    <w:p w:rsidR="00FA418C" w:rsidRPr="005A3204" w:rsidRDefault="00FA418C" w:rsidP="00FA418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Работая с палочками, дети одновременно выполняют речевые задания: проговаривание предложений, называние частей предмета, </w:t>
      </w:r>
      <w:proofErr w:type="spellStart"/>
      <w:r w:rsidRPr="005A3204">
        <w:rPr>
          <w:rFonts w:ascii="Times New Roman" w:hAnsi="Times New Roman" w:cs="Times New Roman"/>
          <w:color w:val="000000"/>
          <w:sz w:val="28"/>
          <w:szCs w:val="28"/>
        </w:rPr>
        <w:t>отрабатывание</w:t>
      </w:r>
      <w:proofErr w:type="spellEnd"/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грамматики и лексики, закрепление коротких стихов, </w:t>
      </w:r>
      <w:proofErr w:type="spellStart"/>
      <w:r w:rsidRPr="005A320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, автоматизация звуков речи, формирование навыков произношения слов различной </w:t>
      </w:r>
      <w:proofErr w:type="spellStart"/>
      <w:r w:rsidRPr="005A3204">
        <w:rPr>
          <w:rFonts w:ascii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структуры. Почти каждая лексическая тема дает возможность логопеду использовать в работе палочки </w:t>
      </w:r>
      <w:proofErr w:type="spellStart"/>
      <w:r w:rsidRPr="005A3204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 и выработать определенную систему работы с ними на логопедических занятиях. 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</w:t>
      </w:r>
      <w:r w:rsidRPr="00EB43B9">
        <w:rPr>
          <w:rStyle w:val="c1"/>
          <w:color w:val="000000" w:themeColor="text1"/>
          <w:sz w:val="28"/>
          <w:szCs w:val="28"/>
        </w:rPr>
        <w:t xml:space="preserve">Таким образом,  внедрение  в логопедическую работу игр с палочками </w:t>
      </w:r>
      <w:proofErr w:type="spellStart"/>
      <w:r w:rsidRPr="00EB43B9">
        <w:rPr>
          <w:rStyle w:val="c1"/>
          <w:color w:val="000000" w:themeColor="text1"/>
          <w:sz w:val="28"/>
          <w:szCs w:val="28"/>
        </w:rPr>
        <w:t>Кюизенера</w:t>
      </w:r>
      <w:proofErr w:type="spellEnd"/>
      <w:r w:rsidRPr="00EB43B9">
        <w:rPr>
          <w:rStyle w:val="c1"/>
          <w:color w:val="000000" w:themeColor="text1"/>
          <w:sz w:val="28"/>
          <w:szCs w:val="28"/>
        </w:rPr>
        <w:t xml:space="preserve"> способствует: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развитию регулирующей, обобщающей и планирующей функций речи;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формированию некоторых умений и навыков из раздела «Обучение грамоте»;</w:t>
      </w:r>
    </w:p>
    <w:p w:rsidR="00FA418C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развитию свойств внимания и мыслительных операций.</w:t>
      </w:r>
    </w:p>
    <w:p w:rsidR="00FA418C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В процессе работы были разработаны варианты логопедических игр и заданий с применением метода наглядного моделирования.</w:t>
      </w:r>
      <w:r w:rsidRPr="00FD5BC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40643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lastRenderedPageBreak/>
        <w:t xml:space="preserve">  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b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 </w:t>
      </w:r>
      <w:r w:rsidRPr="00EB43B9">
        <w:rPr>
          <w:rStyle w:val="c1"/>
          <w:b/>
          <w:color w:val="000000" w:themeColor="text1"/>
          <w:sz w:val="28"/>
          <w:szCs w:val="28"/>
        </w:rPr>
        <w:t xml:space="preserve">Варианты упражнений с палочками </w:t>
      </w:r>
      <w:proofErr w:type="spellStart"/>
      <w:r w:rsidRPr="00EB43B9">
        <w:rPr>
          <w:rStyle w:val="c1"/>
          <w:b/>
          <w:color w:val="000000" w:themeColor="text1"/>
          <w:sz w:val="28"/>
          <w:szCs w:val="28"/>
        </w:rPr>
        <w:t>Кюизенера</w:t>
      </w:r>
      <w:proofErr w:type="spellEnd"/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 «</w:t>
      </w:r>
      <w:r>
        <w:rPr>
          <w:rStyle w:val="c1"/>
          <w:color w:val="000000" w:themeColor="text1"/>
          <w:sz w:val="28"/>
          <w:szCs w:val="28"/>
        </w:rPr>
        <w:t>Раздели</w:t>
      </w:r>
      <w:r w:rsidRPr="00EB43B9">
        <w:rPr>
          <w:rStyle w:val="c1"/>
          <w:color w:val="000000" w:themeColor="text1"/>
          <w:sz w:val="28"/>
          <w:szCs w:val="28"/>
        </w:rPr>
        <w:t xml:space="preserve"> словечко»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«Длинное – короткое словечко»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«Кто больше?»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«Разноцветные слова»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«Весёлый счёт»</w:t>
      </w:r>
    </w:p>
    <w:p w:rsidR="00FA418C" w:rsidRPr="00EB43B9" w:rsidRDefault="00FA418C" w:rsidP="00FA418C">
      <w:pPr>
        <w:pStyle w:val="c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43B9">
        <w:rPr>
          <w:rStyle w:val="c1"/>
          <w:color w:val="000000" w:themeColor="text1"/>
          <w:sz w:val="28"/>
          <w:szCs w:val="28"/>
        </w:rPr>
        <w:t>- «Выложи фигуру»</w:t>
      </w:r>
    </w:p>
    <w:p w:rsidR="00FA418C" w:rsidRPr="00EB43B9" w:rsidRDefault="00FA418C" w:rsidP="00FA41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EB43B9">
        <w:rPr>
          <w:color w:val="000000" w:themeColor="text1"/>
          <w:sz w:val="28"/>
          <w:szCs w:val="28"/>
          <w:bdr w:val="none" w:sz="0" w:space="0" w:color="auto" w:frame="1"/>
        </w:rPr>
        <w:t xml:space="preserve">Практический опыт показывает, что использование игр с цветными счетными палочками </w:t>
      </w:r>
      <w:proofErr w:type="spellStart"/>
      <w:r w:rsidRPr="00EB43B9">
        <w:rPr>
          <w:color w:val="000000" w:themeColor="text1"/>
          <w:sz w:val="28"/>
          <w:szCs w:val="28"/>
          <w:bdr w:val="none" w:sz="0" w:space="0" w:color="auto" w:frame="1"/>
        </w:rPr>
        <w:t>Кюизенера</w:t>
      </w:r>
      <w:proofErr w:type="spellEnd"/>
      <w:r w:rsidRPr="00EB43B9">
        <w:rPr>
          <w:color w:val="000000" w:themeColor="text1"/>
          <w:sz w:val="28"/>
          <w:szCs w:val="28"/>
          <w:bdr w:val="none" w:sz="0" w:space="0" w:color="auto" w:frame="1"/>
        </w:rPr>
        <w:t xml:space="preserve"> в дальнейшем способствует успешному обучению ребенка в школе. </w:t>
      </w:r>
    </w:p>
    <w:p w:rsidR="00FA418C" w:rsidRDefault="00FA418C" w:rsidP="00FA41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4B1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Так же  важно, чтобы и родители воспитанников не остались равнодушными к этой проблеме.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логопедическом уголке для родителей выставляется информация о повышении мотивации к коррекционным занятиям</w:t>
      </w:r>
      <w:r w:rsidR="009416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через палочки Кюизенера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родители </w:t>
      </w:r>
      <w:r w:rsidR="000406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приглашаются на  консультацию </w:t>
      </w:r>
      <w:proofErr w:type="gramStart"/>
      <w:r w:rsidR="000406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рактикум.</w:t>
      </w:r>
      <w:r w:rsidRPr="004B1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4B1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аким образом, родители проникают в атмосферу нашей совместной с детьми деятельности,  продолжают заниматься палочками </w:t>
      </w:r>
      <w:proofErr w:type="spellStart"/>
      <w:r w:rsidRPr="004B1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Кюизенера</w:t>
      </w:r>
      <w:proofErr w:type="spellEnd"/>
      <w:r w:rsidRPr="004B171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дома.</w:t>
      </w:r>
    </w:p>
    <w:p w:rsidR="00FA418C" w:rsidRPr="00040643" w:rsidRDefault="00FA418C" w:rsidP="000406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Подводя итог, хочу сказать: развивая способности детей уже с младшего возраста, используя неординарные и интересные пособия и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EB43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мы все вместе способствуем  интеллектуальному, речевому и познавательному развитию ребёнка, растим успешного ученика и человека в будущем.</w:t>
      </w:r>
    </w:p>
    <w:p w:rsidR="00FA418C" w:rsidRDefault="00FA418C" w:rsidP="00040643">
      <w:pPr>
        <w:pStyle w:val="a4"/>
        <w:shd w:val="clear" w:color="auto" w:fill="FFFFFF"/>
        <w:spacing w:line="400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>Список литературы:</w:t>
      </w:r>
    </w:p>
    <w:p w:rsidR="00FA418C" w:rsidRDefault="00FA418C" w:rsidP="00FA418C">
      <w:pPr>
        <w:pStyle w:val="a4"/>
        <w:shd w:val="clear" w:color="auto" w:fill="FFFFFF"/>
        <w:spacing w:line="400" w:lineRule="atLeast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Денисова О.А., Букина И.А., Коновалова А.П., Зорина С.В. Состояние и перспективы развития логопедической службы // Логопед. – 2010. - №6. –С.6.</w:t>
      </w:r>
    </w:p>
    <w:p w:rsidR="00FA418C" w:rsidRDefault="00FA418C" w:rsidP="00FA418C">
      <w:pPr>
        <w:pStyle w:val="a4"/>
        <w:shd w:val="clear" w:color="auto" w:fill="FFFFFF"/>
        <w:spacing w:line="400" w:lineRule="atLeast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Комарова Л.Д. Как работать с палочками </w:t>
      </w:r>
      <w:proofErr w:type="spellStart"/>
      <w:r>
        <w:rPr>
          <w:color w:val="000000"/>
          <w:sz w:val="28"/>
          <w:szCs w:val="28"/>
        </w:rPr>
        <w:t>Кюизенера</w:t>
      </w:r>
      <w:proofErr w:type="spellEnd"/>
      <w:r>
        <w:rPr>
          <w:color w:val="000000"/>
          <w:sz w:val="28"/>
          <w:szCs w:val="28"/>
        </w:rPr>
        <w:t>. – М., 2007.</w:t>
      </w:r>
    </w:p>
    <w:p w:rsidR="00FA418C" w:rsidRDefault="00FA418C" w:rsidP="00FA418C">
      <w:pPr>
        <w:pStyle w:val="a4"/>
        <w:shd w:val="clear" w:color="auto" w:fill="FFFFFF"/>
        <w:spacing w:line="400" w:lineRule="atLeast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Организация взаимодействия учителя-логопеда и семьи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Л.С. Вакуленко. 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2011.</w:t>
      </w:r>
    </w:p>
    <w:p w:rsidR="00FA418C" w:rsidRDefault="00FA418C" w:rsidP="00FA418C">
      <w:pPr>
        <w:shd w:val="clear" w:color="auto" w:fill="FFFFFF"/>
        <w:spacing w:after="0" w:line="360" w:lineRule="auto"/>
        <w:ind w:left="709" w:hanging="30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20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 П. Новикова, Л. И. Тихонова </w:t>
      </w:r>
      <w:r w:rsidRPr="0089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Развивающие игры и занятия с палочками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89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89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работы с детьми 3–7 лет</w:t>
      </w:r>
    </w:p>
    <w:p w:rsidR="00FA418C" w:rsidRDefault="00FA418C" w:rsidP="00FA418C">
      <w:pPr>
        <w:pStyle w:val="a4"/>
        <w:shd w:val="clear" w:color="auto" w:fill="FFFFFF"/>
        <w:spacing w:line="400" w:lineRule="atLeast"/>
        <w:jc w:val="both"/>
        <w:rPr>
          <w:color w:val="000000"/>
          <w:sz w:val="27"/>
          <w:szCs w:val="27"/>
        </w:rPr>
      </w:pPr>
    </w:p>
    <w:p w:rsidR="00FA418C" w:rsidRDefault="00FA418C" w:rsidP="00FA418C">
      <w:pPr>
        <w:rPr>
          <w:noProof/>
          <w:lang w:eastAsia="ru-RU"/>
        </w:rPr>
      </w:pPr>
      <w:r w:rsidRPr="00473B03">
        <w:rPr>
          <w:noProof/>
          <w:lang w:eastAsia="ru-RU"/>
        </w:rPr>
        <w:drawing>
          <wp:inline distT="0" distB="0" distL="0" distR="0">
            <wp:extent cx="2806700" cy="2311400"/>
            <wp:effectExtent l="19050" t="0" r="0" b="0"/>
            <wp:docPr id="10" name="Рисунок 1" descr="D:\Фотики\сад\P1210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Фотики\сад\P121056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06" cy="23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0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  <w:r w:rsidRPr="00891D7D">
        <w:rPr>
          <w:noProof/>
          <w:lang w:eastAsia="ru-RU"/>
        </w:rPr>
        <w:drawing>
          <wp:inline distT="0" distB="0" distL="0" distR="0">
            <wp:extent cx="2819400" cy="2311400"/>
            <wp:effectExtent l="19050" t="0" r="0" b="0"/>
            <wp:docPr id="11" name="Рисунок 4" descr="D:\Фотики\сад\P1210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Фотики\сад\P121055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28" cy="231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8C" w:rsidRPr="006C62DD" w:rsidRDefault="00FA418C" w:rsidP="00FA41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62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 «Кто больше?»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040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игра «Длинное-</w:t>
      </w:r>
      <w:r w:rsidRPr="006C62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короткое словечко»</w:t>
      </w:r>
    </w:p>
    <w:p w:rsidR="00FA418C" w:rsidRDefault="00FA418C" w:rsidP="00FA418C">
      <w:pPr>
        <w:rPr>
          <w:noProof/>
          <w:lang w:eastAsia="ru-RU"/>
        </w:rPr>
      </w:pPr>
    </w:p>
    <w:p w:rsidR="00FA418C" w:rsidRDefault="00FA418C" w:rsidP="00FA418C">
      <w:pPr>
        <w:rPr>
          <w:noProof/>
          <w:lang w:eastAsia="ru-RU"/>
        </w:rPr>
      </w:pPr>
      <w:r w:rsidRPr="005A3204">
        <w:rPr>
          <w:noProof/>
          <w:lang w:eastAsia="ru-RU"/>
        </w:rPr>
        <w:drawing>
          <wp:inline distT="0" distB="0" distL="0" distR="0">
            <wp:extent cx="2813050" cy="2362200"/>
            <wp:effectExtent l="19050" t="0" r="6350" b="0"/>
            <wp:docPr id="12" name="Рисунок 2" descr="D:\Фотики\сад\P12105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Фотики\сад\P121055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71" cy="235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5A3204">
        <w:rPr>
          <w:noProof/>
          <w:lang w:eastAsia="ru-RU"/>
        </w:rPr>
        <w:drawing>
          <wp:inline distT="0" distB="0" distL="0" distR="0">
            <wp:extent cx="2660650" cy="2362200"/>
            <wp:effectExtent l="19050" t="0" r="6350" b="0"/>
            <wp:docPr id="13" name="Рисунок 3" descr="D:\Фотики\сад\P12105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:\Фотики\сад\P1210559.JPG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76" cy="23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FA418C" w:rsidRPr="00F85072" w:rsidRDefault="00FA418C" w:rsidP="00FA41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50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 «Раздели словечко»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F850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игра «Выложи фигуру»</w:t>
      </w:r>
    </w:p>
    <w:p w:rsidR="00FA418C" w:rsidRDefault="00FA418C" w:rsidP="00FA418C">
      <w:pPr>
        <w:rPr>
          <w:noProof/>
          <w:lang w:eastAsia="ru-RU"/>
        </w:rPr>
      </w:pPr>
      <w:r w:rsidRPr="00891D7D">
        <w:rPr>
          <w:noProof/>
          <w:lang w:eastAsia="ru-RU"/>
        </w:rPr>
        <w:drawing>
          <wp:inline distT="0" distB="0" distL="0" distR="0">
            <wp:extent cx="2819400" cy="2336800"/>
            <wp:effectExtent l="19050" t="0" r="0" b="0"/>
            <wp:docPr id="14" name="Рисунок 6" descr="D:\Фотики\121_PANA\P12106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Фотики\121_PANA\P121064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42" cy="23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5A3204">
        <w:rPr>
          <w:noProof/>
          <w:lang w:eastAsia="ru-RU"/>
        </w:rPr>
        <w:drawing>
          <wp:inline distT="0" distB="0" distL="0" distR="0">
            <wp:extent cx="2851150" cy="2336799"/>
            <wp:effectExtent l="19050" t="0" r="6350" b="0"/>
            <wp:docPr id="15" name="Рисунок 5" descr="D:\Фотики\121_PANA\P12106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:\Фотики\121_PANA\P1210606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84" cy="23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8C" w:rsidRDefault="00FA418C" w:rsidP="00FA41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5072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 консультация</w:t>
      </w:r>
      <w:r w:rsidR="00040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Консультация-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практикум для родителей</w:t>
      </w:r>
    </w:p>
    <w:p w:rsidR="00040643" w:rsidRPr="00B74918" w:rsidRDefault="00040643" w:rsidP="00B7491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040643" w:rsidRPr="00B74918" w:rsidSect="00040643">
      <w:type w:val="continuous"/>
      <w:pgSz w:w="11906" w:h="16838" w:code="9"/>
      <w:pgMar w:top="1134" w:right="720" w:bottom="720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18C"/>
    <w:rsid w:val="00040643"/>
    <w:rsid w:val="004232A0"/>
    <w:rsid w:val="00543630"/>
    <w:rsid w:val="0064392A"/>
    <w:rsid w:val="009416CF"/>
    <w:rsid w:val="00B74918"/>
    <w:rsid w:val="00C45491"/>
    <w:rsid w:val="00CE4E14"/>
    <w:rsid w:val="00D94E4B"/>
    <w:rsid w:val="00F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18C"/>
  </w:style>
  <w:style w:type="paragraph" w:styleId="a3">
    <w:name w:val="Normal (Web)"/>
    <w:basedOn w:val="a"/>
    <w:uiPriority w:val="99"/>
    <w:semiHidden/>
    <w:unhideWhenUsed/>
    <w:rsid w:val="00FA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A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18C"/>
  </w:style>
  <w:style w:type="paragraph" w:styleId="a5">
    <w:name w:val="Balloon Text"/>
    <w:basedOn w:val="a"/>
    <w:link w:val="a6"/>
    <w:uiPriority w:val="99"/>
    <w:semiHidden/>
    <w:unhideWhenUsed/>
    <w:rsid w:val="00FA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798</Words>
  <Characters>4550</Characters>
  <Application>Microsoft Office Word</Application>
  <DocSecurity>0</DocSecurity>
  <Lines>37</Lines>
  <Paragraphs>10</Paragraphs>
  <ScaleCrop>false</ScaleCrop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2016-11-08T17:12:00Z</dcterms:created>
  <dcterms:modified xsi:type="dcterms:W3CDTF">2020-11-18T16:42:00Z</dcterms:modified>
</cp:coreProperties>
</file>