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2D" w:rsidRDefault="00322DE8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Педагогические инновации в современном школьном образовании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1.Информационно-коммуникативные технологии (ИКТ) в предметном обучении.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Опыт применения ИКТ в школах показал, что: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у детей повышается мотивация к изучению предметных дисциплин, особенно с использованием метода проектов;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снимается психологическое напряжение школьного общения путем перехода от субъективных отношений «учитель-ученик» к наиболее объективным отношениям «ученик-компьютер-учитель», повышается эффективность ученического труда, увеличивается доля творческих работ, расширяется возможность в получении дополнительного образования по предмету в стенах школы, а в будущем осознается целенаправленный выбор вуза, престижной работы;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повышается производительность труда и информационная культура самого учителя.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целом, использование ИКТ способствует повышению качества знаний и умений учащихся.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2. Личностно-ориентированные технологии в преподавании предмета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Личностно-ориентированные технологии 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природных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потенциалов.Личность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ребенка в этой технологии не только субъект, но и субъект приоритетный. Основной результат стандартов – развитие личности ребенка на основе учебной деятельности.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3.Информационно-аналитическое обеспечение учебного процесса и управление качеством образования школьников.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Применение такой инновационной технологии позволяет объективно, беспристрастно проследить развитие во времени каждого ребенка в отдельности, класса, параллели, школы в целом.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4. Мониторинг интеллектуального развития.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Анализ и диагностика качества обучения каждого ученика при помощи тестирования и построения графиков динамики успеваемости.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5. Воспитательные технологии как ведущий механизм формирования современного ученика.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Воспитательные технологии реализуются в виде вовлечения обучающихся в дополнительные формы развития личности: участие в культурно - массовых мероприятиях, театре, центрах детского творчества и др.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6. Дидактические технологии как условие развития учебного процесса образовательных учреждений.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Педагогические технологии и подходы в учебно-воспитательном процессе: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развивающее обучение;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проблемное обучение;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разноуровневое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коммуникативное обучение;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проектная технология;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игровые технологии;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диалог культур;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информационно-коммуникативные технологии;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дидактическая многомерная технология;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групповые технологии;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МРО (технология модульного развивающего обучения)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технология креативного мышления;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система инновационной оценки портфолио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компетентностный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подход;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деятельностный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подход; предполагает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-личностно-ориентированный подход.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Использование возможностей современных развивающих технологий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позволит обеспечить формирование базовых компетентностей современного человека: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-информационной (умение искать, анализировать, преобразовывать, применять информацию для решения проблем);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-коммуникативной (умение эффективно сотрудничать с другими людьми);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-самоорганизации (умение ставить цели, планировать, ответственно относиться к здоровью, полноценно использовать личностные ресурсы);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могут реализовываться как уже известные и зарекомендовавшие себя приемы, так и новые.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- самостоятельная работа с помощью учебной книги, игра, оформление и защита проектов, обучение с помощью аудиовизуальных технических средств, система «консультант», групповые, дифференцированные способы обучения - система «малых групп» и др. Обычно в практике применяются различные комбинации этих приемов.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</w:rPr>
        <w:t>7. Психолого-педагогическое сопровождение внедрения инновационных технологий в учебно-воспитательный процесс школы.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Таким образом,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опыт современной российской школы располагает широким арсеналом применения педагогических инноваций в процессе обучения.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Задача любой школы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- создать условия для развития и совершенствования ребёнка, исходя из его склонностей, интересов, потребностей и собственных жизненных целей. Начальная школа - первая и важнейшая ступенька в общеобразовательном процессе. В младшем школьном возрасте происходит интенсивное развитие таких качеств личности, как мышление, внимание, память и воображение. Уже в начальной школе детей необходимо учить: алгоритмическому мышлению во всех областях жизни, самостоятельной постановке задач, выбору эффективных инструментов, оценке качества собственной работы, умению работать с литературой и вообще навыкам самообразования, умению работать в коллективе. В этом возрасте начинается социальное и личностное развитие ребёнка, его вхождение в жизнь общества.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Педагоги начальной школы призваны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решение проблемы, осуществлять поиск нужной информации, критически мыслить, вступать в дискуссию, коммуникацию.</w:t>
      </w:r>
    </w:p>
    <w:sectPr w:rsidR="00ED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8"/>
    <w:rsid w:val="00322DE8"/>
    <w:rsid w:val="00E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D959"/>
  <w15:chartTrackingRefBased/>
  <w15:docId w15:val="{0FF4AC95-F5F6-4A47-9525-7652109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2020-11-09T20:04:00Z</dcterms:created>
  <dcterms:modified xsi:type="dcterms:W3CDTF">2020-11-09T20:05:00Z</dcterms:modified>
</cp:coreProperties>
</file>