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68" w:rsidRDefault="00DE0B68" w:rsidP="00DE0B68">
      <w:pPr>
        <w:spacing w:after="0" w:line="360" w:lineRule="auto"/>
        <w:rPr>
          <w:b/>
          <w:bCs/>
        </w:rPr>
      </w:pPr>
    </w:p>
    <w:p w:rsidR="00DE0B68" w:rsidRDefault="00DE0B68" w:rsidP="00DE0B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Бюджетное дошкольное образовательное учреждение</w:t>
      </w:r>
    </w:p>
    <w:p w:rsidR="00DE0B68" w:rsidRDefault="00DE0B68" w:rsidP="00DE0B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№238»</w:t>
      </w:r>
    </w:p>
    <w:p w:rsidR="00DE0B68" w:rsidRDefault="00DE0B68" w:rsidP="00DE0B68">
      <w:pPr>
        <w:shd w:val="clear" w:color="auto" w:fill="FFFFFF"/>
        <w:jc w:val="center"/>
        <w:rPr>
          <w:b/>
          <w:sz w:val="32"/>
          <w:szCs w:val="32"/>
        </w:rPr>
      </w:pP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</w:p>
    <w:p w:rsidR="00DE0B68" w:rsidRDefault="00D524CB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  <w:r w:rsidRPr="00D524CB">
        <w:rPr>
          <w:b/>
          <w:sz w:val="32"/>
          <w:szCs w:val="3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84.5pt;height:173.25pt" fillcolor="#60c" strokecolor="#c9f">
            <v:fill color2="#c0c" focus="100%" type="gradient"/>
            <v:shadow on="t" color="#99f" opacity="52429f" offset="3pt,3pt"/>
            <v:textpath style="font-family:&quot;Impact&quot;;font-size:16pt;v-text-kern:t" trim="t" fitpath="t" xscale="f" string="Доклад&#10;«Познавательно – исследовательская деятельность &#10;как направление&#10; развития личност&#10;и дошкольника в условиях&#10; внедрения ФГОС в ДОУ»&#10;"/>
          </v:shape>
        </w:pict>
      </w: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</w:p>
    <w:p w:rsidR="00DE0B68" w:rsidRDefault="00DE0B68" w:rsidP="00DE0B68">
      <w:pPr>
        <w:shd w:val="clear" w:color="auto" w:fill="FFFFFF"/>
        <w:spacing w:before="225" w:after="225" w:line="315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Выполнила: воспитатель</w:t>
      </w: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  <w:proofErr w:type="spellStart"/>
      <w:r>
        <w:rPr>
          <w:b/>
          <w:sz w:val="32"/>
          <w:szCs w:val="32"/>
        </w:rPr>
        <w:t>Шельманова</w:t>
      </w:r>
      <w:proofErr w:type="spellEnd"/>
      <w:r>
        <w:rPr>
          <w:b/>
          <w:sz w:val="32"/>
          <w:szCs w:val="32"/>
        </w:rPr>
        <w:t xml:space="preserve"> О.О.</w:t>
      </w: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</w:p>
    <w:p w:rsidR="00DE0B68" w:rsidRDefault="00DE0B68" w:rsidP="00DE0B68">
      <w:pPr>
        <w:shd w:val="clear" w:color="auto" w:fill="FFFFFF"/>
        <w:spacing w:before="225" w:after="225" w:line="315" w:lineRule="atLeast"/>
        <w:rPr>
          <w:b/>
          <w:sz w:val="32"/>
          <w:szCs w:val="32"/>
        </w:rPr>
      </w:pPr>
    </w:p>
    <w:p w:rsidR="00DE0B68" w:rsidRPr="00DE0B68" w:rsidRDefault="003E41AC" w:rsidP="00DE0B68">
      <w:pPr>
        <w:shd w:val="clear" w:color="auto" w:fill="FFFFFF"/>
        <w:spacing w:before="225" w:after="225" w:line="31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Омск,2020</w:t>
      </w:r>
    </w:p>
    <w:p w:rsidR="00DE0B68" w:rsidRDefault="00DE0B68" w:rsidP="00DE0B68">
      <w:pPr>
        <w:spacing w:after="0" w:line="360" w:lineRule="auto"/>
        <w:rPr>
          <w:b/>
          <w:bCs/>
        </w:rPr>
      </w:pPr>
    </w:p>
    <w:p w:rsidR="00E85E6B" w:rsidRDefault="00BB50F3" w:rsidP="00BB50F3">
      <w:pPr>
        <w:spacing w:after="0" w:line="360" w:lineRule="auto"/>
        <w:ind w:firstLine="709"/>
        <w:jc w:val="center"/>
        <w:rPr>
          <w:b/>
          <w:bCs/>
        </w:rPr>
      </w:pPr>
      <w:r w:rsidRPr="00BB50F3">
        <w:rPr>
          <w:b/>
          <w:bCs/>
        </w:rPr>
        <w:t>Доклад</w:t>
      </w:r>
      <w:r w:rsidRPr="00BB50F3">
        <w:rPr>
          <w:b/>
          <w:bCs/>
        </w:rPr>
        <w:br/>
        <w:t xml:space="preserve">«Познавательно – исследовательская деятельность </w:t>
      </w:r>
      <w:r w:rsidRPr="00BB50F3">
        <w:br/>
      </w:r>
      <w:r w:rsidRPr="00BB50F3">
        <w:rPr>
          <w:b/>
          <w:bCs/>
        </w:rPr>
        <w:t>как направление развития личности дошкольника в условиях внедрения ФГОС в ДОУ»</w:t>
      </w:r>
    </w:p>
    <w:p w:rsidR="00EF1D35" w:rsidRPr="00BB50F3" w:rsidRDefault="00BB50F3" w:rsidP="00BB50F3">
      <w:pPr>
        <w:spacing w:after="0" w:line="360" w:lineRule="auto"/>
        <w:ind w:firstLine="709"/>
        <w:jc w:val="both"/>
      </w:pPr>
      <w:r w:rsidRPr="00BB50F3">
        <w:t>Перед началом мне хотелось бы процитировать высказывание выдающегося педагога новатора В.А. Сухомлинского.</w:t>
      </w:r>
    </w:p>
    <w:p w:rsidR="00EF1D35" w:rsidRPr="00BB50F3" w:rsidRDefault="00BB50F3" w:rsidP="00BB50F3">
      <w:pPr>
        <w:spacing w:after="0" w:line="360" w:lineRule="auto"/>
        <w:ind w:firstLine="709"/>
        <w:jc w:val="both"/>
      </w:pPr>
      <w:r w:rsidRPr="00BB50F3">
        <w:t> «Умейте открыть перед ребёнком в окружающем мире что-то одно, но открыть так, чтобы кусочек жизни заиграл всеми цветами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Детское экспериментирование – </w:t>
      </w:r>
      <w:r w:rsidRPr="00BB50F3">
        <w:rPr>
          <w:bCs/>
        </w:rPr>
        <w:t>это не изолированный от других вид деятельности. Оно тесно интегрируется со всеми образовательными областями.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Именно экспериментирование является ведущим видом деятельности у маленьких детей, которая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 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</w:t>
      </w:r>
    </w:p>
    <w:p w:rsidR="00BB50F3" w:rsidRDefault="00BB50F3" w:rsidP="00BB50F3">
      <w:pPr>
        <w:spacing w:after="0" w:line="360" w:lineRule="auto"/>
        <w:ind w:firstLine="709"/>
        <w:jc w:val="both"/>
        <w:rPr>
          <w:bCs/>
        </w:rPr>
      </w:pPr>
      <w:r w:rsidRPr="00BB50F3">
        <w:rPr>
          <w:b/>
          <w:bCs/>
        </w:rPr>
        <w:t xml:space="preserve">Экспериментирование </w:t>
      </w:r>
      <w:r w:rsidRPr="00BB50F3">
        <w:rPr>
          <w:bCs/>
        </w:rPr>
        <w:t>может быть организованно в таких формах</w:t>
      </w:r>
      <w:r>
        <w:rPr>
          <w:bCs/>
        </w:rPr>
        <w:t xml:space="preserve"> как </w:t>
      </w:r>
    </w:p>
    <w:p w:rsidR="00BB50F3" w:rsidRDefault="00BB50F3" w:rsidP="00BB50F3">
      <w:pPr>
        <w:spacing w:after="0" w:line="360" w:lineRule="auto"/>
        <w:ind w:firstLine="709"/>
        <w:jc w:val="both"/>
        <w:rPr>
          <w:bCs/>
        </w:rPr>
      </w:pPr>
      <w:r w:rsidRPr="00BB50F3">
        <w:rPr>
          <w:bCs/>
        </w:rPr>
        <w:t>совместная деятельность педагога и воспитанника, самостоятельная деятельность детей.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>В каждом эксперименте можно выделить последовательность сменяющих друг друга этапов: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1. </w:t>
      </w:r>
      <w:r w:rsidRPr="00BB50F3">
        <w:t>Осознание того, что хочешь узнать.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2. </w:t>
      </w:r>
      <w:r w:rsidRPr="00BB50F3">
        <w:t>Формирование задачи исследования.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3. </w:t>
      </w:r>
      <w:r w:rsidRPr="00BB50F3">
        <w:t>Продумывание методики эксперимента.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4. </w:t>
      </w:r>
      <w:r w:rsidRPr="00BB50F3">
        <w:t>Выслушивание инструкций и критических замечаний.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5. </w:t>
      </w:r>
      <w:r w:rsidRPr="00BB50F3">
        <w:t>Прогнозирование результатов.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lastRenderedPageBreak/>
        <w:t xml:space="preserve">6. </w:t>
      </w:r>
      <w:r w:rsidRPr="00BB50F3">
        <w:t>Выполнение работы.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7. </w:t>
      </w:r>
      <w:r w:rsidRPr="00BB50F3">
        <w:t>Соблюдение правил безопасности.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8. </w:t>
      </w:r>
      <w:r w:rsidRPr="00BB50F3">
        <w:t>Наблюдение результатов.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9. </w:t>
      </w:r>
      <w:r w:rsidRPr="00BB50F3">
        <w:t>Анализ полученных данных.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10. </w:t>
      </w:r>
      <w:r w:rsidRPr="00BB50F3">
        <w:t xml:space="preserve">Словесный отчет об </w:t>
      </w:r>
      <w:proofErr w:type="gramStart"/>
      <w:r w:rsidRPr="00BB50F3">
        <w:t>увиденном</w:t>
      </w:r>
      <w:proofErr w:type="gramEnd"/>
      <w:r w:rsidRPr="00BB50F3">
        <w:t>.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 xml:space="preserve">11. </w:t>
      </w:r>
      <w:r w:rsidRPr="00BB50F3">
        <w:t>Формирование выводов.</w:t>
      </w:r>
    </w:p>
    <w:p w:rsidR="00BB50F3" w:rsidRDefault="00BB50F3" w:rsidP="00BB50F3">
      <w:pPr>
        <w:spacing w:after="0" w:line="360" w:lineRule="auto"/>
        <w:ind w:firstLine="709"/>
        <w:jc w:val="both"/>
      </w:pPr>
      <w:r w:rsidRPr="00BB50F3">
        <w:rPr>
          <w:b/>
          <w:bCs/>
        </w:rPr>
        <w:t>Для активизации процесса экспериментирования можно задавать проблемные вопросы: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Почему карандаш рисует, а палочка нет;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•   Что будет, если снег принести в комнату?;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•   Почему шарик катится, а кубик нет?;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•   Что будет лучше прыгать? Почему? (деревянный шарик и резиновый мяч);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•   Какой кубик тяжелее? Почему? (большой и маленький);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•   Из какого песка можно сделать кулич? Почему? (сухой и мокрый песок);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•   Куда можно вбить гвоздь? (дощечка и металлический брусок); Какая вода? (свойства воды);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•   Что в пакете? (обнаружение воздуха в пространстве);</w:t>
      </w:r>
    </w:p>
    <w:p w:rsidR="00BB50F3" w:rsidRDefault="00BB50F3" w:rsidP="00BB50F3">
      <w:pPr>
        <w:spacing w:after="0" w:line="360" w:lineRule="auto"/>
        <w:ind w:firstLine="709"/>
        <w:jc w:val="both"/>
      </w:pPr>
      <w:r w:rsidRPr="00BB50F3">
        <w:t>•   Изготовление цветных льдинок (вода замерзает на холоде, в ней растворяется краска);</w:t>
      </w:r>
    </w:p>
    <w:p w:rsidR="00BB50F3" w:rsidRPr="00BB50F3" w:rsidRDefault="00BB50F3" w:rsidP="00BB50F3">
      <w:pPr>
        <w:spacing w:after="0" w:line="360" w:lineRule="auto"/>
        <w:ind w:firstLine="709"/>
        <w:jc w:val="both"/>
      </w:pPr>
      <w:r w:rsidRPr="00BB50F3">
        <w:t>Правильно организованная экспериментальная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 При этом ребенок выступает как исследователь. Как показывает практика, приобретенный в дошкольном возрасте опыт поисковой, экспериментальной деятельности помогает дошкольникам в дальнейшем успешно развивать творческие способности.</w:t>
      </w:r>
    </w:p>
    <w:p w:rsidR="00BB50F3" w:rsidRDefault="00BB50F3" w:rsidP="00BB50F3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BB50F3">
        <w:rPr>
          <w:b/>
          <w:bCs/>
          <w:i/>
          <w:iCs/>
        </w:rPr>
        <w:lastRenderedPageBreak/>
        <w:t xml:space="preserve">«Расскажи и я забуду, </w:t>
      </w:r>
      <w:proofErr w:type="gramStart"/>
      <w:r w:rsidRPr="00BB50F3">
        <w:rPr>
          <w:b/>
          <w:bCs/>
          <w:i/>
          <w:iCs/>
        </w:rPr>
        <w:t>покажи</w:t>
      </w:r>
      <w:proofErr w:type="gramEnd"/>
      <w:r w:rsidRPr="00BB50F3">
        <w:rPr>
          <w:b/>
          <w:bCs/>
          <w:i/>
          <w:iCs/>
        </w:rPr>
        <w:t xml:space="preserve"> и я запомню, дай попробовать – и я пойму!» </w:t>
      </w:r>
      <w:r w:rsidRPr="00BB50F3">
        <w:rPr>
          <w:b/>
          <w:bCs/>
          <w:i/>
          <w:iCs/>
        </w:rPr>
        <w:br/>
        <w:t xml:space="preserve">                        </w:t>
      </w:r>
      <w:r>
        <w:rPr>
          <w:b/>
          <w:bCs/>
          <w:i/>
          <w:iCs/>
        </w:rPr>
        <w:t xml:space="preserve">                                                           </w:t>
      </w:r>
      <w:r w:rsidRPr="00BB50F3">
        <w:rPr>
          <w:b/>
          <w:bCs/>
          <w:i/>
          <w:iCs/>
        </w:rPr>
        <w:t xml:space="preserve">  (Китайская пословица)</w:t>
      </w:r>
    </w:p>
    <w:sectPr w:rsidR="00BB50F3" w:rsidSect="00E8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636"/>
    <w:multiLevelType w:val="hybridMultilevel"/>
    <w:tmpl w:val="B9CC6488"/>
    <w:lvl w:ilvl="0" w:tplc="2A84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0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EB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B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8E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C7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A0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6C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4C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4C2DDB"/>
    <w:multiLevelType w:val="hybridMultilevel"/>
    <w:tmpl w:val="B9243768"/>
    <w:lvl w:ilvl="0" w:tplc="EE668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6A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C9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8E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A3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B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2D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25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F3"/>
    <w:rsid w:val="003E41AC"/>
    <w:rsid w:val="00BB50F3"/>
    <w:rsid w:val="00CB5D5F"/>
    <w:rsid w:val="00D524CB"/>
    <w:rsid w:val="00DE0B68"/>
    <w:rsid w:val="00E85E6B"/>
    <w:rsid w:val="00E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485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2019-01-12T06:40:00Z</dcterms:created>
  <dcterms:modified xsi:type="dcterms:W3CDTF">2020-11-22T09:46:00Z</dcterms:modified>
</cp:coreProperties>
</file>