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 xml:space="preserve">Технологии оптимальной организации </w:t>
      </w:r>
      <w:proofErr w:type="gramStart"/>
      <w:r w:rsidRPr="009A38C2">
        <w:rPr>
          <w:rFonts w:ascii="Times New Roman" w:hAnsi="Times New Roman" w:cs="Times New Roman"/>
          <w:b/>
          <w:sz w:val="24"/>
          <w:szCs w:val="24"/>
        </w:rPr>
        <w:t>учебного</w:t>
      </w:r>
      <w:proofErr w:type="gramEnd"/>
      <w:r w:rsidRPr="009A38C2">
        <w:rPr>
          <w:rFonts w:ascii="Times New Roman" w:hAnsi="Times New Roman" w:cs="Times New Roman"/>
          <w:b/>
          <w:sz w:val="24"/>
          <w:szCs w:val="24"/>
        </w:rPr>
        <w:t xml:space="preserve"> </w:t>
      </w:r>
    </w:p>
    <w:p w:rsid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процесса и ф</w:t>
      </w:r>
      <w:r>
        <w:rPr>
          <w:rFonts w:ascii="Times New Roman" w:hAnsi="Times New Roman" w:cs="Times New Roman"/>
          <w:b/>
          <w:sz w:val="24"/>
          <w:szCs w:val="24"/>
        </w:rPr>
        <w:t>изической активности школьников</w:t>
      </w:r>
    </w:p>
    <w:p w:rsidR="009A38C2" w:rsidRPr="009A38C2" w:rsidRDefault="009A38C2" w:rsidP="009A38C2">
      <w:pPr>
        <w:spacing w:after="0" w:line="240" w:lineRule="auto"/>
        <w:jc w:val="center"/>
        <w:rPr>
          <w:rFonts w:ascii="Times New Roman" w:hAnsi="Times New Roman" w:cs="Times New Roman"/>
          <w:b/>
          <w:sz w:val="24"/>
          <w:szCs w:val="24"/>
        </w:rPr>
      </w:pPr>
    </w:p>
    <w:p w:rsidR="009A38C2" w:rsidRPr="009A38C2" w:rsidRDefault="009A38C2" w:rsidP="009A38C2">
      <w:pPr>
        <w:spacing w:after="0"/>
        <w:rPr>
          <w:rFonts w:ascii="Times New Roman" w:hAnsi="Times New Roman" w:cs="Times New Roman"/>
          <w:sz w:val="24"/>
          <w:szCs w:val="24"/>
        </w:rPr>
      </w:pPr>
      <w:r w:rsidRPr="009A38C2">
        <w:rPr>
          <w:rFonts w:ascii="Times New Roman" w:hAnsi="Times New Roman" w:cs="Times New Roman"/>
          <w:sz w:val="24"/>
          <w:szCs w:val="24"/>
        </w:rPr>
        <w:t xml:space="preserve">Анализ научно-методической литературы позволяет выделить четыре основных правила построения урока с позиции </w:t>
      </w:r>
      <w:proofErr w:type="spellStart"/>
      <w:r w:rsidRPr="009A38C2">
        <w:rPr>
          <w:rFonts w:ascii="Times New Roman" w:hAnsi="Times New Roman" w:cs="Times New Roman"/>
          <w:sz w:val="24"/>
          <w:szCs w:val="24"/>
        </w:rPr>
        <w:t>здоровьесберегающих</w:t>
      </w:r>
      <w:proofErr w:type="spellEnd"/>
      <w:r w:rsidRPr="009A38C2">
        <w:rPr>
          <w:rFonts w:ascii="Times New Roman" w:hAnsi="Times New Roman" w:cs="Times New Roman"/>
          <w:sz w:val="24"/>
          <w:szCs w:val="24"/>
        </w:rPr>
        <w:t xml:space="preserve"> технологий.</w:t>
      </w:r>
    </w:p>
    <w:p w:rsidR="009A38C2" w:rsidRDefault="009A38C2" w:rsidP="009A38C2">
      <w:pPr>
        <w:rPr>
          <w:rFonts w:ascii="Times New Roman" w:hAnsi="Times New Roman" w:cs="Times New Roman"/>
          <w:sz w:val="24"/>
          <w:szCs w:val="24"/>
        </w:rPr>
      </w:pPr>
    </w:p>
    <w:p w:rsidR="009A38C2" w:rsidRPr="009A38C2" w:rsidRDefault="009A38C2" w:rsidP="009A38C2">
      <w:pPr>
        <w:jc w:val="center"/>
        <w:rPr>
          <w:rFonts w:ascii="Times New Roman" w:hAnsi="Times New Roman" w:cs="Times New Roman"/>
          <w:b/>
          <w:sz w:val="24"/>
          <w:szCs w:val="24"/>
        </w:rPr>
      </w:pPr>
      <w:r w:rsidRPr="009A38C2">
        <w:rPr>
          <w:rFonts w:ascii="Times New Roman" w:hAnsi="Times New Roman" w:cs="Times New Roman"/>
          <w:b/>
          <w:sz w:val="24"/>
          <w:szCs w:val="24"/>
        </w:rPr>
        <w:t>Правило</w:t>
      </w:r>
      <w:r>
        <w:rPr>
          <w:rFonts w:ascii="Times New Roman" w:hAnsi="Times New Roman" w:cs="Times New Roman"/>
          <w:b/>
          <w:sz w:val="24"/>
          <w:szCs w:val="24"/>
        </w:rPr>
        <w:t xml:space="preserve"> 1.Правильная организация урока</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9A38C2">
        <w:rPr>
          <w:rFonts w:ascii="Times New Roman" w:hAnsi="Times New Roman" w:cs="Times New Roman"/>
          <w:sz w:val="24"/>
          <w:szCs w:val="24"/>
        </w:rPr>
        <w:br/>
        <w:t>Организация урока должна обязательно включать три этапа:</w:t>
      </w:r>
      <w:r w:rsidRPr="009A38C2">
        <w:rPr>
          <w:rFonts w:ascii="Times New Roman" w:hAnsi="Times New Roman" w:cs="Times New Roman"/>
          <w:sz w:val="24"/>
          <w:szCs w:val="24"/>
        </w:rPr>
        <w:br/>
        <w:t>-1-й этап: учитель сообщает информацию (одновременно стимулирует вопросы);</w:t>
      </w:r>
      <w:r w:rsidRPr="009A38C2">
        <w:rPr>
          <w:rFonts w:ascii="Times New Roman" w:hAnsi="Times New Roman" w:cs="Times New Roman"/>
          <w:sz w:val="24"/>
          <w:szCs w:val="24"/>
        </w:rPr>
        <w:br/>
        <w:t>-2-й этап: ученики формулируют и задают вопросы</w:t>
      </w:r>
      <w:r w:rsidRPr="009A38C2">
        <w:rPr>
          <w:rFonts w:ascii="Times New Roman" w:hAnsi="Times New Roman" w:cs="Times New Roman"/>
          <w:sz w:val="24"/>
          <w:szCs w:val="24"/>
        </w:rPr>
        <w:br/>
        <w:t>-3-й этап: учитель и ученики отвечают на вопросы.</w:t>
      </w:r>
      <w:r w:rsidRPr="009A38C2">
        <w:rPr>
          <w:rFonts w:ascii="Times New Roman" w:hAnsi="Times New Roman" w:cs="Times New Roman"/>
          <w:sz w:val="24"/>
          <w:szCs w:val="24"/>
        </w:rPr>
        <w:br/>
        <w:t>Результат урока - взаимный интерес, который подавляет утомление.</w:t>
      </w:r>
    </w:p>
    <w:p w:rsidR="009A38C2" w:rsidRPr="009A38C2" w:rsidRDefault="009A38C2" w:rsidP="009A38C2">
      <w:pPr>
        <w:jc w:val="center"/>
        <w:rPr>
          <w:rFonts w:ascii="Times New Roman" w:hAnsi="Times New Roman" w:cs="Times New Roman"/>
          <w:b/>
          <w:sz w:val="24"/>
          <w:szCs w:val="24"/>
        </w:rPr>
      </w:pPr>
      <w:r w:rsidRPr="009A38C2">
        <w:rPr>
          <w:rFonts w:ascii="Times New Roman" w:hAnsi="Times New Roman" w:cs="Times New Roman"/>
          <w:b/>
          <w:sz w:val="24"/>
          <w:szCs w:val="24"/>
        </w:rPr>
        <w:t>Правило 2. Исполь</w:t>
      </w:r>
      <w:r>
        <w:rPr>
          <w:rFonts w:ascii="Times New Roman" w:hAnsi="Times New Roman" w:cs="Times New Roman"/>
          <w:b/>
          <w:sz w:val="24"/>
          <w:szCs w:val="24"/>
        </w:rPr>
        <w:t>зование всех каналов восприятия</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9A38C2">
        <w:rPr>
          <w:rFonts w:ascii="Times New Roman" w:hAnsi="Times New Roman" w:cs="Times New Roman"/>
          <w:sz w:val="24"/>
          <w:szCs w:val="24"/>
        </w:rPr>
        <w:softHyphen/>
        <w:t>ческих функций между полушариями. Выделяются различные типы функциональной организации двух полушарий мозга:</w:t>
      </w:r>
      <w:r w:rsidRPr="009A38C2">
        <w:rPr>
          <w:rFonts w:ascii="Times New Roman" w:hAnsi="Times New Roman" w:cs="Times New Roman"/>
          <w:sz w:val="24"/>
          <w:szCs w:val="24"/>
        </w:rPr>
        <w:br/>
        <w:t>- </w:t>
      </w:r>
      <w:proofErr w:type="spellStart"/>
      <w:r w:rsidRPr="009A38C2">
        <w:rPr>
          <w:rFonts w:ascii="Times New Roman" w:hAnsi="Times New Roman" w:cs="Times New Roman"/>
          <w:sz w:val="24"/>
          <w:szCs w:val="24"/>
        </w:rPr>
        <w:t>левополушарные</w:t>
      </w:r>
      <w:proofErr w:type="spellEnd"/>
      <w:r w:rsidRPr="009A38C2">
        <w:rPr>
          <w:rFonts w:ascii="Times New Roman" w:hAnsi="Times New Roman" w:cs="Times New Roman"/>
          <w:sz w:val="24"/>
          <w:szCs w:val="24"/>
        </w:rPr>
        <w:t xml:space="preserve"> люди —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r w:rsidRPr="009A38C2">
        <w:rPr>
          <w:rFonts w:ascii="Times New Roman" w:hAnsi="Times New Roman" w:cs="Times New Roman"/>
          <w:sz w:val="24"/>
          <w:szCs w:val="24"/>
        </w:rPr>
        <w:br/>
        <w:t>- правополушарные люди — доминирование правого полушария, развитие конкретно-образного мышления и воображения;</w:t>
      </w:r>
      <w:r w:rsidRPr="009A38C2">
        <w:rPr>
          <w:rFonts w:ascii="Times New Roman" w:hAnsi="Times New Roman" w:cs="Times New Roman"/>
          <w:sz w:val="24"/>
          <w:szCs w:val="24"/>
        </w:rPr>
        <w:br/>
        <w:t>- </w:t>
      </w:r>
      <w:proofErr w:type="spellStart"/>
      <w:r w:rsidRPr="009A38C2">
        <w:rPr>
          <w:rFonts w:ascii="Times New Roman" w:hAnsi="Times New Roman" w:cs="Times New Roman"/>
          <w:sz w:val="24"/>
          <w:szCs w:val="24"/>
        </w:rPr>
        <w:t>равнополушарные</w:t>
      </w:r>
      <w:proofErr w:type="spellEnd"/>
      <w:r w:rsidRPr="009A38C2">
        <w:rPr>
          <w:rFonts w:ascii="Times New Roman" w:hAnsi="Times New Roman" w:cs="Times New Roman"/>
          <w:sz w:val="24"/>
          <w:szCs w:val="24"/>
        </w:rPr>
        <w:t xml:space="preserve"> люди — у них отсутствует ярко выраженное доминирование одного из полушарий.</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На основе предпочтительных каналов восприятия информации различают:</w:t>
      </w:r>
      <w:r w:rsidRPr="009A38C2">
        <w:rPr>
          <w:rFonts w:ascii="Times New Roman" w:hAnsi="Times New Roman" w:cs="Times New Roman"/>
          <w:sz w:val="24"/>
          <w:szCs w:val="24"/>
        </w:rPr>
        <w:br/>
        <w:t xml:space="preserve">- </w:t>
      </w:r>
      <w:proofErr w:type="spellStart"/>
      <w:r w:rsidRPr="009A38C2">
        <w:rPr>
          <w:rFonts w:ascii="Times New Roman" w:hAnsi="Times New Roman" w:cs="Times New Roman"/>
          <w:sz w:val="24"/>
          <w:szCs w:val="24"/>
        </w:rPr>
        <w:t>аудиальное</w:t>
      </w:r>
      <w:proofErr w:type="spellEnd"/>
      <w:r w:rsidRPr="009A38C2">
        <w:rPr>
          <w:rFonts w:ascii="Times New Roman" w:hAnsi="Times New Roman" w:cs="Times New Roman"/>
          <w:sz w:val="24"/>
          <w:szCs w:val="24"/>
        </w:rPr>
        <w:t xml:space="preserve"> восприятие;</w:t>
      </w:r>
      <w:r w:rsidRPr="009A38C2">
        <w:rPr>
          <w:rFonts w:ascii="Times New Roman" w:hAnsi="Times New Roman" w:cs="Times New Roman"/>
          <w:sz w:val="24"/>
          <w:szCs w:val="24"/>
        </w:rPr>
        <w:br/>
        <w:t>- визуальное восприятие;</w:t>
      </w:r>
      <w:r w:rsidRPr="009A38C2">
        <w:rPr>
          <w:rFonts w:ascii="Times New Roman" w:hAnsi="Times New Roman" w:cs="Times New Roman"/>
          <w:sz w:val="24"/>
          <w:szCs w:val="24"/>
        </w:rPr>
        <w:br/>
        <w:t>- кинестетическое восприятие.</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 xml:space="preserve">Правило 3. Учет зоны работоспособности учащихся. </w:t>
      </w:r>
    </w:p>
    <w:p w:rsid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Распределение интенс</w:t>
      </w:r>
      <w:r>
        <w:rPr>
          <w:rFonts w:ascii="Times New Roman" w:hAnsi="Times New Roman" w:cs="Times New Roman"/>
          <w:b/>
          <w:sz w:val="24"/>
          <w:szCs w:val="24"/>
        </w:rPr>
        <w:t>ивности умственной деятельности</w:t>
      </w:r>
    </w:p>
    <w:p w:rsidR="009A38C2" w:rsidRPr="009A38C2" w:rsidRDefault="009A38C2" w:rsidP="009A38C2">
      <w:pPr>
        <w:spacing w:after="0" w:line="240" w:lineRule="auto"/>
        <w:jc w:val="center"/>
        <w:rPr>
          <w:rFonts w:ascii="Times New Roman" w:hAnsi="Times New Roman" w:cs="Times New Roman"/>
          <w:b/>
          <w:sz w:val="24"/>
          <w:szCs w:val="24"/>
        </w:rPr>
      </w:pPr>
    </w:p>
    <w:p w:rsidR="009A38C2" w:rsidRPr="009A38C2" w:rsidRDefault="009A38C2" w:rsidP="009A38C2">
      <w:pPr>
        <w:spacing w:after="0"/>
        <w:rPr>
          <w:rFonts w:ascii="Times New Roman" w:hAnsi="Times New Roman" w:cs="Times New Roman"/>
          <w:sz w:val="24"/>
          <w:szCs w:val="24"/>
        </w:rPr>
      </w:pPr>
      <w:r w:rsidRPr="009A38C2">
        <w:rPr>
          <w:rFonts w:ascii="Times New Roman" w:hAnsi="Times New Roman" w:cs="Times New Roman"/>
          <w:sz w:val="24"/>
          <w:szCs w:val="24"/>
        </w:rPr>
        <w:t xml:space="preserve">Экспериментально доказано, что </w:t>
      </w:r>
      <w:proofErr w:type="spellStart"/>
      <w:r w:rsidRPr="009A38C2">
        <w:rPr>
          <w:rFonts w:ascii="Times New Roman" w:hAnsi="Times New Roman" w:cs="Times New Roman"/>
          <w:sz w:val="24"/>
          <w:szCs w:val="24"/>
        </w:rPr>
        <w:t>биоритмологический</w:t>
      </w:r>
      <w:proofErr w:type="spellEnd"/>
      <w:r w:rsidRPr="009A38C2">
        <w:rPr>
          <w:rFonts w:ascii="Times New Roman" w:hAnsi="Times New Roman" w:cs="Times New Roman"/>
          <w:sz w:val="24"/>
          <w:szCs w:val="24"/>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lastRenderedPageBreak/>
        <w:t>При организации урока выделяют три основных этапа с точки зрения здоровье сбережения, которые характеризуются своей продолжительностью, объемом нагрузки и характерными видами деятельности. Эффективность усвоения знаний учащихся в тече</w:t>
      </w:r>
      <w:r w:rsidRPr="009A38C2">
        <w:rPr>
          <w:rFonts w:ascii="Times New Roman" w:hAnsi="Times New Roman" w:cs="Times New Roman"/>
          <w:sz w:val="24"/>
          <w:szCs w:val="24"/>
        </w:rPr>
        <w:softHyphen/>
        <w:t>ние урока такова:5-25-я минута — 80%; 25-35-я минута — 60-40%; 35—40-я минута — 10%.</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Интенсивность умственной деятельности учащихся в ходе урока.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4"/>
        <w:gridCol w:w="1096"/>
        <w:gridCol w:w="4154"/>
      </w:tblGrid>
      <w:tr w:rsidR="009A38C2" w:rsidRPr="009A38C2" w:rsidTr="009A38C2">
        <w:trPr>
          <w:tblCellSpacing w:w="0" w:type="dxa"/>
        </w:trPr>
        <w:tc>
          <w:tcPr>
            <w:tcW w:w="396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Часть урока</w:t>
            </w:r>
          </w:p>
        </w:tc>
        <w:tc>
          <w:tcPr>
            <w:tcW w:w="1096"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Время</w:t>
            </w:r>
          </w:p>
        </w:tc>
        <w:tc>
          <w:tcPr>
            <w:tcW w:w="415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Деятельность</w:t>
            </w:r>
          </w:p>
        </w:tc>
      </w:tr>
      <w:tr w:rsidR="009A38C2" w:rsidRPr="009A38C2" w:rsidTr="009A38C2">
        <w:trPr>
          <w:tblCellSpacing w:w="0" w:type="dxa"/>
        </w:trPr>
        <w:tc>
          <w:tcPr>
            <w:tcW w:w="396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b/>
                <w:sz w:val="24"/>
                <w:szCs w:val="24"/>
              </w:rPr>
              <w:t>1-й этап.</w:t>
            </w:r>
            <w:r w:rsidRPr="009A38C2">
              <w:rPr>
                <w:rFonts w:ascii="Times New Roman" w:hAnsi="Times New Roman" w:cs="Times New Roman"/>
                <w:sz w:val="24"/>
                <w:szCs w:val="24"/>
              </w:rPr>
              <w:t xml:space="preserve"> Врабатывание</w:t>
            </w:r>
          </w:p>
        </w:tc>
        <w:tc>
          <w:tcPr>
            <w:tcW w:w="1096"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5 мин.</w:t>
            </w:r>
          </w:p>
        </w:tc>
        <w:tc>
          <w:tcPr>
            <w:tcW w:w="415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Репродуктивная, переходящая в продуктивную. Повторение</w:t>
            </w:r>
          </w:p>
        </w:tc>
      </w:tr>
      <w:tr w:rsidR="009A38C2" w:rsidRPr="009A38C2" w:rsidTr="009A38C2">
        <w:trPr>
          <w:tblCellSpacing w:w="0" w:type="dxa"/>
        </w:trPr>
        <w:tc>
          <w:tcPr>
            <w:tcW w:w="396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b/>
                <w:sz w:val="24"/>
                <w:szCs w:val="24"/>
              </w:rPr>
              <w:t>2-й этап.</w:t>
            </w:r>
            <w:r w:rsidRPr="009A38C2">
              <w:rPr>
                <w:rFonts w:ascii="Times New Roman" w:hAnsi="Times New Roman" w:cs="Times New Roman"/>
                <w:b/>
                <w:sz w:val="24"/>
                <w:szCs w:val="24"/>
              </w:rPr>
              <w:br/>
            </w:r>
            <w:r w:rsidRPr="009A38C2">
              <w:rPr>
                <w:rFonts w:ascii="Times New Roman" w:hAnsi="Times New Roman" w:cs="Times New Roman"/>
                <w:sz w:val="24"/>
                <w:szCs w:val="24"/>
              </w:rPr>
              <w:t>Максимальная работоспособность</w:t>
            </w:r>
          </w:p>
        </w:tc>
        <w:tc>
          <w:tcPr>
            <w:tcW w:w="1096"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20-25</w:t>
            </w:r>
            <w:r w:rsidRPr="009A38C2">
              <w:rPr>
                <w:rFonts w:ascii="Times New Roman" w:hAnsi="Times New Roman" w:cs="Times New Roman"/>
                <w:sz w:val="24"/>
                <w:szCs w:val="24"/>
              </w:rPr>
              <w:br/>
              <w:t>мин.</w:t>
            </w:r>
          </w:p>
        </w:tc>
        <w:tc>
          <w:tcPr>
            <w:tcW w:w="415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proofErr w:type="gramStart"/>
            <w:r w:rsidRPr="009A38C2">
              <w:rPr>
                <w:rFonts w:ascii="Times New Roman" w:hAnsi="Times New Roman" w:cs="Times New Roman"/>
                <w:sz w:val="24"/>
                <w:szCs w:val="24"/>
              </w:rPr>
              <w:t>Продуктивная</w:t>
            </w:r>
            <w:proofErr w:type="gramEnd"/>
            <w:r w:rsidRPr="009A38C2">
              <w:rPr>
                <w:rFonts w:ascii="Times New Roman" w:hAnsi="Times New Roman" w:cs="Times New Roman"/>
                <w:sz w:val="24"/>
                <w:szCs w:val="24"/>
              </w:rPr>
              <w:t>, творческая, знакомство с новым материа</w:t>
            </w:r>
            <w:r w:rsidRPr="009A38C2">
              <w:rPr>
                <w:rFonts w:ascii="Times New Roman" w:hAnsi="Times New Roman" w:cs="Times New Roman"/>
                <w:sz w:val="24"/>
                <w:szCs w:val="24"/>
              </w:rPr>
              <w:softHyphen/>
              <w:t>лом</w:t>
            </w:r>
          </w:p>
        </w:tc>
      </w:tr>
      <w:tr w:rsidR="009A38C2" w:rsidRPr="009A38C2" w:rsidTr="009A38C2">
        <w:trPr>
          <w:tblCellSpacing w:w="0" w:type="dxa"/>
        </w:trPr>
        <w:tc>
          <w:tcPr>
            <w:tcW w:w="396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b/>
                <w:sz w:val="24"/>
                <w:szCs w:val="24"/>
              </w:rPr>
              <w:t>3-й этап</w:t>
            </w:r>
            <w:r w:rsidRPr="009A38C2">
              <w:rPr>
                <w:rFonts w:ascii="Times New Roman" w:hAnsi="Times New Roman" w:cs="Times New Roman"/>
                <w:sz w:val="24"/>
                <w:szCs w:val="24"/>
              </w:rPr>
              <w:t>. Конечный порыв</w:t>
            </w:r>
          </w:p>
        </w:tc>
        <w:tc>
          <w:tcPr>
            <w:tcW w:w="1096"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10-15 мин.</w:t>
            </w:r>
          </w:p>
        </w:tc>
        <w:tc>
          <w:tcPr>
            <w:tcW w:w="4154" w:type="dxa"/>
            <w:tcBorders>
              <w:top w:val="outset" w:sz="6" w:space="0" w:color="auto"/>
              <w:left w:val="outset" w:sz="6" w:space="0" w:color="auto"/>
              <w:bottom w:val="outset" w:sz="6" w:space="0" w:color="auto"/>
              <w:right w:val="outset" w:sz="6" w:space="0" w:color="auto"/>
            </w:tcBorders>
            <w:vAlign w:val="center"/>
            <w:hideMark/>
          </w:tcPr>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 xml:space="preserve">Репродуктивная, отработка узловых моментов </w:t>
            </w:r>
            <w:proofErr w:type="gramStart"/>
            <w:r w:rsidRPr="009A38C2">
              <w:rPr>
                <w:rFonts w:ascii="Times New Roman" w:hAnsi="Times New Roman" w:cs="Times New Roman"/>
                <w:sz w:val="24"/>
                <w:szCs w:val="24"/>
              </w:rPr>
              <w:t>пройденного</w:t>
            </w:r>
            <w:proofErr w:type="gramEnd"/>
          </w:p>
        </w:tc>
      </w:tr>
    </w:tbl>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Отсюда понятно, что не всегда оправдана та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9A38C2" w:rsidRPr="009A38C2" w:rsidRDefault="009A38C2" w:rsidP="009A38C2">
      <w:pPr>
        <w:jc w:val="center"/>
        <w:rPr>
          <w:rFonts w:ascii="Times New Roman" w:hAnsi="Times New Roman" w:cs="Times New Roman"/>
          <w:b/>
          <w:sz w:val="24"/>
          <w:szCs w:val="24"/>
        </w:rPr>
      </w:pPr>
      <w:r w:rsidRPr="009A38C2">
        <w:rPr>
          <w:rFonts w:ascii="Times New Roman" w:hAnsi="Times New Roman" w:cs="Times New Roman"/>
          <w:b/>
          <w:sz w:val="24"/>
          <w:szCs w:val="24"/>
        </w:rPr>
        <w:t>Правило 4. Уместное и пра</w:t>
      </w:r>
      <w:r>
        <w:rPr>
          <w:rFonts w:ascii="Times New Roman" w:hAnsi="Times New Roman" w:cs="Times New Roman"/>
          <w:b/>
          <w:sz w:val="24"/>
          <w:szCs w:val="24"/>
        </w:rPr>
        <w:t xml:space="preserve">вильное применение </w:t>
      </w:r>
      <w:proofErr w:type="spellStart"/>
      <w:r>
        <w:rPr>
          <w:rFonts w:ascii="Times New Roman" w:hAnsi="Times New Roman" w:cs="Times New Roman"/>
          <w:b/>
          <w:sz w:val="24"/>
          <w:szCs w:val="24"/>
        </w:rPr>
        <w:t>физкультпауз</w:t>
      </w:r>
      <w:proofErr w:type="spellEnd"/>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Педагоги обязаны учитывать тот факт, что вынужденное ограничение двигательной активности при умственной деятельности сокращает поток импульсов от мы</w:t>
      </w:r>
      <w:proofErr w:type="gramStart"/>
      <w:r w:rsidRPr="009A38C2">
        <w:rPr>
          <w:rFonts w:ascii="Times New Roman" w:hAnsi="Times New Roman" w:cs="Times New Roman"/>
          <w:sz w:val="24"/>
          <w:szCs w:val="24"/>
        </w:rPr>
        <w:t>шц к дв</w:t>
      </w:r>
      <w:proofErr w:type="gramEnd"/>
      <w:r w:rsidRPr="009A38C2">
        <w:rPr>
          <w:rFonts w:ascii="Times New Roman" w:hAnsi="Times New Roman" w:cs="Times New Roman"/>
          <w:sz w:val="24"/>
          <w:szCs w:val="24"/>
        </w:rPr>
        <w:t xml:space="preserve">игательным центрам коры головного мозга. Это снижает возбудимость нервных центров, </w:t>
      </w:r>
      <w:proofErr w:type="gramStart"/>
      <w:r w:rsidRPr="009A38C2">
        <w:rPr>
          <w:rFonts w:ascii="Times New Roman" w:hAnsi="Times New Roman" w:cs="Times New Roman"/>
          <w:sz w:val="24"/>
          <w:szCs w:val="24"/>
        </w:rPr>
        <w:t>а</w:t>
      </w:r>
      <w:proofErr w:type="gramEnd"/>
      <w:r w:rsidRPr="009A38C2">
        <w:rPr>
          <w:rFonts w:ascii="Times New Roman" w:hAnsi="Times New Roman" w:cs="Times New Roman"/>
          <w:sz w:val="24"/>
          <w:szCs w:val="24"/>
        </w:rPr>
        <w:t xml:space="preserve">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w:t>
      </w:r>
      <w:proofErr w:type="spellStart"/>
      <w:r w:rsidRPr="009A38C2">
        <w:rPr>
          <w:rFonts w:ascii="Times New Roman" w:hAnsi="Times New Roman" w:cs="Times New Roman"/>
          <w:sz w:val="24"/>
          <w:szCs w:val="24"/>
        </w:rPr>
        <w:t>микропауза</w:t>
      </w:r>
      <w:proofErr w:type="spellEnd"/>
      <w:r w:rsidRPr="009A38C2">
        <w:rPr>
          <w:rFonts w:ascii="Times New Roman" w:hAnsi="Times New Roman" w:cs="Times New Roman"/>
          <w:sz w:val="24"/>
          <w:szCs w:val="24"/>
        </w:rPr>
        <w:t>.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 Комплексы таких упражнений, разработанные профессором В.Ф. Базарным, можно посмотреть в приложении.</w:t>
      </w:r>
    </w:p>
    <w:tbl>
      <w:tblPr>
        <w:tblW w:w="4900" w:type="pct"/>
        <w:tblCellSpacing w:w="0" w:type="dxa"/>
        <w:shd w:val="clear" w:color="auto" w:fill="FFFFFF"/>
        <w:tblCellMar>
          <w:left w:w="0" w:type="dxa"/>
          <w:right w:w="0" w:type="dxa"/>
        </w:tblCellMar>
        <w:tblLook w:val="04A0"/>
      </w:tblPr>
      <w:tblGrid>
        <w:gridCol w:w="9168"/>
      </w:tblGrid>
      <w:tr w:rsidR="009A38C2" w:rsidRPr="009A38C2" w:rsidTr="009A38C2">
        <w:trPr>
          <w:tblCellSpacing w:w="0" w:type="dxa"/>
        </w:trPr>
        <w:tc>
          <w:tcPr>
            <w:tcW w:w="5000" w:type="pct"/>
            <w:shd w:val="clear" w:color="auto" w:fill="FFFFFF"/>
            <w:vAlign w:val="center"/>
            <w:hideMark/>
          </w:tcPr>
          <w:p w:rsidR="009A38C2" w:rsidRP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 xml:space="preserve">Психолого-педагогические технологии </w:t>
            </w:r>
            <w:proofErr w:type="spellStart"/>
            <w:r w:rsidRPr="009A38C2">
              <w:rPr>
                <w:rFonts w:ascii="Times New Roman" w:hAnsi="Times New Roman" w:cs="Times New Roman"/>
                <w:b/>
                <w:sz w:val="24"/>
                <w:szCs w:val="24"/>
              </w:rPr>
              <w:t>здоровьесбережения</w:t>
            </w:r>
            <w:proofErr w:type="spellEnd"/>
            <w:r w:rsidRPr="009A38C2">
              <w:rPr>
                <w:rFonts w:ascii="Times New Roman" w:hAnsi="Times New Roman" w:cs="Times New Roman"/>
                <w:b/>
                <w:sz w:val="24"/>
                <w:szCs w:val="24"/>
              </w:rPr>
              <w:t>.</w:t>
            </w:r>
          </w:p>
          <w:p w:rsidR="009A38C2" w:rsidRPr="009A38C2" w:rsidRDefault="009A38C2" w:rsidP="009A38C2">
            <w:pPr>
              <w:spacing w:after="0" w:line="240" w:lineRule="auto"/>
              <w:jc w:val="center"/>
              <w:rPr>
                <w:rFonts w:ascii="Times New Roman" w:hAnsi="Times New Roman" w:cs="Times New Roman"/>
                <w:b/>
                <w:sz w:val="24"/>
                <w:szCs w:val="24"/>
              </w:rPr>
            </w:pPr>
            <w:r w:rsidRPr="009A38C2">
              <w:rPr>
                <w:rFonts w:ascii="Times New Roman" w:hAnsi="Times New Roman" w:cs="Times New Roman"/>
                <w:b/>
                <w:sz w:val="24"/>
                <w:szCs w:val="24"/>
              </w:rPr>
              <w:t>С</w:t>
            </w:r>
            <w:r>
              <w:rPr>
                <w:rFonts w:ascii="Times New Roman" w:hAnsi="Times New Roman" w:cs="Times New Roman"/>
                <w:b/>
                <w:sz w:val="24"/>
                <w:szCs w:val="24"/>
              </w:rPr>
              <w:t>нятие эмоционального напряжения</w:t>
            </w:r>
          </w:p>
          <w:p w:rsidR="009A38C2" w:rsidRPr="009A38C2" w:rsidRDefault="009A38C2" w:rsidP="009A38C2">
            <w:pPr>
              <w:spacing w:after="0"/>
              <w:rPr>
                <w:rFonts w:ascii="Times New Roman" w:hAnsi="Times New Roman" w:cs="Times New Roman"/>
                <w:sz w:val="24"/>
                <w:szCs w:val="24"/>
              </w:rPr>
            </w:pPr>
            <w:r w:rsidRPr="009A38C2">
              <w:rPr>
                <w:rFonts w:ascii="Times New Roman" w:hAnsi="Times New Roman" w:cs="Times New Roman"/>
                <w:sz w:val="24"/>
                <w:szCs w:val="24"/>
              </w:rPr>
              <w:b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w:t>
            </w:r>
            <w:r w:rsidRPr="009A38C2">
              <w:rPr>
                <w:rFonts w:ascii="Times New Roman" w:hAnsi="Times New Roman" w:cs="Times New Roman"/>
                <w:sz w:val="24"/>
                <w:szCs w:val="24"/>
              </w:rPr>
              <w:lastRenderedPageBreak/>
              <w:t>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Создание благоприятного психологического климата на уроке.</w:t>
            </w:r>
          </w:p>
          <w:p w:rsidR="009A38C2" w:rsidRPr="009A38C2" w:rsidRDefault="009A38C2" w:rsidP="009A38C2">
            <w:pPr>
              <w:rPr>
                <w:rFonts w:ascii="Times New Roman" w:hAnsi="Times New Roman" w:cs="Times New Roman"/>
                <w:sz w:val="24"/>
                <w:szCs w:val="24"/>
              </w:rPr>
            </w:pPr>
            <w:r>
              <w:rPr>
                <w:rFonts w:ascii="Times New Roman" w:hAnsi="Times New Roman" w:cs="Times New Roman"/>
                <w:sz w:val="24"/>
                <w:szCs w:val="24"/>
              </w:rPr>
              <w:br/>
              <w:t>О</w:t>
            </w:r>
            <w:r w:rsidRPr="009A38C2">
              <w:rPr>
                <w:rFonts w:ascii="Times New Roman" w:hAnsi="Times New Roman" w:cs="Times New Roman"/>
                <w:sz w:val="24"/>
                <w:szCs w:val="24"/>
              </w:rPr>
              <w:t xml:space="preserve">дним из важнейших аспектов является именно психологический комфорт школьников во время урока. С одной стороны, таким </w:t>
            </w:r>
            <w:proofErr w:type="gramStart"/>
            <w:r w:rsidRPr="009A38C2">
              <w:rPr>
                <w:rFonts w:ascii="Times New Roman" w:hAnsi="Times New Roman" w:cs="Times New Roman"/>
                <w:sz w:val="24"/>
                <w:szCs w:val="24"/>
              </w:rPr>
              <w:t>образом</w:t>
            </w:r>
            <w:proofErr w:type="gramEnd"/>
            <w:r w:rsidRPr="009A38C2">
              <w:rPr>
                <w:rFonts w:ascii="Times New Roman" w:hAnsi="Times New Roman" w:cs="Times New Roman"/>
                <w:sz w:val="24"/>
                <w:szCs w:val="24"/>
              </w:rPr>
              <w:t xml:space="preserve">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9A38C2">
              <w:rPr>
                <w:rFonts w:ascii="Times New Roman" w:hAnsi="Times New Roman" w:cs="Times New Roman"/>
                <w:sz w:val="24"/>
                <w:szCs w:val="24"/>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9A38C2" w:rsidRPr="009A38C2" w:rsidRDefault="009A38C2" w:rsidP="009A38C2">
            <w:pPr>
              <w:rPr>
                <w:rFonts w:ascii="Times New Roman" w:hAnsi="Times New Roman" w:cs="Times New Roman"/>
                <w:sz w:val="24"/>
                <w:szCs w:val="24"/>
              </w:rPr>
            </w:pPr>
            <w:r w:rsidRPr="009A38C2">
              <w:rPr>
                <w:rFonts w:ascii="Times New Roman" w:hAnsi="Times New Roman" w:cs="Times New Roman"/>
                <w:sz w:val="24"/>
                <w:szCs w:val="24"/>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tc>
      </w:tr>
    </w:tbl>
    <w:p w:rsidR="007758EC" w:rsidRPr="009A38C2" w:rsidRDefault="007758EC" w:rsidP="009A38C2">
      <w:pPr>
        <w:rPr>
          <w:rFonts w:ascii="Times New Roman" w:hAnsi="Times New Roman" w:cs="Times New Roman"/>
          <w:sz w:val="24"/>
          <w:szCs w:val="24"/>
        </w:rPr>
      </w:pPr>
    </w:p>
    <w:sectPr w:rsidR="007758EC" w:rsidRPr="009A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8C2"/>
    <w:rsid w:val="007758EC"/>
    <w:rsid w:val="009A3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A38C2"/>
    <w:rPr>
      <w:b/>
      <w:bCs/>
    </w:rPr>
  </w:style>
  <w:style w:type="character" w:styleId="a5">
    <w:name w:val="Emphasis"/>
    <w:basedOn w:val="a0"/>
    <w:uiPriority w:val="20"/>
    <w:qFormat/>
    <w:rsid w:val="009A38C2"/>
    <w:rPr>
      <w:i/>
      <w:iCs/>
    </w:rPr>
  </w:style>
</w:styles>
</file>

<file path=word/webSettings.xml><?xml version="1.0" encoding="utf-8"?>
<w:webSettings xmlns:r="http://schemas.openxmlformats.org/officeDocument/2006/relationships" xmlns:w="http://schemas.openxmlformats.org/wordprocessingml/2006/main">
  <w:divs>
    <w:div w:id="5176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5487</Characters>
  <Application>Microsoft Office Word</Application>
  <DocSecurity>0</DocSecurity>
  <Lines>45</Lines>
  <Paragraphs>12</Paragraphs>
  <ScaleCrop>false</ScaleCrop>
  <Company>Reanimator Extreme Edition</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2020-10-14T16:01:00Z</dcterms:created>
  <dcterms:modified xsi:type="dcterms:W3CDTF">2020-10-14T16:07:00Z</dcterms:modified>
</cp:coreProperties>
</file>