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52" w:rsidRDefault="00775E3D" w:rsidP="0032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24E52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через решения </w:t>
      </w:r>
      <w:r w:rsidR="004E79F3" w:rsidRPr="00324E52">
        <w:rPr>
          <w:rFonts w:ascii="Times New Roman" w:hAnsi="Times New Roman" w:cs="Times New Roman"/>
          <w:sz w:val="28"/>
          <w:szCs w:val="28"/>
        </w:rPr>
        <w:t>прикладных задач по математике</w:t>
      </w:r>
      <w:r w:rsidR="002932B2" w:rsidRPr="00324E52">
        <w:rPr>
          <w:rFonts w:ascii="Times New Roman" w:hAnsi="Times New Roman" w:cs="Times New Roman"/>
          <w:sz w:val="28"/>
          <w:szCs w:val="28"/>
        </w:rPr>
        <w:t>.</w:t>
      </w:r>
    </w:p>
    <w:p w:rsidR="00324E52" w:rsidRPr="00324E52" w:rsidRDefault="00324E52" w:rsidP="00324E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E52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324E52" w:rsidRDefault="00324E52" w:rsidP="00324E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E52">
        <w:rPr>
          <w:rFonts w:ascii="Times New Roman" w:hAnsi="Times New Roman" w:cs="Times New Roman"/>
          <w:sz w:val="24"/>
          <w:szCs w:val="24"/>
        </w:rPr>
        <w:t xml:space="preserve"> О.С.Коляда</w:t>
      </w:r>
    </w:p>
    <w:p w:rsidR="00324E52" w:rsidRPr="00324E52" w:rsidRDefault="00324E52" w:rsidP="00324E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2B2" w:rsidRPr="00C37F34" w:rsidRDefault="002932B2" w:rsidP="00324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34">
        <w:rPr>
          <w:rFonts w:ascii="Times New Roman" w:hAnsi="Times New Roman" w:cs="Times New Roman"/>
          <w:sz w:val="24"/>
          <w:szCs w:val="24"/>
        </w:rPr>
        <w:t>До 202</w:t>
      </w:r>
      <w:r w:rsidR="000136F4" w:rsidRPr="00C37F34">
        <w:rPr>
          <w:rFonts w:ascii="Times New Roman" w:hAnsi="Times New Roman" w:cs="Times New Roman"/>
          <w:sz w:val="24"/>
          <w:szCs w:val="24"/>
        </w:rPr>
        <w:t xml:space="preserve">4  года в  целях осуществления </w:t>
      </w:r>
      <w:r w:rsidRPr="00C37F34">
        <w:rPr>
          <w:rFonts w:ascii="Times New Roman" w:hAnsi="Times New Roman" w:cs="Times New Roman"/>
          <w:sz w:val="24"/>
          <w:szCs w:val="24"/>
        </w:rPr>
        <w:t xml:space="preserve"> научно-технического развития страны Правител</w:t>
      </w:r>
      <w:r w:rsidRPr="00C37F34">
        <w:rPr>
          <w:rFonts w:ascii="Times New Roman" w:hAnsi="Times New Roman" w:cs="Times New Roman"/>
          <w:sz w:val="24"/>
          <w:szCs w:val="24"/>
        </w:rPr>
        <w:t>ь</w:t>
      </w:r>
      <w:r w:rsidRPr="00C37F34">
        <w:rPr>
          <w:rFonts w:ascii="Times New Roman" w:hAnsi="Times New Roman" w:cs="Times New Roman"/>
          <w:sz w:val="24"/>
          <w:szCs w:val="24"/>
        </w:rPr>
        <w:t>ству РФ поручено обеспечить глобальную конкурентоспособность российского образов</w:t>
      </w:r>
      <w:r w:rsidRPr="00C37F34">
        <w:rPr>
          <w:rFonts w:ascii="Times New Roman" w:hAnsi="Times New Roman" w:cs="Times New Roman"/>
          <w:sz w:val="24"/>
          <w:szCs w:val="24"/>
        </w:rPr>
        <w:t>а</w:t>
      </w:r>
      <w:r w:rsidRPr="00C37F34">
        <w:rPr>
          <w:rFonts w:ascii="Times New Roman" w:hAnsi="Times New Roman" w:cs="Times New Roman"/>
          <w:sz w:val="24"/>
          <w:szCs w:val="24"/>
        </w:rPr>
        <w:t>ния, вхожде</w:t>
      </w:r>
      <w:r w:rsidR="000136F4" w:rsidRPr="00C37F34">
        <w:rPr>
          <w:rFonts w:ascii="Times New Roman" w:hAnsi="Times New Roman" w:cs="Times New Roman"/>
          <w:sz w:val="24"/>
          <w:szCs w:val="24"/>
        </w:rPr>
        <w:t>ние Российской Федерации в число 10 ведущих стран мира по качеству общ</w:t>
      </w:r>
      <w:r w:rsidR="000136F4" w:rsidRPr="00C37F34">
        <w:rPr>
          <w:rFonts w:ascii="Times New Roman" w:hAnsi="Times New Roman" w:cs="Times New Roman"/>
          <w:sz w:val="24"/>
          <w:szCs w:val="24"/>
        </w:rPr>
        <w:t>е</w:t>
      </w:r>
      <w:r w:rsidR="000136F4" w:rsidRPr="00C37F34">
        <w:rPr>
          <w:rFonts w:ascii="Times New Roman" w:hAnsi="Times New Roman" w:cs="Times New Roman"/>
          <w:sz w:val="24"/>
          <w:szCs w:val="24"/>
        </w:rPr>
        <w:t>го образования</w:t>
      </w:r>
      <w:r w:rsidR="00456471" w:rsidRPr="00C37F34">
        <w:rPr>
          <w:rFonts w:ascii="Times New Roman" w:hAnsi="Times New Roman" w:cs="Times New Roman"/>
          <w:sz w:val="24"/>
          <w:szCs w:val="24"/>
        </w:rPr>
        <w:t>. Конкурентоспособность образования определяется в  первую очередь   качеством и доступностью образования, способностью выпускников выдержать конк</w:t>
      </w:r>
      <w:r w:rsidR="00456471" w:rsidRPr="00C37F34">
        <w:rPr>
          <w:rFonts w:ascii="Times New Roman" w:hAnsi="Times New Roman" w:cs="Times New Roman"/>
          <w:sz w:val="24"/>
          <w:szCs w:val="24"/>
        </w:rPr>
        <w:t>у</w:t>
      </w:r>
      <w:r w:rsidR="00456471" w:rsidRPr="00C37F34">
        <w:rPr>
          <w:rFonts w:ascii="Times New Roman" w:hAnsi="Times New Roman" w:cs="Times New Roman"/>
          <w:sz w:val="24"/>
          <w:szCs w:val="24"/>
        </w:rPr>
        <w:t>ренцию в овладении новыми знаниями и технологиями, адаптироваться к изменяющимся условиям обучения, будущей профессиональной деятельности и жизни. В связи с этим одной из задач для профессионального сообщества становится — формировани</w:t>
      </w:r>
      <w:r w:rsidR="00324E52">
        <w:rPr>
          <w:rFonts w:ascii="Times New Roman" w:hAnsi="Times New Roman" w:cs="Times New Roman"/>
          <w:sz w:val="24"/>
          <w:szCs w:val="24"/>
        </w:rPr>
        <w:t>е</w:t>
      </w:r>
      <w:r w:rsidR="00456471" w:rsidRPr="00C37F34">
        <w:rPr>
          <w:rFonts w:ascii="Times New Roman" w:hAnsi="Times New Roman" w:cs="Times New Roman"/>
          <w:sz w:val="24"/>
          <w:szCs w:val="24"/>
        </w:rPr>
        <w:t xml:space="preserve"> фун</w:t>
      </w:r>
      <w:r w:rsidR="00456471" w:rsidRPr="00C37F34">
        <w:rPr>
          <w:rFonts w:ascii="Times New Roman" w:hAnsi="Times New Roman" w:cs="Times New Roman"/>
          <w:sz w:val="24"/>
          <w:szCs w:val="24"/>
        </w:rPr>
        <w:t>к</w:t>
      </w:r>
      <w:r w:rsidR="00456471" w:rsidRPr="00C37F34">
        <w:rPr>
          <w:rFonts w:ascii="Times New Roman" w:hAnsi="Times New Roman" w:cs="Times New Roman"/>
          <w:sz w:val="24"/>
          <w:szCs w:val="24"/>
        </w:rPr>
        <w:t>циональной грамотности.</w:t>
      </w:r>
    </w:p>
    <w:p w:rsidR="00BD7315" w:rsidRPr="00C37F34" w:rsidRDefault="00456471" w:rsidP="00324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34">
        <w:rPr>
          <w:rFonts w:ascii="Times New Roman" w:hAnsi="Times New Roman" w:cs="Times New Roman"/>
          <w:sz w:val="24"/>
          <w:szCs w:val="24"/>
        </w:rPr>
        <w:t>Функциональная грамотность — это, прежде всего, способность применять все получе</w:t>
      </w:r>
      <w:r w:rsidRPr="00C37F34">
        <w:rPr>
          <w:rFonts w:ascii="Times New Roman" w:hAnsi="Times New Roman" w:cs="Times New Roman"/>
          <w:sz w:val="24"/>
          <w:szCs w:val="24"/>
        </w:rPr>
        <w:t>н</w:t>
      </w:r>
      <w:r w:rsidRPr="00C37F34">
        <w:rPr>
          <w:rFonts w:ascii="Times New Roman" w:hAnsi="Times New Roman" w:cs="Times New Roman"/>
          <w:sz w:val="24"/>
          <w:szCs w:val="24"/>
        </w:rPr>
        <w:t>ные в процессе учебы и жизни знания для решения повседневных задач, успешно фун</w:t>
      </w:r>
      <w:r w:rsidRPr="00C37F34">
        <w:rPr>
          <w:rFonts w:ascii="Times New Roman" w:hAnsi="Times New Roman" w:cs="Times New Roman"/>
          <w:sz w:val="24"/>
          <w:szCs w:val="24"/>
        </w:rPr>
        <w:t>к</w:t>
      </w:r>
      <w:r w:rsidRPr="00C37F34">
        <w:rPr>
          <w:rFonts w:ascii="Times New Roman" w:hAnsi="Times New Roman" w:cs="Times New Roman"/>
          <w:sz w:val="24"/>
          <w:szCs w:val="24"/>
        </w:rPr>
        <w:t xml:space="preserve">ционировать в современном обществе. </w:t>
      </w:r>
    </w:p>
    <w:p w:rsidR="00324E52" w:rsidRDefault="00456471" w:rsidP="00324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34">
        <w:rPr>
          <w:rFonts w:ascii="Times New Roman" w:hAnsi="Times New Roman" w:cs="Times New Roman"/>
          <w:sz w:val="24"/>
          <w:szCs w:val="24"/>
        </w:rPr>
        <w:t>Это значит, что 15-летний</w:t>
      </w:r>
      <w:r w:rsidR="00BD7315" w:rsidRPr="00C37F34">
        <w:rPr>
          <w:rFonts w:ascii="Times New Roman" w:hAnsi="Times New Roman" w:cs="Times New Roman"/>
          <w:sz w:val="24"/>
          <w:szCs w:val="24"/>
        </w:rPr>
        <w:t xml:space="preserve"> </w:t>
      </w:r>
      <w:r w:rsidRPr="00C37F34">
        <w:rPr>
          <w:rFonts w:ascii="Times New Roman" w:hAnsi="Times New Roman" w:cs="Times New Roman"/>
          <w:sz w:val="24"/>
          <w:szCs w:val="24"/>
        </w:rPr>
        <w:t xml:space="preserve">ребенок должен понимать содержание прочитанного им текста, он должен по заголовку определить основное содержание, проанализировав несколько предлагаемых ему идей, выбрать наиболее </w:t>
      </w:r>
      <w:proofErr w:type="gramStart"/>
      <w:r w:rsidRPr="00C37F34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C37F34"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</w:t>
      </w:r>
      <w:r w:rsidRPr="00C37F34">
        <w:rPr>
          <w:rFonts w:ascii="Times New Roman" w:hAnsi="Times New Roman" w:cs="Times New Roman"/>
          <w:sz w:val="24"/>
          <w:szCs w:val="24"/>
        </w:rPr>
        <w:t>а</w:t>
      </w:r>
      <w:r w:rsidRPr="00C37F34">
        <w:rPr>
          <w:rFonts w:ascii="Times New Roman" w:hAnsi="Times New Roman" w:cs="Times New Roman"/>
          <w:sz w:val="24"/>
          <w:szCs w:val="24"/>
        </w:rPr>
        <w:t xml:space="preserve">чи. </w:t>
      </w:r>
    </w:p>
    <w:p w:rsidR="00BD7315" w:rsidRPr="00324E52" w:rsidRDefault="00BD7315" w:rsidP="00324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52">
        <w:rPr>
          <w:rFonts w:ascii="Times New Roman" w:hAnsi="Times New Roman" w:cs="Times New Roman"/>
          <w:sz w:val="24"/>
          <w:szCs w:val="24"/>
        </w:rPr>
        <w:t xml:space="preserve">В исследовании PISA в качестве основных составляющих </w:t>
      </w:r>
      <w:r w:rsidRPr="00324E52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содержательной области </w:t>
      </w:r>
      <w:r w:rsidRPr="00324E52">
        <w:rPr>
          <w:rFonts w:ascii="Times New Roman" w:hAnsi="Times New Roman" w:cs="Times New Roman"/>
          <w:sz w:val="24"/>
          <w:szCs w:val="24"/>
        </w:rPr>
        <w:t xml:space="preserve">функциональной грамотности выделены: </w:t>
      </w:r>
      <w:r w:rsidRPr="00324E52">
        <w:rPr>
          <w:rFonts w:ascii="Times New Roman" w:hAnsi="Times New Roman" w:cs="Times New Roman"/>
          <w:iCs/>
          <w:sz w:val="24"/>
          <w:szCs w:val="24"/>
        </w:rPr>
        <w:t>математическая, читательская, естественнонау</w:t>
      </w:r>
      <w:r w:rsidRPr="00324E52">
        <w:rPr>
          <w:rFonts w:ascii="Times New Roman" w:hAnsi="Times New Roman" w:cs="Times New Roman"/>
          <w:iCs/>
          <w:sz w:val="24"/>
          <w:szCs w:val="24"/>
        </w:rPr>
        <w:t>ч</w:t>
      </w:r>
      <w:r w:rsidRPr="00324E52">
        <w:rPr>
          <w:rFonts w:ascii="Times New Roman" w:hAnsi="Times New Roman" w:cs="Times New Roman"/>
          <w:iCs/>
          <w:sz w:val="24"/>
          <w:szCs w:val="24"/>
        </w:rPr>
        <w:t>ная, финансовая грамотность и глобальные компетенции</w:t>
      </w:r>
      <w:r w:rsidRPr="00324E52">
        <w:rPr>
          <w:rFonts w:ascii="Times New Roman" w:hAnsi="Times New Roman" w:cs="Times New Roman"/>
          <w:sz w:val="24"/>
          <w:szCs w:val="24"/>
        </w:rPr>
        <w:t>.</w:t>
      </w:r>
    </w:p>
    <w:p w:rsidR="00BD7315" w:rsidRPr="00324E52" w:rsidRDefault="00565124" w:rsidP="00324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4E52">
        <w:rPr>
          <w:rFonts w:ascii="Times New Roman" w:hAnsi="Times New Roman" w:cs="Times New Roman"/>
          <w:bCs/>
          <w:iCs/>
          <w:sz w:val="24"/>
          <w:szCs w:val="24"/>
        </w:rPr>
        <w:t>Математическая грамотность – это способность индивидуума формулировать, применять и интерпретировать математику в разнообразных контекстах. Она включает математич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ские рассуждения, использование математических понятий, процедур, фактов и инстр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шения, которые должны принимать конструктивные, активные и размышляющие гражд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4E52">
        <w:rPr>
          <w:rFonts w:ascii="Times New Roman" w:hAnsi="Times New Roman" w:cs="Times New Roman"/>
          <w:bCs/>
          <w:iCs/>
          <w:sz w:val="24"/>
          <w:szCs w:val="24"/>
        </w:rPr>
        <w:t>не.</w:t>
      </w:r>
    </w:p>
    <w:p w:rsidR="00565124" w:rsidRPr="00324E52" w:rsidRDefault="00565124" w:rsidP="00324E52">
      <w:pPr>
        <w:pStyle w:val="Default"/>
        <w:spacing w:line="360" w:lineRule="auto"/>
        <w:jc w:val="both"/>
      </w:pPr>
      <w:r w:rsidRPr="00324E52">
        <w:t xml:space="preserve">В основу развития математической грамотности положены три пересекающихся аспекта: </w:t>
      </w:r>
    </w:p>
    <w:p w:rsidR="00565124" w:rsidRPr="00324E52" w:rsidRDefault="00BA05FF" w:rsidP="00324E52">
      <w:pPr>
        <w:pStyle w:val="Default"/>
        <w:spacing w:after="44" w:line="360" w:lineRule="auto"/>
        <w:jc w:val="both"/>
      </w:pPr>
      <w:r w:rsidRPr="00324E52">
        <w:t>-</w:t>
      </w:r>
      <w:r w:rsidR="00565124" w:rsidRPr="00324E52">
        <w:t xml:space="preserve"> математическое </w:t>
      </w:r>
      <w:r w:rsidR="00565124" w:rsidRPr="00324E52">
        <w:rPr>
          <w:iCs/>
        </w:rPr>
        <w:t>содержание</w:t>
      </w:r>
      <w:r w:rsidR="00565124" w:rsidRPr="00324E52">
        <w:t xml:space="preserve">, которое используется в тестовых заданиях, </w:t>
      </w:r>
    </w:p>
    <w:p w:rsidR="00565124" w:rsidRPr="00324E52" w:rsidRDefault="00BA05FF" w:rsidP="00324E52">
      <w:pPr>
        <w:pStyle w:val="Default"/>
        <w:spacing w:after="44" w:line="360" w:lineRule="auto"/>
        <w:jc w:val="both"/>
      </w:pPr>
      <w:r w:rsidRPr="00324E52">
        <w:t>-</w:t>
      </w:r>
      <w:r w:rsidR="00565124" w:rsidRPr="00324E52">
        <w:t>к</w:t>
      </w:r>
      <w:r w:rsidR="00565124" w:rsidRPr="00324E52">
        <w:rPr>
          <w:iCs/>
        </w:rPr>
        <w:t xml:space="preserve">онтекст, </w:t>
      </w:r>
      <w:r w:rsidR="00565124" w:rsidRPr="00324E52">
        <w:t xml:space="preserve">в котором представлена проблема, </w:t>
      </w:r>
    </w:p>
    <w:p w:rsidR="00565124" w:rsidRPr="00324E52" w:rsidRDefault="00BA05FF" w:rsidP="00324E52">
      <w:pPr>
        <w:pStyle w:val="Default"/>
        <w:spacing w:line="360" w:lineRule="auto"/>
        <w:jc w:val="both"/>
      </w:pPr>
      <w:r w:rsidRPr="00324E52">
        <w:lastRenderedPageBreak/>
        <w:t>-</w:t>
      </w:r>
      <w:r w:rsidR="00565124" w:rsidRPr="00324E52">
        <w:t xml:space="preserve">математические мыслительные </w:t>
      </w:r>
      <w:r w:rsidR="00565124" w:rsidRPr="00324E52">
        <w:rPr>
          <w:iCs/>
        </w:rPr>
        <w:t>процессы</w:t>
      </w:r>
      <w:r w:rsidR="00565124" w:rsidRPr="00324E52">
        <w:t xml:space="preserve">, которые описывают, что делает ученик, чтобы связать этот контекст с математикой, необходимой для решения поставленной проблемы. </w:t>
      </w:r>
    </w:p>
    <w:p w:rsidR="00EF3562" w:rsidRDefault="00EF3562" w:rsidP="00C37F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334" w:rsidRDefault="00C37F34" w:rsidP="00EF3562">
      <w:pPr>
        <w:autoSpaceDE w:val="0"/>
        <w:autoSpaceDN w:val="0"/>
        <w:adjustRightInd w:val="0"/>
        <w:spacing w:after="0"/>
        <w:jc w:val="both"/>
      </w:pPr>
      <w:r w:rsidRPr="00C37F34">
        <w:rPr>
          <w:rFonts w:ascii="Times New Roman" w:hAnsi="Times New Roman" w:cs="Times New Roman"/>
          <w:b/>
          <w:bCs/>
          <w:sz w:val="24"/>
          <w:szCs w:val="24"/>
        </w:rPr>
        <w:t>Модель математической грамотности, реализованная в исследовании PISA-2012</w:t>
      </w:r>
    </w:p>
    <w:p w:rsidR="00E82334" w:rsidRDefault="00EF3562">
      <w:r>
        <w:rPr>
          <w:noProof/>
          <w:lang w:eastAsia="ru-RU"/>
        </w:rPr>
        <w:drawing>
          <wp:inline distT="0" distB="0" distL="0" distR="0">
            <wp:extent cx="5940425" cy="5389835"/>
            <wp:effectExtent l="19050" t="0" r="3175" b="0"/>
            <wp:docPr id="2" name="Рисунок 2" descr="C:\Users\Алена\Desktop\Скриншот 11-10-2020 22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риншот 11-10-2020 225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2D" w:rsidRPr="00324E52" w:rsidRDefault="0020542D" w:rsidP="00324E52">
      <w:pPr>
        <w:pStyle w:val="Default"/>
        <w:spacing w:line="360" w:lineRule="auto"/>
        <w:jc w:val="both"/>
      </w:pPr>
      <w:r w:rsidRPr="00324E52">
        <w:rPr>
          <w:iCs/>
        </w:rPr>
        <w:t xml:space="preserve">Содержательные области оценки математической грамотности </w:t>
      </w:r>
    </w:p>
    <w:p w:rsidR="0020542D" w:rsidRPr="00324E52" w:rsidRDefault="0020542D" w:rsidP="00324E52">
      <w:pPr>
        <w:pStyle w:val="Default"/>
        <w:spacing w:line="360" w:lineRule="auto"/>
        <w:jc w:val="both"/>
      </w:pPr>
      <w:r w:rsidRPr="00324E52">
        <w:t xml:space="preserve">Математическое содержание распределено по четырем категориям: </w:t>
      </w:r>
      <w:r w:rsidRPr="00324E52">
        <w:rPr>
          <w:iCs/>
        </w:rPr>
        <w:t xml:space="preserve">пространство и форма, изменение и зависимости, количество, неопределенность и данные, </w:t>
      </w:r>
      <w:r w:rsidRPr="00324E52">
        <w:t>которые охватывают основные типы проблем, возникающих при взаимодействиях с повседневными явлениями. Название каждой из этих категорий отражает обобщающую идею (феноменологическую категорию), которая в общем виде характеризует специфику содержания заданий, отн</w:t>
      </w:r>
      <w:r w:rsidRPr="00324E52">
        <w:t>о</w:t>
      </w:r>
      <w:r w:rsidRPr="00324E52">
        <w:t>сящихся к этой области. В совокупности эти обобщающие идеи охватывают круг матем</w:t>
      </w:r>
      <w:r w:rsidRPr="00324E52">
        <w:t>а</w:t>
      </w:r>
      <w:r w:rsidRPr="00324E52">
        <w:t>тических тем, которые изучают учащие в школьном курсе математики. Именно из темат</w:t>
      </w:r>
      <w:r w:rsidRPr="00324E52">
        <w:t>и</w:t>
      </w:r>
      <w:r w:rsidRPr="00324E52">
        <w:t>ки содержания, охватываемого этими идеями, извлекаются соответствующие вопросы с</w:t>
      </w:r>
      <w:r w:rsidRPr="00324E52">
        <w:t>о</w:t>
      </w:r>
      <w:r w:rsidRPr="00324E52">
        <w:t xml:space="preserve">держания, используемые для решения поставленной проблемы: </w:t>
      </w:r>
    </w:p>
    <w:p w:rsidR="00324E52" w:rsidRDefault="0020542D" w:rsidP="00324E52">
      <w:pPr>
        <w:pStyle w:val="Default"/>
        <w:spacing w:line="360" w:lineRule="auto"/>
        <w:jc w:val="both"/>
      </w:pPr>
      <w:r w:rsidRPr="00324E52">
        <w:rPr>
          <w:iCs/>
        </w:rPr>
        <w:lastRenderedPageBreak/>
        <w:t xml:space="preserve">– Изменение и зависимости </w:t>
      </w:r>
      <w:r w:rsidRPr="00324E52">
        <w:t>– задания, связанные с математическим описанием зависим</w:t>
      </w:r>
      <w:r w:rsidRPr="00324E52">
        <w:t>о</w:t>
      </w:r>
      <w:r w:rsidRPr="00324E52">
        <w:t>сти между переменными в различных процессах, т.е. с алгебраическим материалом</w:t>
      </w:r>
      <w:r w:rsidR="00324E52">
        <w:t>;</w:t>
      </w:r>
    </w:p>
    <w:p w:rsidR="0020542D" w:rsidRPr="00324E52" w:rsidRDefault="0020542D" w:rsidP="00324E52">
      <w:pPr>
        <w:pStyle w:val="Default"/>
        <w:spacing w:line="360" w:lineRule="auto"/>
        <w:jc w:val="both"/>
      </w:pPr>
      <w:r w:rsidRPr="00324E52">
        <w:t xml:space="preserve">– </w:t>
      </w:r>
      <w:r w:rsidRPr="00324E52">
        <w:rPr>
          <w:iCs/>
        </w:rPr>
        <w:t xml:space="preserve">Пространство и форма </w:t>
      </w:r>
      <w:r w:rsidRPr="00324E52">
        <w:t>– задания, относящиеся к пространственным и плоским геоме</w:t>
      </w:r>
      <w:r w:rsidRPr="00324E52">
        <w:t>т</w:t>
      </w:r>
      <w:r w:rsidRPr="00324E52">
        <w:t xml:space="preserve">рическим формам и отношениям, т.е. к геометрическому материалу; </w:t>
      </w:r>
    </w:p>
    <w:p w:rsidR="0020542D" w:rsidRPr="00324E52" w:rsidRDefault="0020542D" w:rsidP="00324E52">
      <w:pPr>
        <w:pStyle w:val="Default"/>
        <w:spacing w:line="360" w:lineRule="auto"/>
        <w:jc w:val="both"/>
      </w:pPr>
      <w:r w:rsidRPr="00324E52">
        <w:t xml:space="preserve">– </w:t>
      </w:r>
      <w:r w:rsidRPr="00324E52">
        <w:rPr>
          <w:iCs/>
        </w:rPr>
        <w:t xml:space="preserve">Количество </w:t>
      </w:r>
      <w:r w:rsidRPr="00324E52">
        <w:t xml:space="preserve">– задания, связанные с числами и отношениями между ними, в программах по математике этот материал чаще всего относится к курсу арифметики; </w:t>
      </w:r>
    </w:p>
    <w:p w:rsidR="00324E52" w:rsidRDefault="0020542D" w:rsidP="00324E52">
      <w:pPr>
        <w:pStyle w:val="Default"/>
        <w:spacing w:line="360" w:lineRule="auto"/>
        <w:jc w:val="both"/>
        <w:rPr>
          <w:sz w:val="23"/>
          <w:szCs w:val="23"/>
        </w:rPr>
      </w:pPr>
      <w:r w:rsidRPr="00324E52">
        <w:rPr>
          <w:iCs/>
        </w:rPr>
        <w:t xml:space="preserve">– Неопределенность и данные </w:t>
      </w:r>
      <w:r w:rsidRPr="00324E52">
        <w:t>– область охватывает вероятностные и статистические я</w:t>
      </w:r>
      <w:r w:rsidRPr="00324E52">
        <w:t>в</w:t>
      </w:r>
      <w:r w:rsidRPr="00324E52">
        <w:t>ления и зависимости, которые являются предметом изучения разделов статистики и вер</w:t>
      </w:r>
      <w:r w:rsidRPr="00324E52">
        <w:t>о</w:t>
      </w:r>
      <w:r w:rsidRPr="00324E52">
        <w:t>ятности</w:t>
      </w:r>
      <w:r w:rsidR="00324E52" w:rsidRPr="00324E52">
        <w:t>.</w:t>
      </w:r>
      <w:r w:rsidRPr="00324E52">
        <w:t xml:space="preserve"> </w:t>
      </w:r>
    </w:p>
    <w:p w:rsidR="008A05F9" w:rsidRDefault="008A05F9" w:rsidP="00324E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52">
        <w:rPr>
          <w:rFonts w:ascii="Times New Roman" w:hAnsi="Times New Roman" w:cs="Times New Roman"/>
          <w:color w:val="000000"/>
          <w:sz w:val="24"/>
          <w:szCs w:val="24"/>
        </w:rPr>
        <w:t>Для ф</w:t>
      </w:r>
      <w:r w:rsidR="00491CAF" w:rsidRPr="00324E52">
        <w:rPr>
          <w:rFonts w:ascii="Times New Roman" w:hAnsi="Times New Roman" w:cs="Times New Roman"/>
          <w:color w:val="000000"/>
          <w:sz w:val="24"/>
          <w:szCs w:val="24"/>
        </w:rPr>
        <w:t>ормировани</w:t>
      </w:r>
      <w:r w:rsidRPr="00324E5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91CAF" w:rsidRPr="00324E52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на уроках математики</w:t>
      </w:r>
      <w:r w:rsidRPr="00324E5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24E52">
        <w:rPr>
          <w:rFonts w:ascii="Times New Roman" w:hAnsi="Times New Roman" w:cs="Times New Roman"/>
          <w:sz w:val="24"/>
          <w:szCs w:val="24"/>
        </w:rPr>
        <w:t>учащимся пре</w:t>
      </w:r>
      <w:r w:rsidRPr="00324E52">
        <w:rPr>
          <w:rFonts w:ascii="Times New Roman" w:hAnsi="Times New Roman" w:cs="Times New Roman"/>
          <w:sz w:val="24"/>
          <w:szCs w:val="24"/>
        </w:rPr>
        <w:t>д</w:t>
      </w:r>
      <w:r w:rsidRPr="00324E52">
        <w:rPr>
          <w:rFonts w:ascii="Times New Roman" w:hAnsi="Times New Roman" w:cs="Times New Roman"/>
          <w:sz w:val="24"/>
          <w:szCs w:val="24"/>
        </w:rPr>
        <w:t xml:space="preserve">лагаются учебные задачи  </w:t>
      </w:r>
      <w:r w:rsidRPr="00324E52">
        <w:rPr>
          <w:rFonts w:ascii="Times New Roman" w:hAnsi="Times New Roman" w:cs="Times New Roman"/>
          <w:iCs/>
          <w:sz w:val="24"/>
          <w:szCs w:val="24"/>
        </w:rPr>
        <w:t xml:space="preserve">близкие к реальным проблемным ситуациям,  представленные в некотором контексте </w:t>
      </w:r>
      <w:r w:rsidRPr="00324E52">
        <w:rPr>
          <w:rFonts w:ascii="Times New Roman" w:hAnsi="Times New Roman" w:cs="Times New Roman"/>
          <w:sz w:val="24"/>
          <w:szCs w:val="24"/>
        </w:rPr>
        <w:t>и разрешаемые доступными учащемуся средствами математики.</w:t>
      </w:r>
      <w:r w:rsidR="00620E05">
        <w:rPr>
          <w:rFonts w:ascii="Times New Roman" w:hAnsi="Times New Roman" w:cs="Times New Roman"/>
          <w:sz w:val="24"/>
          <w:szCs w:val="24"/>
        </w:rPr>
        <w:t xml:space="preserve">  </w:t>
      </w:r>
      <w:r w:rsidR="00620E05" w:rsidRPr="00620E05">
        <w:rPr>
          <w:rFonts w:ascii="Times New Roman" w:hAnsi="Times New Roman" w:cs="Times New Roman"/>
          <w:sz w:val="24"/>
          <w:szCs w:val="24"/>
        </w:rPr>
        <w:t>(Сборник открытых заданий по математике). [По материалам международного исследов</w:t>
      </w:r>
      <w:r w:rsidR="00620E05" w:rsidRPr="00620E05">
        <w:rPr>
          <w:rFonts w:ascii="Times New Roman" w:hAnsi="Times New Roman" w:cs="Times New Roman"/>
          <w:sz w:val="24"/>
          <w:szCs w:val="24"/>
        </w:rPr>
        <w:t>а</w:t>
      </w:r>
      <w:r w:rsidR="00620E05" w:rsidRPr="00620E05">
        <w:rPr>
          <w:rFonts w:ascii="Times New Roman" w:hAnsi="Times New Roman" w:cs="Times New Roman"/>
          <w:sz w:val="24"/>
          <w:szCs w:val="24"/>
        </w:rPr>
        <w:t>ния образовательных достижений учащихся PISA 2003, 2012 гг.]</w:t>
      </w:r>
      <w:r w:rsidR="000A5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F9" w:rsidRPr="000A5AF1" w:rsidRDefault="000A5AF1" w:rsidP="000A5A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AF1">
        <w:rPr>
          <w:rFonts w:ascii="Times New Roman" w:hAnsi="Times New Roman" w:cs="Times New Roman"/>
          <w:sz w:val="24"/>
          <w:szCs w:val="24"/>
        </w:rPr>
        <w:t>Реальная трудность задания оценивается по 6 уровням.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</w:t>
      </w:r>
      <w:r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предметного знания и его переносом в новую ситуацию: 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выше уровень владения предметным зн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1E37" w:rsidRPr="000A5AF1">
        <w:rPr>
          <w:rFonts w:ascii="Times New Roman" w:eastAsia="Times New Roman" w:hAnsi="Times New Roman" w:cs="Times New Roman"/>
          <w:color w:val="000000"/>
          <w:sz w:val="24"/>
          <w:szCs w:val="24"/>
        </w:rPr>
        <w:t>нием, тем выше вероятность его успешного применения в новом контексте</w:t>
      </w:r>
      <w:r w:rsidR="00DF1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33C1" w:rsidRDefault="00B81E37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B81E37">
        <w:rPr>
          <w:b/>
          <w:bCs/>
          <w:color w:val="000000"/>
        </w:rPr>
        <w:t>Что могут продемонстрировать учащиеся, достигшие 5, 6 уровня математической грамотности</w:t>
      </w:r>
      <w:r w:rsidR="004333C1">
        <w:rPr>
          <w:b/>
          <w:bCs/>
          <w:color w:val="000000"/>
        </w:rPr>
        <w:t>.</w:t>
      </w:r>
    </w:p>
    <w:p w:rsidR="004333C1" w:rsidRDefault="00DE644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B81E37">
        <w:rPr>
          <w:b/>
          <w:bCs/>
          <w:color w:val="000000"/>
        </w:rPr>
        <w:t>Уровень 5</w:t>
      </w:r>
      <w:r w:rsidRPr="00B81E37">
        <w:rPr>
          <w:b/>
          <w:bCs/>
          <w:i/>
          <w:iCs/>
          <w:color w:val="000000"/>
        </w:rPr>
        <w:t xml:space="preserve"> </w:t>
      </w:r>
    </w:p>
    <w:p w:rsidR="004333C1" w:rsidRDefault="00DE644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81E37">
        <w:rPr>
          <w:color w:val="000000"/>
        </w:rPr>
        <w:t xml:space="preserve">Учащиеся могут создавать </w:t>
      </w:r>
      <w:r w:rsidRPr="00B81E37">
        <w:rPr>
          <w:color w:val="000000"/>
        </w:rPr>
        <w:t>и работать с моделями сложных проблемных ситуаций, расп</w:t>
      </w:r>
      <w:r w:rsidRPr="00B81E37">
        <w:rPr>
          <w:color w:val="000000"/>
        </w:rPr>
        <w:t>о</w:t>
      </w:r>
      <w:r w:rsidRPr="00B81E37">
        <w:rPr>
          <w:color w:val="000000"/>
        </w:rPr>
        <w:t>знавать их ограничения и устанавливать соответствующие допущения. Они могут выб</w:t>
      </w:r>
      <w:r w:rsidRPr="00B81E37">
        <w:rPr>
          <w:color w:val="000000"/>
        </w:rPr>
        <w:t>и</w:t>
      </w:r>
      <w:r w:rsidRPr="00B81E37">
        <w:rPr>
          <w:color w:val="000000"/>
        </w:rPr>
        <w:t>рать, сравнивать и оценивать соответствующие стратегии решения комплексных проблем, которые отвечают этим моделям. При р</w:t>
      </w:r>
      <w:r w:rsidRPr="00B81E37">
        <w:rPr>
          <w:color w:val="000000"/>
        </w:rPr>
        <w:t>ассмотрении предложенной ситуации эти учащи</w:t>
      </w:r>
      <w:r w:rsidRPr="00B81E37">
        <w:rPr>
          <w:color w:val="000000"/>
        </w:rPr>
        <w:t>е</w:t>
      </w:r>
      <w:r w:rsidRPr="00B81E37">
        <w:rPr>
          <w:color w:val="000000"/>
        </w:rPr>
        <w:t>ся могут работать целенаправленно, используя хорошо развитые умения размышлять и рассуждать, адекватные, связанные между собой формы представления информации, оп</w:t>
      </w:r>
      <w:r w:rsidRPr="00B81E37">
        <w:rPr>
          <w:color w:val="000000"/>
        </w:rPr>
        <w:t>и</w:t>
      </w:r>
      <w:r w:rsidRPr="00B81E37">
        <w:rPr>
          <w:color w:val="000000"/>
        </w:rPr>
        <w:t>сания с помощью символов и формального языка и инт</w:t>
      </w:r>
      <w:r w:rsidRPr="00B81E37">
        <w:rPr>
          <w:color w:val="000000"/>
        </w:rPr>
        <w:t>уицию, отвечающие этим ситуац</w:t>
      </w:r>
      <w:r w:rsidRPr="00B81E37">
        <w:rPr>
          <w:color w:val="000000"/>
        </w:rPr>
        <w:t>и</w:t>
      </w:r>
      <w:r w:rsidRPr="00B81E37">
        <w:rPr>
          <w:color w:val="000000"/>
        </w:rPr>
        <w:t xml:space="preserve">ям. Они начинают размышлять над выполненной ими работой и могут формулировать и излагать свою интерпретацию и рассуждения. </w:t>
      </w:r>
    </w:p>
    <w:p w:rsidR="004333C1" w:rsidRDefault="00DE644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B81E37">
        <w:rPr>
          <w:b/>
          <w:bCs/>
          <w:color w:val="000000"/>
        </w:rPr>
        <w:t>Уровень 6</w:t>
      </w:r>
      <w:r w:rsidRPr="00B81E37">
        <w:rPr>
          <w:b/>
          <w:bCs/>
          <w:i/>
          <w:iCs/>
          <w:color w:val="000000"/>
        </w:rPr>
        <w:t xml:space="preserve"> </w:t>
      </w:r>
    </w:p>
    <w:p w:rsidR="00B81E37" w:rsidRPr="004333C1" w:rsidRDefault="00B81E37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B81E37">
        <w:rPr>
          <w:color w:val="000000"/>
        </w:rPr>
        <w:t>Учащиеся, математическая грамотность которых отвечает этому уровню, могут осмы</w:t>
      </w:r>
      <w:r w:rsidRPr="00B81E37">
        <w:rPr>
          <w:color w:val="000000"/>
        </w:rPr>
        <w:t>с</w:t>
      </w:r>
      <w:r w:rsidRPr="00B81E37">
        <w:rPr>
          <w:color w:val="000000"/>
        </w:rPr>
        <w:t>лить, обобщить и использовать информацию, полученную ими на основе исследования и моделирования сложных проблемных ситуаций, и могут использовать свои знания в нет</w:t>
      </w:r>
      <w:r w:rsidRPr="00B81E37">
        <w:rPr>
          <w:color w:val="000000"/>
        </w:rPr>
        <w:t>и</w:t>
      </w:r>
      <w:r w:rsidRPr="00B81E37">
        <w:rPr>
          <w:color w:val="000000"/>
        </w:rPr>
        <w:t>пичных контекстах. Они могут связывать и использовать информацию из разных исто</w:t>
      </w:r>
      <w:r w:rsidRPr="00B81E37">
        <w:rPr>
          <w:color w:val="000000"/>
        </w:rPr>
        <w:t>ч</w:t>
      </w:r>
      <w:r w:rsidRPr="00B81E37">
        <w:rPr>
          <w:color w:val="000000"/>
        </w:rPr>
        <w:t xml:space="preserve">ников, представленную в различной форме, и свободно преобразовывать и переходить от </w:t>
      </w:r>
      <w:r w:rsidRPr="00B81E37">
        <w:rPr>
          <w:color w:val="000000"/>
        </w:rPr>
        <w:lastRenderedPageBreak/>
        <w:t>одной формы к другой. Эти учащиеся обладают продвинутым математическим мышлен</w:t>
      </w:r>
      <w:r w:rsidRPr="00B81E37">
        <w:rPr>
          <w:color w:val="000000"/>
        </w:rPr>
        <w:t>и</w:t>
      </w:r>
      <w:r w:rsidRPr="00B81E37">
        <w:rPr>
          <w:color w:val="000000"/>
        </w:rPr>
        <w:t>ем и умением проводить рассуждения.  Учащиеся могут размышлять над своими дейс</w:t>
      </w:r>
      <w:r w:rsidRPr="00B81E37">
        <w:rPr>
          <w:color w:val="000000"/>
        </w:rPr>
        <w:t>т</w:t>
      </w:r>
      <w:r w:rsidRPr="00B81E37">
        <w:rPr>
          <w:color w:val="000000"/>
        </w:rPr>
        <w:t>виями, формулировать и точно и ясно комментировать свои действия и размышления о</w:t>
      </w:r>
      <w:r w:rsidRPr="00B81E37">
        <w:rPr>
          <w:color w:val="000000"/>
        </w:rPr>
        <w:t>т</w:t>
      </w:r>
      <w:r w:rsidRPr="00B81E37">
        <w:rPr>
          <w:color w:val="000000"/>
        </w:rPr>
        <w:t xml:space="preserve">носительно своих находок, интерпретации, и аргументов и объяснять, почему они были использованы в данной ситуации. </w:t>
      </w:r>
      <w:r w:rsidRPr="00B81E37">
        <w:rPr>
          <w:color w:val="000000"/>
        </w:rPr>
        <w:tab/>
      </w:r>
    </w:p>
    <w:p w:rsidR="004333C1" w:rsidRDefault="00DE644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4333C1">
        <w:rPr>
          <w:color w:val="000000"/>
        </w:rPr>
        <w:t xml:space="preserve">В заданиях, отвечающих более </w:t>
      </w:r>
      <w:r w:rsidRPr="004333C1">
        <w:rPr>
          <w:iCs/>
          <w:color w:val="000000"/>
        </w:rPr>
        <w:t xml:space="preserve">высоким уровням (5-му и 6-му) </w:t>
      </w:r>
      <w:proofErr w:type="gramStart"/>
      <w:r w:rsidRPr="004333C1">
        <w:rPr>
          <w:iCs/>
          <w:color w:val="000000"/>
        </w:rPr>
        <w:t>математической</w:t>
      </w:r>
      <w:proofErr w:type="gramEnd"/>
      <w:r w:rsidRPr="004333C1">
        <w:rPr>
          <w:iCs/>
          <w:color w:val="000000"/>
        </w:rPr>
        <w:t xml:space="preserve"> </w:t>
      </w:r>
    </w:p>
    <w:p w:rsidR="00000000" w:rsidRPr="004333C1" w:rsidRDefault="004333C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Cs/>
          <w:color w:val="000000"/>
        </w:rPr>
        <w:t>г</w:t>
      </w:r>
      <w:r w:rsidR="00DE6441" w:rsidRPr="004333C1">
        <w:rPr>
          <w:iCs/>
          <w:color w:val="000000"/>
        </w:rPr>
        <w:t>рамотности, т</w:t>
      </w:r>
      <w:r w:rsidR="00DE6441" w:rsidRPr="004333C1">
        <w:rPr>
          <w:iCs/>
          <w:color w:val="000000"/>
        </w:rPr>
        <w:t>ребуется интерпретация более сложной незнакомой ситуации, проведение более сложных размышлений и творческий подход для ее разрешения. Обычно нужно с</w:t>
      </w:r>
      <w:r w:rsidR="00DE6441" w:rsidRPr="004333C1">
        <w:rPr>
          <w:iCs/>
          <w:color w:val="000000"/>
        </w:rPr>
        <w:t>а</w:t>
      </w:r>
      <w:r w:rsidR="00DE6441" w:rsidRPr="004333C1">
        <w:rPr>
          <w:iCs/>
          <w:color w:val="000000"/>
        </w:rPr>
        <w:t>мостоятельно составить математическую модель предложенной ситуации, аргументир</w:t>
      </w:r>
      <w:r w:rsidR="00DE6441" w:rsidRPr="004333C1">
        <w:rPr>
          <w:iCs/>
          <w:color w:val="000000"/>
        </w:rPr>
        <w:t>о</w:t>
      </w:r>
      <w:r w:rsidR="00DE6441" w:rsidRPr="004333C1">
        <w:rPr>
          <w:iCs/>
          <w:color w:val="000000"/>
        </w:rPr>
        <w:t>вать и создать соответствующ</w:t>
      </w:r>
      <w:r w:rsidR="00DE6441" w:rsidRPr="004333C1">
        <w:rPr>
          <w:iCs/>
          <w:color w:val="000000"/>
        </w:rPr>
        <w:t>ий способ решения. Ситуация может быть разрешена с п</w:t>
      </w:r>
      <w:r w:rsidR="00DE6441" w:rsidRPr="004333C1">
        <w:rPr>
          <w:iCs/>
          <w:color w:val="000000"/>
        </w:rPr>
        <w:t>о</w:t>
      </w:r>
      <w:r w:rsidR="00DE6441" w:rsidRPr="004333C1">
        <w:rPr>
          <w:iCs/>
          <w:color w:val="000000"/>
        </w:rPr>
        <w:t xml:space="preserve">мощью различных способов решения, на которые условие задачи не дает даже намека. </w:t>
      </w:r>
    </w:p>
    <w:p w:rsidR="004333C1" w:rsidRDefault="004333C1" w:rsidP="004333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Примеры</w:t>
      </w:r>
    </w:p>
    <w:p w:rsidR="00000000" w:rsidRDefault="00977CA5" w:rsidP="004333C1">
      <w:pPr>
        <w:pStyle w:val="a5"/>
        <w:shd w:val="clear" w:color="auto" w:fill="FFFFFF"/>
        <w:spacing w:before="0"/>
        <w:rPr>
          <w:color w:val="000000"/>
        </w:rPr>
      </w:pPr>
      <w:r>
        <w:rPr>
          <w:color w:val="000000"/>
        </w:rPr>
        <w:t>1)</w:t>
      </w:r>
      <w:r w:rsidR="00DE6441" w:rsidRPr="00B81E37">
        <w:rPr>
          <w:color w:val="000000"/>
        </w:rPr>
        <w:t>В пиццерии продаются два вида круглой пиццы, имеющих одинаковую толщину и ра</w:t>
      </w:r>
      <w:r w:rsidR="00DE6441" w:rsidRPr="00B81E37">
        <w:rPr>
          <w:color w:val="000000"/>
        </w:rPr>
        <w:t>з</w:t>
      </w:r>
      <w:r w:rsidR="00DE6441" w:rsidRPr="00B81E37">
        <w:rPr>
          <w:color w:val="000000"/>
        </w:rPr>
        <w:t xml:space="preserve">ные </w:t>
      </w:r>
      <w:r>
        <w:rPr>
          <w:color w:val="000000"/>
        </w:rPr>
        <w:t>размеры</w:t>
      </w:r>
      <w:r w:rsidR="00DE6441" w:rsidRPr="00B81E37">
        <w:rPr>
          <w:color w:val="000000"/>
        </w:rPr>
        <w:t>.  Диаметр меньшей пиццы равен 3</w:t>
      </w:r>
      <w:r w:rsidR="00DE6441" w:rsidRPr="00B81E37">
        <w:rPr>
          <w:color w:val="000000"/>
        </w:rPr>
        <w:t xml:space="preserve">0 см,  и она стоит 30 </w:t>
      </w:r>
      <w:proofErr w:type="spellStart"/>
      <w:r w:rsidR="00DE6441" w:rsidRPr="00B81E37">
        <w:rPr>
          <w:color w:val="000000"/>
        </w:rPr>
        <w:t>зедов</w:t>
      </w:r>
      <w:proofErr w:type="spellEnd"/>
      <w:r w:rsidR="00DE6441" w:rsidRPr="00B81E37">
        <w:rPr>
          <w:color w:val="000000"/>
        </w:rPr>
        <w:t>. Ди</w:t>
      </w:r>
      <w:r w:rsidR="00DE6441" w:rsidRPr="00B81E37">
        <w:rPr>
          <w:color w:val="000000"/>
        </w:rPr>
        <w:t>а</w:t>
      </w:r>
      <w:r w:rsidR="00DE6441" w:rsidRPr="00B81E37">
        <w:rPr>
          <w:color w:val="000000"/>
        </w:rPr>
        <w:t>метр бол</w:t>
      </w:r>
      <w:r w:rsidR="00DE6441" w:rsidRPr="00B81E37">
        <w:rPr>
          <w:color w:val="000000"/>
        </w:rPr>
        <w:t>ь</w:t>
      </w:r>
      <w:r w:rsidR="00DE6441" w:rsidRPr="00B81E37">
        <w:rPr>
          <w:color w:val="000000"/>
        </w:rPr>
        <w:t xml:space="preserve">шей пиццы равен 40 см, и она стоит 40 </w:t>
      </w:r>
      <w:proofErr w:type="spellStart"/>
      <w:r w:rsidR="00DE6441" w:rsidRPr="00B81E37">
        <w:rPr>
          <w:color w:val="000000"/>
        </w:rPr>
        <w:t>зедов</w:t>
      </w:r>
      <w:proofErr w:type="spellEnd"/>
      <w:r w:rsidR="00DE6441" w:rsidRPr="00B81E37">
        <w:rPr>
          <w:color w:val="000000"/>
        </w:rPr>
        <w:t>. Какие пиццы выгоднее продавать х</w:t>
      </w:r>
      <w:r w:rsidR="00DE6441" w:rsidRPr="00B81E37">
        <w:rPr>
          <w:color w:val="000000"/>
        </w:rPr>
        <w:t>о</w:t>
      </w:r>
      <w:r w:rsidR="00DE6441" w:rsidRPr="00B81E37">
        <w:rPr>
          <w:color w:val="000000"/>
        </w:rPr>
        <w:t>зяину пи</w:t>
      </w:r>
      <w:r w:rsidR="00DE6441" w:rsidRPr="00B81E37">
        <w:rPr>
          <w:color w:val="000000"/>
        </w:rPr>
        <w:t>ц</w:t>
      </w:r>
      <w:r w:rsidR="00DE6441" w:rsidRPr="00B81E37">
        <w:rPr>
          <w:color w:val="000000"/>
        </w:rPr>
        <w:t>це</w:t>
      </w:r>
      <w:r w:rsidR="00DE6441" w:rsidRPr="00B81E37">
        <w:rPr>
          <w:color w:val="000000"/>
        </w:rPr>
        <w:t>рии? Приведите ваши рассуждения</w:t>
      </w:r>
      <w:proofErr w:type="gramStart"/>
      <w:r w:rsidR="00DE6441" w:rsidRPr="00B81E37">
        <w:rPr>
          <w:color w:val="000000"/>
        </w:rPr>
        <w:t>.</w:t>
      </w:r>
      <w:r w:rsidR="00DE6441" w:rsidRPr="00B81E37">
        <w:rPr>
          <w:color w:val="000000"/>
        </w:rPr>
        <w:t>»</w:t>
      </w:r>
      <w:proofErr w:type="gramEnd"/>
    </w:p>
    <w:tbl>
      <w:tblPr>
        <w:tblStyle w:val="a6"/>
        <w:tblW w:w="0" w:type="auto"/>
        <w:tblLook w:val="04A0"/>
      </w:tblPr>
      <w:tblGrid>
        <w:gridCol w:w="2392"/>
        <w:gridCol w:w="1969"/>
        <w:gridCol w:w="2268"/>
        <w:gridCol w:w="2942"/>
      </w:tblGrid>
      <w:tr w:rsidR="004333C1" w:rsidTr="004333C1">
        <w:tc>
          <w:tcPr>
            <w:tcW w:w="2392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69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Контекст </w:t>
            </w:r>
          </w:p>
        </w:tc>
        <w:tc>
          <w:tcPr>
            <w:tcW w:w="2268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Вид деятел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ь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2942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Содержание</w:t>
            </w: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3C1" w:rsidTr="004333C1">
        <w:tc>
          <w:tcPr>
            <w:tcW w:w="2392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Справились 11% </w:t>
            </w:r>
          </w:p>
        </w:tc>
        <w:tc>
          <w:tcPr>
            <w:tcW w:w="1969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Личный</w:t>
            </w: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Формулировать</w:t>
            </w: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B81E37" w:rsidRPr="00B81E37" w:rsidRDefault="004333C1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Изменение и зав</w:t>
            </w:r>
            <w:r w:rsidRPr="00B81E37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B81E37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симости </w:t>
            </w:r>
          </w:p>
        </w:tc>
      </w:tr>
    </w:tbl>
    <w:p w:rsidR="00000000" w:rsidRDefault="00977CA5" w:rsidP="00977CA5">
      <w:pPr>
        <w:pStyle w:val="a5"/>
        <w:shd w:val="clear" w:color="auto" w:fill="FFFFFF"/>
        <w:spacing w:before="0"/>
        <w:rPr>
          <w:rFonts w:eastAsia="+mn-ea"/>
        </w:rPr>
      </w:pPr>
      <w:r>
        <w:rPr>
          <w:color w:val="000000"/>
        </w:rPr>
        <w:t>2)</w:t>
      </w:r>
      <w:r w:rsidR="00DE6441" w:rsidRPr="004333C1">
        <w:rPr>
          <w:rFonts w:eastAsia="+mn-ea"/>
        </w:rPr>
        <w:t>При покупке принтера Алексей рассматривает три варианта, перечисле</w:t>
      </w:r>
      <w:r w:rsidR="00DE6441" w:rsidRPr="004333C1">
        <w:rPr>
          <w:rFonts w:eastAsia="+mn-ea"/>
        </w:rPr>
        <w:t>н</w:t>
      </w:r>
      <w:r w:rsidR="00DE6441" w:rsidRPr="004333C1">
        <w:rPr>
          <w:rFonts w:eastAsia="+mn-ea"/>
        </w:rPr>
        <w:t>ные в таблице, и хочет выбрать устройство с наименьшей полной стоим</w:t>
      </w:r>
      <w:r w:rsidR="00DE6441" w:rsidRPr="004333C1">
        <w:rPr>
          <w:rFonts w:eastAsia="+mn-ea"/>
        </w:rPr>
        <w:t>о</w:t>
      </w:r>
      <w:r w:rsidR="00DE6441" w:rsidRPr="004333C1">
        <w:rPr>
          <w:rFonts w:eastAsia="+mn-ea"/>
        </w:rPr>
        <w:t xml:space="preserve">стью владения. При этом он </w:t>
      </w:r>
      <w:r w:rsidR="00DE6441" w:rsidRPr="004333C1">
        <w:rPr>
          <w:rFonts w:eastAsia="+mn-ea"/>
        </w:rPr>
        <w:t>пре</w:t>
      </w:r>
      <w:r w:rsidR="00DE6441" w:rsidRPr="004333C1">
        <w:rPr>
          <w:rFonts w:eastAsia="+mn-ea"/>
        </w:rPr>
        <w:t>д</w:t>
      </w:r>
      <w:r w:rsidR="00DE6441" w:rsidRPr="004333C1">
        <w:rPr>
          <w:rFonts w:eastAsia="+mn-ea"/>
        </w:rPr>
        <w:t>полагает, что за все время пользования принтером ему потребуется напечатать не м</w:t>
      </w:r>
      <w:r w:rsidR="00DE6441" w:rsidRPr="004333C1">
        <w:rPr>
          <w:rFonts w:eastAsia="+mn-ea"/>
        </w:rPr>
        <w:t>е</w:t>
      </w:r>
      <w:r w:rsidR="00DE6441" w:rsidRPr="004333C1">
        <w:rPr>
          <w:rFonts w:eastAsia="+mn-ea"/>
        </w:rPr>
        <w:t xml:space="preserve">нее 15 000 страниц.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7CA5" w:rsidTr="00977CA5">
        <w:tc>
          <w:tcPr>
            <w:tcW w:w="2392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Марка принт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Стоимость принтера, руб.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Стоимость картри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жа, руб.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Ресурс печати одн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 ка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</w:t>
            </w:r>
            <w:r w:rsidRPr="00B81E3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триджа стр. </w:t>
            </w:r>
          </w:p>
        </w:tc>
      </w:tr>
      <w:tr w:rsidR="00977CA5" w:rsidTr="00977CA5">
        <w:tc>
          <w:tcPr>
            <w:tcW w:w="2392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Марка</w:t>
            </w:r>
            <w:proofErr w:type="gramStart"/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1800 </w:t>
            </w:r>
          </w:p>
        </w:tc>
      </w:tr>
      <w:tr w:rsidR="00977CA5" w:rsidTr="00977CA5">
        <w:tc>
          <w:tcPr>
            <w:tcW w:w="2392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Марка</w:t>
            </w:r>
            <w:proofErr w:type="gramStart"/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11000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977CA5" w:rsidTr="00977CA5">
        <w:tc>
          <w:tcPr>
            <w:tcW w:w="2392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Марка</w:t>
            </w:r>
            <w:proofErr w:type="gramStart"/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10200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2393" w:type="dxa"/>
          </w:tcPr>
          <w:p w:rsidR="00B81E37" w:rsidRPr="00B81E37" w:rsidRDefault="00977CA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1500 </w:t>
            </w:r>
          </w:p>
        </w:tc>
      </w:tr>
    </w:tbl>
    <w:p w:rsidR="00000000" w:rsidRPr="00977CA5" w:rsidRDefault="00DE6441" w:rsidP="00977CA5">
      <w:pPr>
        <w:rPr>
          <w:rFonts w:ascii="Times New Roman" w:hAnsi="Times New Roman" w:cs="Times New Roman"/>
          <w:sz w:val="24"/>
          <w:szCs w:val="24"/>
        </w:rPr>
      </w:pPr>
      <w:r w:rsidRPr="00977CA5">
        <w:rPr>
          <w:rFonts w:ascii="Times New Roman" w:hAnsi="Times New Roman" w:cs="Times New Roman"/>
          <w:sz w:val="24"/>
          <w:szCs w:val="24"/>
        </w:rPr>
        <w:t xml:space="preserve">Изменится ли ответ на вопрос 1, если Алексею предложат дисконтную карту стоимостью 300 рублей, которая дает скидку 15% на покупку картриджей для принтера </w:t>
      </w:r>
      <w:r w:rsidRPr="00977CA5">
        <w:rPr>
          <w:rFonts w:ascii="Times New Roman" w:hAnsi="Times New Roman" w:cs="Times New Roman"/>
          <w:sz w:val="24"/>
          <w:szCs w:val="24"/>
        </w:rPr>
        <w:t>фирмы</w:t>
      </w:r>
      <w:proofErr w:type="gramStart"/>
      <w:r w:rsidRPr="00977C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7CA5">
        <w:rPr>
          <w:rFonts w:ascii="Times New Roman" w:hAnsi="Times New Roman" w:cs="Times New Roman"/>
          <w:sz w:val="24"/>
          <w:szCs w:val="24"/>
        </w:rPr>
        <w:t>? Е</w:t>
      </w:r>
      <w:r w:rsidRPr="00977CA5">
        <w:rPr>
          <w:rFonts w:ascii="Times New Roman" w:hAnsi="Times New Roman" w:cs="Times New Roman"/>
          <w:sz w:val="24"/>
          <w:szCs w:val="24"/>
        </w:rPr>
        <w:t>с</w:t>
      </w:r>
      <w:r w:rsidRPr="00977CA5">
        <w:rPr>
          <w:rFonts w:ascii="Times New Roman" w:hAnsi="Times New Roman" w:cs="Times New Roman"/>
          <w:sz w:val="24"/>
          <w:szCs w:val="24"/>
        </w:rPr>
        <w:t>ли да, укажите марку, которая будет удовлетворять требования Алексея в этом случае.</w:t>
      </w:r>
    </w:p>
    <w:p w:rsidR="005D1522" w:rsidRPr="00977CA5" w:rsidRDefault="00B81E37" w:rsidP="00B81E37">
      <w:pPr>
        <w:rPr>
          <w:rFonts w:ascii="Times New Roman" w:hAnsi="Times New Roman" w:cs="Times New Roman"/>
          <w:sz w:val="24"/>
          <w:szCs w:val="24"/>
        </w:rPr>
      </w:pPr>
      <w:r w:rsidRPr="00977CA5">
        <w:rPr>
          <w:rFonts w:ascii="Times New Roman" w:hAnsi="Times New Roman" w:cs="Times New Roman"/>
          <w:sz w:val="24"/>
          <w:szCs w:val="24"/>
        </w:rPr>
        <w:t>Ответ: 1) Марка</w:t>
      </w:r>
      <w:proofErr w:type="gramStart"/>
      <w:r w:rsidRPr="00977CA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77CA5">
        <w:rPr>
          <w:rFonts w:ascii="Times New Roman" w:hAnsi="Times New Roman" w:cs="Times New Roman"/>
          <w:sz w:val="24"/>
          <w:szCs w:val="24"/>
        </w:rPr>
        <w:t xml:space="preserve">              2) Марка А</w:t>
      </w:r>
    </w:p>
    <w:tbl>
      <w:tblPr>
        <w:tblStyle w:val="a6"/>
        <w:tblW w:w="0" w:type="auto"/>
        <w:tblLook w:val="04A0"/>
      </w:tblPr>
      <w:tblGrid>
        <w:gridCol w:w="2215"/>
        <w:gridCol w:w="2222"/>
        <w:gridCol w:w="2343"/>
        <w:gridCol w:w="2791"/>
      </w:tblGrid>
      <w:tr w:rsidR="00CD1845" w:rsidTr="008B7700">
        <w:tc>
          <w:tcPr>
            <w:tcW w:w="2392" w:type="dxa"/>
          </w:tcPr>
          <w:p w:rsidR="00B81E37" w:rsidRPr="00B81E37" w:rsidRDefault="00CD184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69" w:type="dxa"/>
          </w:tcPr>
          <w:p w:rsidR="00B81E37" w:rsidRPr="00B81E37" w:rsidRDefault="00CD184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Контекст </w:t>
            </w:r>
          </w:p>
        </w:tc>
        <w:tc>
          <w:tcPr>
            <w:tcW w:w="2268" w:type="dxa"/>
          </w:tcPr>
          <w:p w:rsidR="00B81E37" w:rsidRPr="00B81E37" w:rsidRDefault="00CD184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Вид деятел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ь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2942" w:type="dxa"/>
          </w:tcPr>
          <w:p w:rsidR="00B81E37" w:rsidRPr="00B81E37" w:rsidRDefault="00CD1845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Содержание</w:t>
            </w: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845" w:rsidTr="008B7700">
        <w:tc>
          <w:tcPr>
            <w:tcW w:w="2392" w:type="dxa"/>
          </w:tcPr>
          <w:p w:rsidR="00B81E37" w:rsidRPr="00B81E37" w:rsidRDefault="00CD1845" w:rsidP="00CD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Справились 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969" w:type="dxa"/>
          </w:tcPr>
          <w:p w:rsidR="00B81E37" w:rsidRPr="00B81E37" w:rsidRDefault="00CD1845" w:rsidP="00CD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Профессиональные</w:t>
            </w:r>
          </w:p>
        </w:tc>
        <w:tc>
          <w:tcPr>
            <w:tcW w:w="2268" w:type="dxa"/>
          </w:tcPr>
          <w:p w:rsidR="00CD1845" w:rsidRPr="00CD1845" w:rsidRDefault="00CD1845" w:rsidP="00CD184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CD1845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«Интерпретировать» (дать ответ с учетом условий предста</w:t>
            </w:r>
            <w:r w:rsidRPr="00CD1845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CD1845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ленной в задании ситуации) </w:t>
            </w:r>
          </w:p>
          <w:p w:rsidR="00B81E37" w:rsidRPr="00B81E37" w:rsidRDefault="00B81E37" w:rsidP="00CD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CD1845" w:rsidRPr="00CD1845" w:rsidRDefault="00CD1845" w:rsidP="00CD184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CD1845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Неопределенность и данные </w:t>
            </w:r>
          </w:p>
          <w:p w:rsidR="00B81E37" w:rsidRPr="00B81E37" w:rsidRDefault="00B81E37" w:rsidP="00CD1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E37" w:rsidRDefault="00B81E37" w:rsidP="00B81E37"/>
    <w:p w:rsidR="005D1522" w:rsidRDefault="00CD1845">
      <w:r w:rsidRPr="00CD1845">
        <w:rPr>
          <w:noProof/>
          <w:lang w:eastAsia="ru-RU"/>
        </w:rPr>
        <w:lastRenderedPageBreak/>
        <w:t xml:space="preserve"> </w:t>
      </w:r>
      <w:r w:rsidRPr="00CD1845">
        <w:drawing>
          <wp:inline distT="0" distB="0" distL="0" distR="0">
            <wp:extent cx="4178952" cy="4250131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973" cy="424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CA5" w:rsidRDefault="00977CA5">
      <w:pPr>
        <w:rPr>
          <w:rFonts w:ascii="Times New Roman" w:hAnsi="Times New Roman" w:cs="Times New Roman"/>
          <w:sz w:val="24"/>
          <w:szCs w:val="24"/>
        </w:rPr>
      </w:pPr>
    </w:p>
    <w:p w:rsidR="00977CA5" w:rsidRDefault="00CD1845">
      <w:pPr>
        <w:rPr>
          <w:rFonts w:ascii="Times New Roman" w:hAnsi="Times New Roman" w:cs="Times New Roman"/>
          <w:sz w:val="24"/>
          <w:szCs w:val="24"/>
        </w:rPr>
      </w:pPr>
      <w:r w:rsidRPr="00CD184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78300" cy="2921000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F7" w:rsidRDefault="00043EF7">
      <w:pPr>
        <w:rPr>
          <w:rFonts w:ascii="Times New Roman" w:hAnsi="Times New Roman" w:cs="Times New Roman"/>
          <w:sz w:val="24"/>
          <w:szCs w:val="24"/>
        </w:rPr>
      </w:pPr>
      <w:r w:rsidRPr="00043EF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10050" cy="1377950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2215"/>
        <w:gridCol w:w="2222"/>
        <w:gridCol w:w="2343"/>
        <w:gridCol w:w="2791"/>
      </w:tblGrid>
      <w:tr w:rsidR="00043EF7" w:rsidTr="00043EF7">
        <w:tc>
          <w:tcPr>
            <w:tcW w:w="2215" w:type="dxa"/>
          </w:tcPr>
          <w:p w:rsidR="00B81E37" w:rsidRPr="00B81E37" w:rsidRDefault="00043EF7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</w:p>
        </w:tc>
        <w:tc>
          <w:tcPr>
            <w:tcW w:w="2222" w:type="dxa"/>
          </w:tcPr>
          <w:p w:rsidR="00B81E37" w:rsidRPr="00B81E37" w:rsidRDefault="00043EF7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Контекст </w:t>
            </w:r>
          </w:p>
        </w:tc>
        <w:tc>
          <w:tcPr>
            <w:tcW w:w="2343" w:type="dxa"/>
          </w:tcPr>
          <w:p w:rsidR="00B81E37" w:rsidRPr="00B81E37" w:rsidRDefault="00043EF7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Вид деятел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ь</w:t>
            </w: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2791" w:type="dxa"/>
          </w:tcPr>
          <w:p w:rsidR="00B81E37" w:rsidRPr="00B81E37" w:rsidRDefault="00043EF7" w:rsidP="008B7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Содержание</w:t>
            </w:r>
            <w:r w:rsidRPr="00B81E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3EF7" w:rsidTr="00043EF7">
        <w:tc>
          <w:tcPr>
            <w:tcW w:w="2215" w:type="dxa"/>
          </w:tcPr>
          <w:p w:rsidR="00B81E37" w:rsidRPr="00B81E37" w:rsidRDefault="00043EF7" w:rsidP="0004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Справились 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  <w:r w:rsidRPr="00B81E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222" w:type="dxa"/>
          </w:tcPr>
          <w:p w:rsidR="00043EF7" w:rsidRPr="00043EF7" w:rsidRDefault="00043EF7">
            <w:pPr>
              <w:pStyle w:val="a5"/>
              <w:spacing w:before="0" w:beforeAutospacing="0" w:after="0" w:afterAutospacing="0"/>
            </w:pPr>
            <w:r w:rsidRPr="00043EF7">
              <w:rPr>
                <w:bCs/>
                <w:iCs/>
                <w:color w:val="000000"/>
                <w:kern w:val="24"/>
              </w:rPr>
              <w:t>Научный</w:t>
            </w:r>
            <w:r w:rsidRPr="00043EF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43" w:type="dxa"/>
          </w:tcPr>
          <w:p w:rsidR="00043EF7" w:rsidRPr="00043EF7" w:rsidRDefault="00043EF7">
            <w:pPr>
              <w:pStyle w:val="a5"/>
              <w:spacing w:before="0" w:beforeAutospacing="0" w:after="0" w:afterAutospacing="0"/>
            </w:pPr>
            <w:r w:rsidRPr="00043EF7">
              <w:rPr>
                <w:bCs/>
                <w:iCs/>
                <w:color w:val="000000"/>
                <w:kern w:val="24"/>
              </w:rPr>
              <w:t>Формулировать</w:t>
            </w:r>
            <w:r w:rsidRPr="00043EF7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791" w:type="dxa"/>
          </w:tcPr>
          <w:p w:rsidR="00043EF7" w:rsidRPr="00043EF7" w:rsidRDefault="00043EF7">
            <w:pPr>
              <w:pStyle w:val="a5"/>
              <w:spacing w:before="0" w:beforeAutospacing="0" w:after="0" w:afterAutospacing="0"/>
            </w:pPr>
            <w:r w:rsidRPr="00043EF7">
              <w:rPr>
                <w:bCs/>
                <w:iCs/>
                <w:color w:val="000000"/>
                <w:kern w:val="24"/>
              </w:rPr>
              <w:t>Количество</w:t>
            </w:r>
            <w:r w:rsidRPr="00043EF7">
              <w:rPr>
                <w:bCs/>
                <w:color w:val="000000"/>
                <w:kern w:val="24"/>
              </w:rPr>
              <w:t xml:space="preserve"> </w:t>
            </w:r>
          </w:p>
        </w:tc>
      </w:tr>
    </w:tbl>
    <w:p w:rsidR="00043EF7" w:rsidRDefault="00043EF7">
      <w:pPr>
        <w:rPr>
          <w:rFonts w:ascii="Times New Roman" w:hAnsi="Times New Roman" w:cs="Times New Roman"/>
          <w:sz w:val="24"/>
          <w:szCs w:val="24"/>
        </w:rPr>
      </w:pPr>
    </w:p>
    <w:p w:rsidR="005F3A49" w:rsidRPr="005F3A49" w:rsidRDefault="005F3A49" w:rsidP="00924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A49">
        <w:rPr>
          <w:rFonts w:ascii="Times New Roman" w:hAnsi="Times New Roman" w:cs="Times New Roman"/>
          <w:sz w:val="24"/>
          <w:szCs w:val="24"/>
        </w:rPr>
        <w:t>Задача была бы посильной для российских учащихся, если бы была сформулирована в р</w:t>
      </w:r>
      <w:r w:rsidRPr="005F3A49">
        <w:rPr>
          <w:rFonts w:ascii="Times New Roman" w:hAnsi="Times New Roman" w:cs="Times New Roman"/>
          <w:sz w:val="24"/>
          <w:szCs w:val="24"/>
        </w:rPr>
        <w:t>е</w:t>
      </w:r>
      <w:r w:rsidRPr="005F3A49">
        <w:rPr>
          <w:rFonts w:ascii="Times New Roman" w:hAnsi="Times New Roman" w:cs="Times New Roman"/>
          <w:sz w:val="24"/>
          <w:szCs w:val="24"/>
        </w:rPr>
        <w:t>дакции: За год двигатель на корабле потребляет 3</w:t>
      </w:r>
      <w:r w:rsidRPr="005F3A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3A49">
        <w:rPr>
          <w:rFonts w:ascii="Times New Roman" w:hAnsi="Times New Roman" w:cs="Times New Roman"/>
          <w:sz w:val="24"/>
          <w:szCs w:val="24"/>
        </w:rPr>
        <w:t>500</w:t>
      </w:r>
      <w:r w:rsidRPr="005F3A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3A49">
        <w:rPr>
          <w:rFonts w:ascii="Times New Roman" w:hAnsi="Times New Roman" w:cs="Times New Roman"/>
          <w:sz w:val="24"/>
          <w:szCs w:val="24"/>
        </w:rPr>
        <w:t>000 л топлива, 1 литр топлива стоит 0,42 р. Установка паруса на корабле стоит 2</w:t>
      </w:r>
      <w:r w:rsidRPr="005F3A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3A49">
        <w:rPr>
          <w:rFonts w:ascii="Times New Roman" w:hAnsi="Times New Roman" w:cs="Times New Roman"/>
          <w:sz w:val="24"/>
          <w:szCs w:val="24"/>
        </w:rPr>
        <w:t>500</w:t>
      </w:r>
      <w:r w:rsidRPr="005F3A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3A49">
        <w:rPr>
          <w:rFonts w:ascii="Times New Roman" w:hAnsi="Times New Roman" w:cs="Times New Roman"/>
          <w:sz w:val="24"/>
          <w:szCs w:val="24"/>
        </w:rPr>
        <w:t>000 р. Парус экономит 20% топлива. Ч</w:t>
      </w:r>
      <w:r w:rsidRPr="005F3A49">
        <w:rPr>
          <w:rFonts w:ascii="Times New Roman" w:hAnsi="Times New Roman" w:cs="Times New Roman"/>
          <w:sz w:val="24"/>
          <w:szCs w:val="24"/>
        </w:rPr>
        <w:t>е</w:t>
      </w:r>
      <w:r w:rsidRPr="005F3A49">
        <w:rPr>
          <w:rFonts w:ascii="Times New Roman" w:hAnsi="Times New Roman" w:cs="Times New Roman"/>
          <w:sz w:val="24"/>
          <w:szCs w:val="24"/>
        </w:rPr>
        <w:t>рез сколько лет экономия топлива покроет стоимость установки паруса?</w:t>
      </w:r>
    </w:p>
    <w:p w:rsidR="00043EF7" w:rsidRPr="00DD5D19" w:rsidRDefault="00DD5D19" w:rsidP="00DD5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19">
        <w:rPr>
          <w:rFonts w:ascii="Times New Roman" w:hAnsi="Times New Roman" w:cs="Times New Roman"/>
          <w:bCs/>
          <w:iCs/>
          <w:sz w:val="24"/>
          <w:szCs w:val="24"/>
        </w:rPr>
        <w:t>4)Задачи типа «Кейс» – это задачи, представляющие собой описание реальной ситу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ции и не имеющая всей полноты условий; и в связи с этим имеющие множество разных вариа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тов решения в зависимости от сделанных в процессе решения допущ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DD5D19">
        <w:rPr>
          <w:rFonts w:ascii="Times New Roman" w:hAnsi="Times New Roman" w:cs="Times New Roman"/>
          <w:bCs/>
          <w:iCs/>
          <w:sz w:val="24"/>
          <w:szCs w:val="24"/>
        </w:rPr>
        <w:t>ний («условий»).</w:t>
      </w:r>
      <w:proofErr w:type="gramEnd"/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>Молодожёны Александр и Наталья</w:t>
      </w:r>
      <w:r w:rsidRPr="00DD5D19">
        <w:rPr>
          <w:rFonts w:ascii="Times New Roman" w:hAnsi="Times New Roman" w:cs="Times New Roman"/>
          <w:sz w:val="24"/>
          <w:szCs w:val="24"/>
        </w:rPr>
        <w:t xml:space="preserve"> удачно устроились на работу в рекламную ко</w:t>
      </w:r>
      <w:r w:rsidRPr="00DD5D19">
        <w:rPr>
          <w:rFonts w:ascii="Times New Roman" w:hAnsi="Times New Roman" w:cs="Times New Roman"/>
          <w:sz w:val="24"/>
          <w:szCs w:val="24"/>
        </w:rPr>
        <w:t>м</w:t>
      </w:r>
      <w:r w:rsidRPr="00DD5D19">
        <w:rPr>
          <w:rFonts w:ascii="Times New Roman" w:hAnsi="Times New Roman" w:cs="Times New Roman"/>
          <w:sz w:val="24"/>
          <w:szCs w:val="24"/>
        </w:rPr>
        <w:t>панию в апреле. На заработанные деньги они хотят в следующем месяце купить с</w:t>
      </w:r>
      <w:r w:rsidRPr="00DD5D19">
        <w:rPr>
          <w:rFonts w:ascii="Times New Roman" w:hAnsi="Times New Roman" w:cs="Times New Roman"/>
          <w:sz w:val="24"/>
          <w:szCs w:val="24"/>
        </w:rPr>
        <w:t>е</w:t>
      </w:r>
      <w:r w:rsidRPr="00DD5D19">
        <w:rPr>
          <w:rFonts w:ascii="Times New Roman" w:hAnsi="Times New Roman" w:cs="Times New Roman"/>
          <w:sz w:val="24"/>
          <w:szCs w:val="24"/>
        </w:rPr>
        <w:t>бе новые тел</w:t>
      </w:r>
      <w:r w:rsidRPr="00DD5D19">
        <w:rPr>
          <w:rFonts w:ascii="Times New Roman" w:hAnsi="Times New Roman" w:cs="Times New Roman"/>
          <w:sz w:val="24"/>
          <w:szCs w:val="24"/>
        </w:rPr>
        <w:t>е</w:t>
      </w:r>
      <w:r w:rsidRPr="00DD5D19">
        <w:rPr>
          <w:rFonts w:ascii="Times New Roman" w:hAnsi="Times New Roman" w:cs="Times New Roman"/>
          <w:sz w:val="24"/>
          <w:szCs w:val="24"/>
        </w:rPr>
        <w:t>фоны: телефон «A» для Александра, который стоит 57 000 руб., и т</w:t>
      </w:r>
      <w:r w:rsidRPr="00DD5D19">
        <w:rPr>
          <w:rFonts w:ascii="Times New Roman" w:hAnsi="Times New Roman" w:cs="Times New Roman"/>
          <w:sz w:val="24"/>
          <w:szCs w:val="24"/>
        </w:rPr>
        <w:t>е</w:t>
      </w:r>
      <w:r w:rsidRPr="00DD5D19">
        <w:rPr>
          <w:rFonts w:ascii="Times New Roman" w:hAnsi="Times New Roman" w:cs="Times New Roman"/>
          <w:sz w:val="24"/>
          <w:szCs w:val="24"/>
        </w:rPr>
        <w:t>лефон «B» для Нат</w:t>
      </w:r>
      <w:r w:rsidRPr="00DD5D19">
        <w:rPr>
          <w:rFonts w:ascii="Times New Roman" w:hAnsi="Times New Roman" w:cs="Times New Roman"/>
          <w:sz w:val="24"/>
          <w:szCs w:val="24"/>
        </w:rPr>
        <w:t>а</w:t>
      </w:r>
      <w:r w:rsidRPr="00DD5D19">
        <w:rPr>
          <w:rFonts w:ascii="Times New Roman" w:hAnsi="Times New Roman" w:cs="Times New Roman"/>
          <w:sz w:val="24"/>
          <w:szCs w:val="24"/>
        </w:rPr>
        <w:t xml:space="preserve">льи стоимостью 37 000 руб.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Смогут ли </w:t>
      </w:r>
      <w:r w:rsidRPr="00DD5D19">
        <w:rPr>
          <w:rFonts w:ascii="Times New Roman" w:hAnsi="Times New Roman" w:cs="Times New Roman"/>
          <w:sz w:val="24"/>
          <w:szCs w:val="24"/>
        </w:rPr>
        <w:t xml:space="preserve">они это сделать, имея следующие данные?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Заработная плата Александра 125 000 руб.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Заработная плата Натальи 61 000 руб.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На коммунальные услуги, транспортные расходы и бытовые нужды они тратят в месяц 17 000 руб.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На </w:t>
      </w:r>
      <w:r w:rsidRPr="00DD5D19">
        <w:rPr>
          <w:rFonts w:ascii="Times New Roman" w:hAnsi="Times New Roman" w:cs="Times New Roman"/>
          <w:sz w:val="24"/>
          <w:szCs w:val="24"/>
        </w:rPr>
        <w:t xml:space="preserve">погашение и обслуживание кредита они ежемесячно тратят 15 000 руб.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Культурные развлечения в месяц (1 поход в театр – 5 000 руб., и 1 поход в кино 1 000 руб. – цена билета на человека).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>Накопления на отдых в Крыму – ежемесячно откладывают по 20 000 руб.</w:t>
      </w:r>
      <w:r w:rsidRPr="00DD5D19">
        <w:rPr>
          <w:rFonts w:ascii="Times New Roman" w:hAnsi="Times New Roman" w:cs="Times New Roman"/>
          <w:sz w:val="24"/>
          <w:szCs w:val="24"/>
        </w:rPr>
        <w:t>, отдых план</w:t>
      </w:r>
      <w:r w:rsidRPr="00DD5D19">
        <w:rPr>
          <w:rFonts w:ascii="Times New Roman" w:hAnsi="Times New Roman" w:cs="Times New Roman"/>
          <w:sz w:val="24"/>
          <w:szCs w:val="24"/>
        </w:rPr>
        <w:t>и</w:t>
      </w:r>
      <w:r w:rsidRPr="00DD5D19">
        <w:rPr>
          <w:rFonts w:ascii="Times New Roman" w:hAnsi="Times New Roman" w:cs="Times New Roman"/>
          <w:sz w:val="24"/>
          <w:szCs w:val="24"/>
        </w:rPr>
        <w:t xml:space="preserve">руют в августе. </w:t>
      </w:r>
    </w:p>
    <w:p w:rsidR="00000000" w:rsidRPr="00DD5D19" w:rsidRDefault="00DE6441" w:rsidP="00DD5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>Посещения мест общественного питания на двоих в рабочие дни по 1500 руб., а в выхо</w:t>
      </w:r>
      <w:r w:rsidRPr="00DD5D19">
        <w:rPr>
          <w:rFonts w:ascii="Times New Roman" w:hAnsi="Times New Roman" w:cs="Times New Roman"/>
          <w:sz w:val="24"/>
          <w:szCs w:val="24"/>
        </w:rPr>
        <w:t>д</w:t>
      </w:r>
      <w:r w:rsidRPr="00DD5D19">
        <w:rPr>
          <w:rFonts w:ascii="Times New Roman" w:hAnsi="Times New Roman" w:cs="Times New Roman"/>
          <w:sz w:val="24"/>
          <w:szCs w:val="24"/>
        </w:rPr>
        <w:t xml:space="preserve">ные – по 3000 руб. (в месяце 20 рабочих дней и 10 выходных). </w:t>
      </w:r>
    </w:p>
    <w:p w:rsidR="00000000" w:rsidRPr="00DD5D19" w:rsidRDefault="00DE6441" w:rsidP="00DD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1. Определите общую сумму расходов. </w:t>
      </w:r>
    </w:p>
    <w:p w:rsidR="00000000" w:rsidRPr="00DD5D19" w:rsidRDefault="00DE6441" w:rsidP="00DD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2. Определите чистую сумму доходов. 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 xml:space="preserve">3. </w:t>
      </w:r>
      <w:r w:rsidRPr="00DD5D19">
        <w:rPr>
          <w:rFonts w:ascii="Times New Roman" w:hAnsi="Times New Roman" w:cs="Times New Roman"/>
          <w:sz w:val="24"/>
          <w:szCs w:val="24"/>
        </w:rPr>
        <w:t>Смогут ли ребята купить телефоны? Дайте развёрнутый ответ.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  <w:u w:val="single"/>
        </w:rPr>
        <w:t>Дополнительные условия:</w:t>
      </w:r>
      <w:r w:rsidRPr="00DD5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D1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D5D19">
        <w:rPr>
          <w:rFonts w:ascii="Times New Roman" w:hAnsi="Times New Roman" w:cs="Times New Roman"/>
          <w:sz w:val="24"/>
          <w:szCs w:val="24"/>
        </w:rPr>
        <w:t xml:space="preserve"> купить б/у телефоны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D1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D5D19">
        <w:rPr>
          <w:rFonts w:ascii="Times New Roman" w:hAnsi="Times New Roman" w:cs="Times New Roman"/>
          <w:sz w:val="24"/>
          <w:szCs w:val="24"/>
        </w:rPr>
        <w:t xml:space="preserve"> взять новые телефоны в рассрочку или кредит (один или оба)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>необходимо сделать дополнительные траты (чехол, пленка)</w:t>
      </w:r>
    </w:p>
    <w:p w:rsidR="00000000" w:rsidRPr="00DD5D19" w:rsidRDefault="00DE6441" w:rsidP="00DD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5D19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D5D19">
        <w:rPr>
          <w:rFonts w:ascii="Times New Roman" w:hAnsi="Times New Roman" w:cs="Times New Roman"/>
          <w:sz w:val="24"/>
          <w:szCs w:val="24"/>
        </w:rPr>
        <w:t xml:space="preserve"> прода</w:t>
      </w:r>
      <w:r w:rsidRPr="00DD5D19">
        <w:rPr>
          <w:rFonts w:ascii="Times New Roman" w:hAnsi="Times New Roman" w:cs="Times New Roman"/>
          <w:sz w:val="24"/>
          <w:szCs w:val="24"/>
        </w:rPr>
        <w:t xml:space="preserve">ть свои телефоны, чтобы были дополнительные деньги на новые </w:t>
      </w:r>
    </w:p>
    <w:p w:rsidR="00DD5D19" w:rsidRDefault="00DD5D19" w:rsidP="00DD5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F7" w:rsidRPr="00DD5D19" w:rsidRDefault="00DD5D19" w:rsidP="00DD5D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D19">
        <w:rPr>
          <w:rFonts w:ascii="Times New Roman" w:hAnsi="Times New Roman" w:cs="Times New Roman"/>
          <w:sz w:val="24"/>
          <w:szCs w:val="24"/>
        </w:rPr>
        <w:t>Очень важно обратить внимание учителей на нецелесообразность тренировки обуча</w:t>
      </w:r>
      <w:r w:rsidRPr="00DD5D19">
        <w:rPr>
          <w:rFonts w:ascii="Times New Roman" w:hAnsi="Times New Roman" w:cs="Times New Roman"/>
          <w:sz w:val="24"/>
          <w:szCs w:val="24"/>
        </w:rPr>
        <w:t>ю</w:t>
      </w:r>
      <w:r w:rsidRPr="00DD5D19">
        <w:rPr>
          <w:rFonts w:ascii="Times New Roman" w:hAnsi="Times New Roman" w:cs="Times New Roman"/>
          <w:sz w:val="24"/>
          <w:szCs w:val="24"/>
        </w:rPr>
        <w:t>щихся на выполнение отдельных типов заданий и на выучивание способов решения. Зад</w:t>
      </w:r>
      <w:r w:rsidRPr="00DD5D19">
        <w:rPr>
          <w:rFonts w:ascii="Times New Roman" w:hAnsi="Times New Roman" w:cs="Times New Roman"/>
          <w:sz w:val="24"/>
          <w:szCs w:val="24"/>
        </w:rPr>
        <w:t>а</w:t>
      </w:r>
      <w:r w:rsidRPr="00DD5D19">
        <w:rPr>
          <w:rFonts w:ascii="Times New Roman" w:hAnsi="Times New Roman" w:cs="Times New Roman"/>
          <w:sz w:val="24"/>
          <w:szCs w:val="24"/>
        </w:rPr>
        <w:t>ния по функциональной грамотности нетипичны, они требуют подчас поиска альтерн</w:t>
      </w:r>
      <w:r w:rsidRPr="00DD5D19">
        <w:rPr>
          <w:rFonts w:ascii="Times New Roman" w:hAnsi="Times New Roman" w:cs="Times New Roman"/>
          <w:sz w:val="24"/>
          <w:szCs w:val="24"/>
        </w:rPr>
        <w:t>а</w:t>
      </w:r>
      <w:r w:rsidRPr="00DD5D19">
        <w:rPr>
          <w:rFonts w:ascii="Times New Roman" w:hAnsi="Times New Roman" w:cs="Times New Roman"/>
          <w:sz w:val="24"/>
          <w:szCs w:val="24"/>
        </w:rPr>
        <w:t>тивных решений и свободного переноса полученных знаний.</w:t>
      </w:r>
    </w:p>
    <w:p w:rsidR="00043EF7" w:rsidRDefault="00043EF7">
      <w:pPr>
        <w:rPr>
          <w:rFonts w:ascii="Times New Roman" w:hAnsi="Times New Roman" w:cs="Times New Roman"/>
          <w:sz w:val="24"/>
          <w:szCs w:val="24"/>
        </w:rPr>
      </w:pPr>
    </w:p>
    <w:p w:rsidR="00043EF7" w:rsidRDefault="00043EF7">
      <w:pPr>
        <w:rPr>
          <w:rFonts w:ascii="Times New Roman" w:hAnsi="Times New Roman" w:cs="Times New Roman"/>
          <w:sz w:val="24"/>
          <w:szCs w:val="24"/>
        </w:rPr>
      </w:pPr>
    </w:p>
    <w:p w:rsidR="00DD5D19" w:rsidRPr="00DD5D19" w:rsidRDefault="00DD5D19" w:rsidP="00DD5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PISA. Руководство для тренера // NIS- PEARSON.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PISA. Рабочая тетрадь учителя // NIS- PEARSON.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Заир – Бек С.И.,  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Муштавинская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Развитие критического мышления на уроке: Пособие для учителя. – М.: Просвещение, 2004 – 175с.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Рамендик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 Тренинг личностного роста. – М.: Форум, 2010.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Ричардсон Джон  «Преврати свою группу в команду»,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Tools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Scools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 №2 (ноябрь-декабрь) 2005 г. Интернет-ресурс: </w:t>
      </w:r>
      <w:hyperlink r:id="rId9" w:history="1">
        <w:r w:rsidRPr="00DD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http://www.nsdc.org/members/tools</w:t>
        </w:r>
      </w:hyperlink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11-05.pdf.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образования: Учебное пособие. – М. Академия, 2003 – 272с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Л.В.Виноградова.   Методика преподавания математики в средней школе.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Ростов на\Д.:Феникс.2005-252с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Я.И.Груденов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Совершенствование методики работы учителя математики. М., «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2004. – 224 с.</w:t>
      </w:r>
    </w:p>
    <w:p w:rsidR="00DD5D19" w:rsidRPr="00DD5D19" w:rsidRDefault="00DD5D19" w:rsidP="00DD5D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А.В.Фарков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Математические олимпиады в школе 5-11классы-М</w:t>
      </w:r>
      <w:proofErr w:type="gram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йрис-пресс.2005.-176с.</w:t>
      </w:r>
      <w:r w:rsidRPr="00DD5D19">
        <w:rPr>
          <w:rFonts w:ascii="Calibri" w:eastAsia="Times New Roman" w:hAnsi="Calibri" w:cs="Calibri"/>
          <w:color w:val="22292B"/>
          <w:lang w:eastAsia="ru-RU"/>
        </w:rPr>
        <w:t> </w:t>
      </w:r>
      <w:r w:rsidRPr="00DD5D19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 xml:space="preserve">Епишева О.Б. Технология обучения математике на основе </w:t>
      </w:r>
      <w:proofErr w:type="spellStart"/>
      <w:r w:rsidRPr="00DD5D19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де</w:t>
      </w:r>
      <w:r w:rsidRPr="00DD5D19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я</w:t>
      </w:r>
      <w:r w:rsidRPr="00DD5D19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>тельностного</w:t>
      </w:r>
      <w:proofErr w:type="spellEnd"/>
      <w:r w:rsidRPr="00DD5D19">
        <w:rPr>
          <w:rFonts w:ascii="Times New Roman" w:eastAsia="Times New Roman" w:hAnsi="Times New Roman" w:cs="Times New Roman"/>
          <w:color w:val="22292B"/>
          <w:sz w:val="24"/>
          <w:szCs w:val="24"/>
          <w:lang w:eastAsia="ru-RU"/>
        </w:rPr>
        <w:t xml:space="preserve"> подхода. М. «Просвещение», 2003 г.</w:t>
      </w:r>
    </w:p>
    <w:p w:rsidR="00DD5D19" w:rsidRPr="00DD5D19" w:rsidRDefault="00DD5D19" w:rsidP="00DD5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Интернет-ресурсы   </w:t>
      </w: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akorda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page</w:t>
      </w:r>
      <w:proofErr w:type="spell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page_poslanie-prezidenta-respubliki-kazakhstan-n-nazarbaeva-narodu-kazakhstana_14-dekabrja_2012-d-1357813742  </w:t>
      </w:r>
    </w:p>
    <w:p w:rsidR="00DD5D19" w:rsidRPr="00DD5D19" w:rsidRDefault="00DD5D19" w:rsidP="00DD5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proofErr w:type="gramStart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</w:t>
      </w:r>
      <w:proofErr w:type="spellEnd"/>
      <w:proofErr w:type="gramEnd"/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//www.ruscenter.u/319.html</w:t>
      </w:r>
      <w:r w:rsidRPr="00DD5D1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DD5D19" w:rsidRPr="00DD5D19" w:rsidRDefault="00DD5D19" w:rsidP="00DD5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D5D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http://allforedu.ru/eto-interesno/pisa-test-matematika/</w:t>
      </w:r>
    </w:p>
    <w:p w:rsidR="00DD5D19" w:rsidRPr="00DD5D19" w:rsidRDefault="00DD5D19" w:rsidP="00DD5D1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043EF7" w:rsidRDefault="00043EF7">
      <w:pPr>
        <w:rPr>
          <w:rFonts w:ascii="Times New Roman" w:hAnsi="Times New Roman" w:cs="Times New Roman"/>
          <w:sz w:val="24"/>
          <w:szCs w:val="24"/>
        </w:rPr>
      </w:pPr>
    </w:p>
    <w:sectPr w:rsidR="00043EF7" w:rsidSect="00B8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2D"/>
    <w:multiLevelType w:val="hybridMultilevel"/>
    <w:tmpl w:val="0178A00E"/>
    <w:lvl w:ilvl="0" w:tplc="E84E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4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C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89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84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A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6D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C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F5961"/>
    <w:multiLevelType w:val="hybridMultilevel"/>
    <w:tmpl w:val="64CA1DDC"/>
    <w:lvl w:ilvl="0" w:tplc="DF3C8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27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09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04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A8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A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42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82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316BAF"/>
    <w:multiLevelType w:val="hybridMultilevel"/>
    <w:tmpl w:val="D0CEFA18"/>
    <w:lvl w:ilvl="0" w:tplc="F8FEE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05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0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2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E6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A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66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0A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7F3C7E"/>
    <w:multiLevelType w:val="hybridMultilevel"/>
    <w:tmpl w:val="FD540C92"/>
    <w:lvl w:ilvl="0" w:tplc="8756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0E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C91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25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8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03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A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0C2038"/>
    <w:multiLevelType w:val="multilevel"/>
    <w:tmpl w:val="5C44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B257E"/>
    <w:multiLevelType w:val="hybridMultilevel"/>
    <w:tmpl w:val="3014FC7C"/>
    <w:lvl w:ilvl="0" w:tplc="B2F2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6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82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4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8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69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E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60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42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284EE7"/>
    <w:multiLevelType w:val="hybridMultilevel"/>
    <w:tmpl w:val="68C854CA"/>
    <w:lvl w:ilvl="0" w:tplc="22F68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66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7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7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62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0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CA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B10ED1"/>
    <w:multiLevelType w:val="hybridMultilevel"/>
    <w:tmpl w:val="5426A204"/>
    <w:lvl w:ilvl="0" w:tplc="EF3E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0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C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6F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46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4F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C5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B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2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75E3D"/>
    <w:rsid w:val="000136F4"/>
    <w:rsid w:val="00043EF7"/>
    <w:rsid w:val="000A5AF1"/>
    <w:rsid w:val="0020542D"/>
    <w:rsid w:val="002932B2"/>
    <w:rsid w:val="00324E52"/>
    <w:rsid w:val="004333C1"/>
    <w:rsid w:val="00456471"/>
    <w:rsid w:val="00491CAF"/>
    <w:rsid w:val="004E79F3"/>
    <w:rsid w:val="00565124"/>
    <w:rsid w:val="005D1522"/>
    <w:rsid w:val="005F3A49"/>
    <w:rsid w:val="00620E05"/>
    <w:rsid w:val="00775E3D"/>
    <w:rsid w:val="008A05F9"/>
    <w:rsid w:val="00924D7C"/>
    <w:rsid w:val="00977CA5"/>
    <w:rsid w:val="00B8093C"/>
    <w:rsid w:val="00B81E37"/>
    <w:rsid w:val="00BA05FF"/>
    <w:rsid w:val="00BD7315"/>
    <w:rsid w:val="00C37F34"/>
    <w:rsid w:val="00CD1845"/>
    <w:rsid w:val="00DD5D19"/>
    <w:rsid w:val="00DE6441"/>
    <w:rsid w:val="00DF1288"/>
    <w:rsid w:val="00E82334"/>
    <w:rsid w:val="00E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3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5D19"/>
  </w:style>
  <w:style w:type="character" w:customStyle="1" w:styleId="c3">
    <w:name w:val="c3"/>
    <w:basedOn w:val="a0"/>
    <w:rsid w:val="00DD5D19"/>
  </w:style>
  <w:style w:type="character" w:customStyle="1" w:styleId="c10">
    <w:name w:val="c10"/>
    <w:basedOn w:val="a0"/>
    <w:rsid w:val="00DD5D19"/>
  </w:style>
  <w:style w:type="character" w:styleId="a7">
    <w:name w:val="Hyperlink"/>
    <w:basedOn w:val="a0"/>
    <w:uiPriority w:val="99"/>
    <w:semiHidden/>
    <w:unhideWhenUsed/>
    <w:rsid w:val="00DD5D19"/>
    <w:rPr>
      <w:color w:val="0000FF"/>
      <w:u w:val="single"/>
    </w:rPr>
  </w:style>
  <w:style w:type="character" w:customStyle="1" w:styleId="c17">
    <w:name w:val="c17"/>
    <w:basedOn w:val="a0"/>
    <w:rsid w:val="00DD5D19"/>
  </w:style>
  <w:style w:type="character" w:customStyle="1" w:styleId="c14">
    <w:name w:val="c14"/>
    <w:basedOn w:val="a0"/>
    <w:rsid w:val="00DD5D19"/>
  </w:style>
  <w:style w:type="paragraph" w:customStyle="1" w:styleId="c25">
    <w:name w:val="c25"/>
    <w:basedOn w:val="a"/>
    <w:rsid w:val="00DD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8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8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4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6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3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7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6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5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4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7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7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0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3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nsdc.org/members/tools&amp;sa=D&amp;ust=1486383310066000&amp;usg=AFQjCNHtfMYjSpnpZH3s-dypMh8UeTlR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14</cp:revision>
  <dcterms:created xsi:type="dcterms:W3CDTF">2020-10-11T14:06:00Z</dcterms:created>
  <dcterms:modified xsi:type="dcterms:W3CDTF">2020-10-11T17:31:00Z</dcterms:modified>
</cp:coreProperties>
</file>