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9C5" w:rsidRDefault="00E05842" w:rsidP="007129C5">
      <w:pPr>
        <w:spacing w:line="276" w:lineRule="auto"/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</w:pPr>
      <w:r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  <w:t>«</w:t>
      </w:r>
      <w:r w:rsidRPr="00E05842"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  <w:t>Применение метода Интелле</w:t>
      </w:r>
      <w:r w:rsidR="007129C5"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  <w:t xml:space="preserve">кт-карт в дошкольном </w:t>
      </w:r>
    </w:p>
    <w:p w:rsidR="007129C5" w:rsidRDefault="007129C5" w:rsidP="007129C5">
      <w:pPr>
        <w:spacing w:line="276" w:lineRule="auto"/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</w:pPr>
      <w:r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  <w:t xml:space="preserve">                             Образовании»</w:t>
      </w:r>
    </w:p>
    <w:p w:rsidR="00E05842" w:rsidRDefault="00E05842" w:rsidP="00E05842">
      <w:pPr>
        <w:spacing w:line="276" w:lineRule="auto"/>
        <w:jc w:val="center"/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</w:pPr>
    </w:p>
    <w:p w:rsidR="007129C5" w:rsidRDefault="007129C5" w:rsidP="00E05842">
      <w:pPr>
        <w:spacing w:line="276" w:lineRule="auto"/>
        <w:jc w:val="center"/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</w:pPr>
    </w:p>
    <w:p w:rsidR="007129C5" w:rsidRDefault="007129C5" w:rsidP="00E05842">
      <w:pPr>
        <w:spacing w:line="276" w:lineRule="auto"/>
        <w:jc w:val="center"/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</w:pPr>
    </w:p>
    <w:p w:rsidR="00E05842" w:rsidRDefault="00E05842" w:rsidP="00E05842">
      <w:pPr>
        <w:spacing w:line="276" w:lineRule="auto"/>
        <w:jc w:val="center"/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</w:pPr>
      <w:r>
        <w:rPr>
          <w:rFonts w:ascii="Times New Roman" w:eastAsia="Century Gothic" w:hAnsi="Times New Roman" w:cs="Times New Roman"/>
          <w:i w:val="0"/>
          <w:iCs w:val="0"/>
          <w:noProof/>
          <w:color w:val="000000" w:themeColor="text1"/>
          <w:sz w:val="40"/>
          <w:szCs w:val="40"/>
          <w:lang w:eastAsia="ru-RU"/>
        </w:rPr>
        <w:drawing>
          <wp:inline distT="0" distB="0" distL="0" distR="0" wp14:anchorId="306490CD">
            <wp:extent cx="5379032" cy="31238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22" cy="3126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842" w:rsidRDefault="00E05842" w:rsidP="00E05842">
      <w:pPr>
        <w:spacing w:line="276" w:lineRule="auto"/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</w:pPr>
    </w:p>
    <w:p w:rsidR="00E05842" w:rsidRDefault="00E05842" w:rsidP="00E05842">
      <w:pPr>
        <w:spacing w:line="276" w:lineRule="auto"/>
        <w:jc w:val="center"/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</w:pPr>
    </w:p>
    <w:p w:rsidR="007129C5" w:rsidRDefault="007129C5" w:rsidP="00E05842">
      <w:pPr>
        <w:spacing w:line="276" w:lineRule="auto"/>
        <w:jc w:val="right"/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</w:pPr>
    </w:p>
    <w:p w:rsidR="007129C5" w:rsidRDefault="007129C5" w:rsidP="00E05842">
      <w:pPr>
        <w:spacing w:line="276" w:lineRule="auto"/>
        <w:jc w:val="right"/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</w:pPr>
    </w:p>
    <w:p w:rsidR="007129C5" w:rsidRDefault="007129C5" w:rsidP="00E05842">
      <w:pPr>
        <w:spacing w:line="276" w:lineRule="auto"/>
        <w:jc w:val="right"/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</w:pPr>
    </w:p>
    <w:p w:rsidR="00E05842" w:rsidRPr="00E05842" w:rsidRDefault="00E05842" w:rsidP="00E05842">
      <w:pPr>
        <w:spacing w:line="276" w:lineRule="auto"/>
        <w:jc w:val="right"/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</w:pPr>
      <w:r w:rsidRPr="00E05842"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  <w:t xml:space="preserve">Автор: </w:t>
      </w:r>
      <w:r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  <w:t>воспитатель</w:t>
      </w:r>
      <w:r w:rsidRPr="00E05842"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  <w:t xml:space="preserve"> </w:t>
      </w:r>
    </w:p>
    <w:p w:rsidR="00E05842" w:rsidRPr="00E05842" w:rsidRDefault="00E05842" w:rsidP="00E05842">
      <w:pPr>
        <w:spacing w:line="276" w:lineRule="auto"/>
        <w:jc w:val="right"/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</w:pPr>
      <w:r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  <w:t xml:space="preserve">первой </w:t>
      </w:r>
      <w:r w:rsidRPr="00E05842"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  <w:t>категории</w:t>
      </w:r>
    </w:p>
    <w:p w:rsidR="00E05842" w:rsidRPr="00E05842" w:rsidRDefault="007129C5" w:rsidP="00E05842">
      <w:pPr>
        <w:spacing w:line="276" w:lineRule="auto"/>
        <w:jc w:val="right"/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</w:pPr>
      <w:r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  <w:t>Князева Н.М</w:t>
      </w:r>
      <w:r w:rsidR="00E05842">
        <w:rPr>
          <w:rFonts w:ascii="Times New Roman" w:eastAsia="Century Gothic" w:hAnsi="Times New Roman" w:cs="Times New Roman"/>
          <w:i w:val="0"/>
          <w:iCs w:val="0"/>
          <w:color w:val="000000" w:themeColor="text1"/>
          <w:sz w:val="40"/>
          <w:szCs w:val="40"/>
        </w:rPr>
        <w:t>.</w:t>
      </w:r>
    </w:p>
    <w:p w:rsidR="007129C5" w:rsidRDefault="007129C5" w:rsidP="007129C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4E6E25" w:rsidRPr="004E6E25" w:rsidRDefault="004E6E25" w:rsidP="007129C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 w:rsidRPr="004E6E25">
        <w:rPr>
          <w:rFonts w:ascii="Times New Roman" w:hAnsi="Times New Roman" w:cs="Times New Roman"/>
          <w:i w:val="0"/>
          <w:sz w:val="28"/>
          <w:szCs w:val="28"/>
        </w:rPr>
        <w:t>Интеллектуальная карта – это уникальный и простой метод запоминания и систематизации информации, с помощью которого развиваются как творческие, так и речевые способности детей, активизируется память и мышление.</w:t>
      </w:r>
      <w:r w:rsidRPr="004E6E25">
        <w:rPr>
          <w:rFonts w:ascii="Times New Roman" w:hAnsi="Times New Roman" w:cs="Times New Roman"/>
          <w:i w:val="0"/>
          <w:sz w:val="28"/>
          <w:szCs w:val="28"/>
        </w:rPr>
        <w:br/>
        <w:t>Метод интеллект-карт основывается на наглядно-образном мышлении ребенка, который является основным в дошкольном возрасте.</w:t>
      </w:r>
    </w:p>
    <w:p w:rsid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Применение интеллект-карт побуждает ребёнка к изображению и осмыслению окружающего мира.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Физиологические и нейропсихологические принципы работы головного мозга человека, которые заложены в основу метода интеллект карт: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Интеллект карта по форме напоминает нейрон (клетку головного </w:t>
      </w:r>
      <w:proofErr w:type="gramStart"/>
      <w:r w:rsidRPr="004E6E25">
        <w:rPr>
          <w:rFonts w:ascii="Times New Roman" w:hAnsi="Times New Roman" w:cs="Times New Roman"/>
          <w:i w:val="0"/>
          <w:sz w:val="28"/>
          <w:szCs w:val="28"/>
        </w:rPr>
        <w:t>мозга)со</w:t>
      </w:r>
      <w:proofErr w:type="gramEnd"/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 множеством ответвлений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Взаимодействие правого и левого полушария при моделировании интеллект карты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Информация на интеллект карте максимально визуализирована, ее можно окинуть «одним взглядом»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Включение процессов мышления при запоминании увеличивает объем памяти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Ассоциативное мышление (мышление образами) преобладает в дошкольном возрасте</w:t>
      </w:r>
    </w:p>
    <w:p w:rsid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4E6E25">
        <w:rPr>
          <w:rFonts w:ascii="Times New Roman" w:hAnsi="Times New Roman" w:cs="Times New Roman"/>
          <w:i w:val="0"/>
          <w:sz w:val="28"/>
          <w:szCs w:val="28"/>
        </w:rPr>
        <w:t>Радиантное</w:t>
      </w:r>
      <w:proofErr w:type="spellEnd"/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 мышление </w:t>
      </w:r>
      <w:proofErr w:type="gramStart"/>
      <w:r w:rsidRPr="004E6E25">
        <w:rPr>
          <w:rFonts w:ascii="Times New Roman" w:hAnsi="Times New Roman" w:cs="Times New Roman"/>
          <w:i w:val="0"/>
          <w:sz w:val="28"/>
          <w:szCs w:val="28"/>
        </w:rPr>
        <w:t>человека(</w:t>
      </w:r>
      <w:proofErr w:type="gramEnd"/>
      <w:r w:rsidRPr="004E6E25">
        <w:rPr>
          <w:rFonts w:ascii="Times New Roman" w:hAnsi="Times New Roman" w:cs="Times New Roman"/>
          <w:i w:val="0"/>
          <w:sz w:val="28"/>
          <w:szCs w:val="28"/>
        </w:rPr>
        <w:t>возникновение нескольких не линейных ассоциаций при получении информации)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Результативность применения метода интеллект-карт достигается:</w:t>
      </w:r>
    </w:p>
    <w:p w:rsidR="004E6E25" w:rsidRPr="004E6E25" w:rsidRDefault="004E6E25" w:rsidP="004E6E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наглядностью: всю проблему с ее многочисленными сторонами можно окинуть одним взглядом; </w:t>
      </w:r>
    </w:p>
    <w:p w:rsidR="004E6E25" w:rsidRPr="004E6E25" w:rsidRDefault="004E6E25" w:rsidP="004E6E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привлекательностью: хорошая интеллект-карта имеет свою эстетику, ее рассматривать не только интересно, но и приятно;</w:t>
      </w:r>
    </w:p>
    <w:p w:rsidR="004E6E25" w:rsidRPr="004E6E25" w:rsidRDefault="004E6E25" w:rsidP="004E6E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запоминаемостью: благодаря работе обоих полушарий мозга, использованию образов и цвета интеллект-карта легко запоминается; </w:t>
      </w:r>
    </w:p>
    <w:p w:rsidR="004E6E25" w:rsidRPr="004E6E25" w:rsidRDefault="004E6E25" w:rsidP="004E6E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своевременностью: интеллект-карта помогает выявить недостаток информации и понять, какой информации не хватает; </w:t>
      </w:r>
    </w:p>
    <w:p w:rsidR="004E6E25" w:rsidRPr="004E6E25" w:rsidRDefault="004E6E25" w:rsidP="004E6E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творчеством: интеллект-карта стимулирует творчество, помогает найти нестандартные пути решения задачи;</w:t>
      </w:r>
    </w:p>
    <w:p w:rsidR="004E6E25" w:rsidRPr="004E6E25" w:rsidRDefault="004E6E25" w:rsidP="004E6E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возможностью пересмотра: пересмотр интеллект-карт через некоторое время помогает усвоить картину в целом, запомнить ее, а также увидеть новые идеи.</w:t>
      </w:r>
    </w:p>
    <w:p w:rsidR="004E6E25" w:rsidRPr="004E6E25" w:rsidRDefault="004E6E25" w:rsidP="004E6E25">
      <w:pPr>
        <w:ind w:firstLine="709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b/>
          <w:i w:val="0"/>
          <w:sz w:val="28"/>
          <w:szCs w:val="28"/>
        </w:rPr>
        <w:t xml:space="preserve">Использование интеллект-карт </w:t>
      </w:r>
      <w:r w:rsidRPr="004E6E25">
        <w:rPr>
          <w:rFonts w:ascii="Times New Roman" w:hAnsi="Times New Roman" w:cs="Times New Roman"/>
          <w:b/>
          <w:i w:val="0"/>
          <w:sz w:val="28"/>
          <w:szCs w:val="28"/>
        </w:rPr>
        <w:br/>
      </w:r>
      <w:r w:rsidRPr="004E6E25">
        <w:rPr>
          <w:rFonts w:ascii="Times New Roman" w:hAnsi="Times New Roman" w:cs="Times New Roman"/>
          <w:b/>
          <w:i w:val="0"/>
          <w:sz w:val="28"/>
          <w:szCs w:val="28"/>
        </w:rPr>
        <w:br/>
        <w:t>Первое направление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Сбор материала о предмете или объекте. 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Создание интеллект – карты в </w:t>
      </w:r>
      <w:proofErr w:type="gramStart"/>
      <w:r w:rsidRPr="004E6E25">
        <w:rPr>
          <w:rFonts w:ascii="Times New Roman" w:hAnsi="Times New Roman" w:cs="Times New Roman"/>
          <w:i w:val="0"/>
          <w:sz w:val="28"/>
          <w:szCs w:val="28"/>
        </w:rPr>
        <w:t>ходе  обсуждения</w:t>
      </w:r>
      <w:proofErr w:type="gramEnd"/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 предмета или темы. 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Выполняя данное задание, пополняется активный и пассивный словарь, развиваются процессы мышления – анализ, синтез, аналогия, обобщение. </w:t>
      </w:r>
    </w:p>
    <w:p w:rsid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Работа проводится, как индивидуально, так и фронтально.</w:t>
      </w:r>
    </w:p>
    <w:p w:rsidR="004E6E25" w:rsidRPr="004E6E25" w:rsidRDefault="004E6E25" w:rsidP="004E6E25">
      <w:pPr>
        <w:ind w:firstLine="709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b/>
          <w:i w:val="0"/>
          <w:sz w:val="28"/>
          <w:szCs w:val="28"/>
        </w:rPr>
        <w:t>Второе направление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Закрепление и обобщение материала. 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Создание обобщенной интеллект - карты может являться итоговой работой по изученным темам. 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Выполняя данное задание, дети развивают умение выделить главную мысль, припоминание изученного или выявление уровня знаний, пополняется активный и пассивный словарь по изученной лексической теме, развиваются умения составлять и распространять предложения, развиваются процессы мышления – анализ, синтез, аналогия, обобщение, сравнение, </w:t>
      </w:r>
      <w:proofErr w:type="spellStart"/>
      <w:r w:rsidRPr="004E6E25">
        <w:rPr>
          <w:rFonts w:ascii="Times New Roman" w:hAnsi="Times New Roman" w:cs="Times New Roman"/>
          <w:i w:val="0"/>
          <w:sz w:val="28"/>
          <w:szCs w:val="28"/>
        </w:rPr>
        <w:t>сериация</w:t>
      </w:r>
      <w:proofErr w:type="spellEnd"/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, классификация. 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Работа проводится, как индивидуально, так и фронтально.</w:t>
      </w:r>
    </w:p>
    <w:p w:rsidR="004E6E25" w:rsidRPr="004E6E25" w:rsidRDefault="004E6E25" w:rsidP="004E6E25">
      <w:pPr>
        <w:ind w:firstLine="709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b/>
          <w:i w:val="0"/>
          <w:sz w:val="28"/>
          <w:szCs w:val="28"/>
        </w:rPr>
        <w:t>Третье направление</w:t>
      </w:r>
      <w:r w:rsidRPr="004E6E25">
        <w:rPr>
          <w:rFonts w:ascii="Times New Roman" w:hAnsi="Times New Roman" w:cs="Times New Roman"/>
          <w:b/>
          <w:i w:val="0"/>
          <w:sz w:val="28"/>
          <w:szCs w:val="28"/>
        </w:rPr>
        <w:br/>
        <w:t>Развитие связной речи.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 w:rsidRPr="004E6E25">
        <w:rPr>
          <w:rFonts w:ascii="Times New Roman" w:hAnsi="Times New Roman" w:cs="Times New Roman"/>
          <w:i w:val="0"/>
          <w:sz w:val="28"/>
          <w:szCs w:val="28"/>
        </w:rPr>
        <w:t>Составление  и</w:t>
      </w:r>
      <w:proofErr w:type="gramEnd"/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 распространение предложений и рассказов по интеллект-карте. Выполняя данное задание, дети учатся самостоятельно и последовательно излагать свои мысли, становятся более активными при </w:t>
      </w:r>
      <w:r w:rsidRPr="004E6E25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разговоре, формируются умения отвечать на вопросы </w:t>
      </w:r>
      <w:proofErr w:type="gramStart"/>
      <w:r w:rsidRPr="004E6E25">
        <w:rPr>
          <w:rFonts w:ascii="Times New Roman" w:hAnsi="Times New Roman" w:cs="Times New Roman"/>
          <w:i w:val="0"/>
          <w:sz w:val="28"/>
          <w:szCs w:val="28"/>
        </w:rPr>
        <w:t>распространенно,  словарь</w:t>
      </w:r>
      <w:proofErr w:type="gramEnd"/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 становится точен и разнообразен. Данная работа выполняется на подгрупповых занятиях по развитию связной речи.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Общие требования к составлению любой интеллект – карты.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• Главная идея обводится в центре страницы.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• Лист располагается горизонтально.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• Писать надо разборчиво печатными заглавными буквами.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• Для каждого ключевого момента проводятся расходящиеся от центра ответвления (в любом направлении), используя ручки, карандаши или фломастеры разного цвета.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• Каждая мысль обводится.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• </w:t>
      </w:r>
      <w:proofErr w:type="gramStart"/>
      <w:r w:rsidRPr="004E6E25">
        <w:rPr>
          <w:rFonts w:ascii="Times New Roman" w:hAnsi="Times New Roman" w:cs="Times New Roman"/>
          <w:i w:val="0"/>
          <w:sz w:val="28"/>
          <w:szCs w:val="28"/>
        </w:rPr>
        <w:t>В</w:t>
      </w:r>
      <w:proofErr w:type="gramEnd"/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 процессе моделирования добавляются символы и иллюстрации.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Наглядность представлена в виде предметов, объектов, рисунков и т.д.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Алгоритм создания интеллект карт: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Постановка цели – рождение идеи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«Мозговой штурм», цель которого — записать все ассоциативно появившиеся идеи, связанные с создаваемым интеллектуальным продуктом.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Создание интеллект карты – структурирование информации, продумывание хода </w:t>
      </w:r>
      <w:proofErr w:type="gramStart"/>
      <w:r w:rsidRPr="004E6E25">
        <w:rPr>
          <w:rFonts w:ascii="Times New Roman" w:hAnsi="Times New Roman" w:cs="Times New Roman"/>
          <w:i w:val="0"/>
          <w:sz w:val="28"/>
          <w:szCs w:val="28"/>
        </w:rPr>
        <w:t>« детского</w:t>
      </w:r>
      <w:proofErr w:type="gramEnd"/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 исследования»</w:t>
      </w:r>
    </w:p>
    <w:p w:rsid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«Оформление» интеллект карты в ходе «детского исследования»</w:t>
      </w:r>
    </w:p>
    <w:p w:rsid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     В современном мире с большим потоком информации, применение интеллект-карт в непосредственной образовательной деятельности дошкольников, а в особенности дошкольников с ТНР и ЗПР, даёт огромные положительные результаты. В условиях реализации ФГОС использование интеллект-карты позволяет осуществлять интеграцию областей: коммуникация, познание и социализация. Метод интеллект карт является универсальным способом познания окружающего мира и знаний, накопленных человеком, формирует преемственность между детским садом и школой.</w:t>
      </w:r>
    </w:p>
    <w:p w:rsidR="00936851" w:rsidRDefault="00936851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lastRenderedPageBreak/>
        <w:t>Литература: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1.    Акименко </w:t>
      </w:r>
      <w:proofErr w:type="spellStart"/>
      <w:r w:rsidRPr="004E6E25">
        <w:rPr>
          <w:rFonts w:ascii="Times New Roman" w:hAnsi="Times New Roman" w:cs="Times New Roman"/>
          <w:i w:val="0"/>
          <w:sz w:val="28"/>
          <w:szCs w:val="28"/>
        </w:rPr>
        <w:t>В.М.Применение</w:t>
      </w:r>
      <w:proofErr w:type="spellEnd"/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 интеллектуальных карт в процессе обучения дошкольников/Журнал Начальная школа, вып.7/12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2.    </w:t>
      </w:r>
      <w:proofErr w:type="spellStart"/>
      <w:r w:rsidRPr="004E6E25">
        <w:rPr>
          <w:rFonts w:ascii="Times New Roman" w:hAnsi="Times New Roman" w:cs="Times New Roman"/>
          <w:i w:val="0"/>
          <w:sz w:val="28"/>
          <w:szCs w:val="28"/>
        </w:rPr>
        <w:t>Бьюзен</w:t>
      </w:r>
      <w:proofErr w:type="spellEnd"/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, Т. </w:t>
      </w:r>
      <w:proofErr w:type="spellStart"/>
      <w:r w:rsidRPr="004E6E25">
        <w:rPr>
          <w:rFonts w:ascii="Times New Roman" w:hAnsi="Times New Roman" w:cs="Times New Roman"/>
          <w:i w:val="0"/>
          <w:sz w:val="28"/>
          <w:szCs w:val="28"/>
        </w:rPr>
        <w:t>Супермышление</w:t>
      </w:r>
      <w:proofErr w:type="spellEnd"/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 / Тони и Барри </w:t>
      </w:r>
      <w:proofErr w:type="spellStart"/>
      <w:r w:rsidRPr="004E6E25">
        <w:rPr>
          <w:rFonts w:ascii="Times New Roman" w:hAnsi="Times New Roman" w:cs="Times New Roman"/>
          <w:i w:val="0"/>
          <w:sz w:val="28"/>
          <w:szCs w:val="28"/>
        </w:rPr>
        <w:t>Бьюзен</w:t>
      </w:r>
      <w:proofErr w:type="spellEnd"/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. – Минск, 2008. 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3.    Сохина, Ф.А. Развитие речи детей дошкольного возраста / Ф.А. Сохина. – М., 1984. 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4.    </w:t>
      </w:r>
      <w:proofErr w:type="spellStart"/>
      <w:r w:rsidRPr="004E6E25">
        <w:rPr>
          <w:rFonts w:ascii="Times New Roman" w:hAnsi="Times New Roman" w:cs="Times New Roman"/>
          <w:i w:val="0"/>
          <w:sz w:val="28"/>
          <w:szCs w:val="28"/>
        </w:rPr>
        <w:t>Швайко</w:t>
      </w:r>
      <w:proofErr w:type="spellEnd"/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, Г.С. Игры и игровые упражнения для развития речи / Г.С. </w:t>
      </w:r>
      <w:proofErr w:type="spellStart"/>
      <w:r w:rsidRPr="004E6E25">
        <w:rPr>
          <w:rFonts w:ascii="Times New Roman" w:hAnsi="Times New Roman" w:cs="Times New Roman"/>
          <w:i w:val="0"/>
          <w:sz w:val="28"/>
          <w:szCs w:val="28"/>
        </w:rPr>
        <w:t>Швайко</w:t>
      </w:r>
      <w:proofErr w:type="spellEnd"/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. – М., 1983. 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5.     Сумина В.А., ГБОУ СО «ЦПМСС «Речевой центр» </w:t>
      </w:r>
    </w:p>
    <w:p w:rsidR="004E6E25" w:rsidRPr="004E6E25" w:rsidRDefault="004E6E25" w:rsidP="004E6E2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 xml:space="preserve">Обеспечение речевой реабилитации обучающихся с ТНР средствами </w:t>
      </w:r>
      <w:proofErr w:type="gramStart"/>
      <w:r w:rsidRPr="004E6E25">
        <w:rPr>
          <w:rFonts w:ascii="Times New Roman" w:hAnsi="Times New Roman" w:cs="Times New Roman"/>
          <w:i w:val="0"/>
          <w:sz w:val="28"/>
          <w:szCs w:val="28"/>
        </w:rPr>
        <w:t>коррекционных  технологий</w:t>
      </w:r>
      <w:proofErr w:type="gramEnd"/>
      <w:r w:rsidRPr="004E6E25">
        <w:rPr>
          <w:rFonts w:ascii="Times New Roman" w:hAnsi="Times New Roman" w:cs="Times New Roman"/>
          <w:i w:val="0"/>
          <w:sz w:val="28"/>
          <w:szCs w:val="28"/>
        </w:rPr>
        <w:t>, основанных на нейропсихологических теориях. ИНКЛЮЗИВНОЕ ОБРАЗОВАНИЕ: ПРОБЛЕМЫ УПРАВЛЕНИЯ И ТЕХНОЛОГИИ РЕАЛИЗАЦИИ. Секция 1. Особенности реализации рекомендаций ПМПК в условиях неспециализированных образовательных организаций: сборник материалов II педагогических чтений им. первого министра общего и профессионального образования Свердловской области Валерия Вениаминовича Нестерова. – Екатеринбург. СОПК, 2013.Часть 1. – 122 с.</w:t>
      </w:r>
    </w:p>
    <w:p w:rsidR="004E6E25" w:rsidRPr="004E6E25" w:rsidRDefault="004E6E25" w:rsidP="007129C5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4E6E25" w:rsidRDefault="004E6E25" w:rsidP="004E6E25">
      <w:pPr>
        <w:rPr>
          <w:rFonts w:ascii="Times New Roman" w:hAnsi="Times New Roman" w:cs="Times New Roman"/>
          <w:i w:val="0"/>
          <w:sz w:val="28"/>
          <w:szCs w:val="28"/>
        </w:rPr>
      </w:pPr>
      <w:r w:rsidRPr="004E6E25">
        <w:rPr>
          <w:rFonts w:ascii="Times New Roman" w:hAnsi="Times New Roman" w:cs="Times New Roman"/>
          <w:i w:val="0"/>
          <w:sz w:val="28"/>
          <w:szCs w:val="28"/>
        </w:rPr>
        <w:t> </w:t>
      </w:r>
    </w:p>
    <w:p w:rsidR="009E0C1A" w:rsidRDefault="009E0C1A" w:rsidP="004E6E25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9E0C1A" w:rsidRDefault="009E0C1A" w:rsidP="004E6E25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9E0C1A" w:rsidRDefault="009E0C1A" w:rsidP="004E6E25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9E0C1A" w:rsidRDefault="009E0C1A" w:rsidP="004E6E25">
      <w:pPr>
        <w:rPr>
          <w:rFonts w:ascii="Times New Roman" w:hAnsi="Times New Roman" w:cs="Times New Roman"/>
          <w:i w:val="0"/>
          <w:sz w:val="28"/>
          <w:szCs w:val="28"/>
        </w:rPr>
      </w:pPr>
      <w:r w:rsidRPr="009E0C1A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2" name="Рисунок 2" descr="C:\Users\юзер\Desktop\карты\2016-11-09 17-1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карты\2016-11-09 17-12-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1A" w:rsidRDefault="009E0C1A" w:rsidP="004E6E25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9E0C1A" w:rsidRPr="004E6E25" w:rsidRDefault="009E0C1A" w:rsidP="004E6E25">
      <w:pPr>
        <w:rPr>
          <w:rFonts w:ascii="Times New Roman" w:hAnsi="Times New Roman" w:cs="Times New Roman"/>
          <w:i w:val="0"/>
          <w:sz w:val="28"/>
          <w:szCs w:val="28"/>
        </w:rPr>
      </w:pPr>
      <w:r w:rsidRPr="009E0C1A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4600575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2305"/>
            <wp:effectExtent l="0" t="0" r="3175" b="0"/>
            <wp:wrapSquare wrapText="bothSides"/>
            <wp:docPr id="3" name="Рисунок 3" descr="C:\Users\юзер\Desktop\карты\2016-11-09 17-1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карты\2016-11-09 17-15-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29C5">
        <w:rPr>
          <w:rFonts w:ascii="Times New Roman" w:hAnsi="Times New Roman" w:cs="Times New Roman"/>
          <w:i w:val="0"/>
          <w:sz w:val="28"/>
          <w:szCs w:val="28"/>
        </w:rPr>
        <w:br w:type="textWrapping" w:clear="all"/>
      </w:r>
    </w:p>
    <w:sectPr w:rsidR="009E0C1A" w:rsidRPr="004E6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5C9" w:rsidRDefault="00EF75C9" w:rsidP="007129C5">
      <w:pPr>
        <w:spacing w:after="0" w:line="240" w:lineRule="auto"/>
      </w:pPr>
      <w:r>
        <w:separator/>
      </w:r>
    </w:p>
  </w:endnote>
  <w:endnote w:type="continuationSeparator" w:id="0">
    <w:p w:rsidR="00EF75C9" w:rsidRDefault="00EF75C9" w:rsidP="00712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5C9" w:rsidRDefault="00EF75C9" w:rsidP="007129C5">
      <w:pPr>
        <w:spacing w:after="0" w:line="240" w:lineRule="auto"/>
      </w:pPr>
      <w:r>
        <w:separator/>
      </w:r>
    </w:p>
  </w:footnote>
  <w:footnote w:type="continuationSeparator" w:id="0">
    <w:p w:rsidR="00EF75C9" w:rsidRDefault="00EF75C9" w:rsidP="007129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086143"/>
    <w:multiLevelType w:val="hybridMultilevel"/>
    <w:tmpl w:val="2A5A2A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42"/>
    <w:rsid w:val="003A2E10"/>
    <w:rsid w:val="003F4430"/>
    <w:rsid w:val="004E6E25"/>
    <w:rsid w:val="006F07C8"/>
    <w:rsid w:val="007129C5"/>
    <w:rsid w:val="00936851"/>
    <w:rsid w:val="009E0C1A"/>
    <w:rsid w:val="00E05842"/>
    <w:rsid w:val="00E51D74"/>
    <w:rsid w:val="00EF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FF7C1-9CB4-4B4D-BB17-558834AEA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842"/>
    <w:pPr>
      <w:spacing w:after="200" w:line="288" w:lineRule="auto"/>
    </w:pPr>
    <w:rPr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E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68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36851"/>
    <w:rPr>
      <w:rFonts w:ascii="Segoe UI" w:hAnsi="Segoe UI" w:cs="Segoe UI"/>
      <w:i/>
      <w:iCs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12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29C5"/>
    <w:rPr>
      <w:i/>
      <w:iCs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12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29C5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5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Сергей Князев</cp:lastModifiedBy>
  <cp:revision>3</cp:revision>
  <cp:lastPrinted>2019-10-13T14:34:00Z</cp:lastPrinted>
  <dcterms:created xsi:type="dcterms:W3CDTF">2019-10-13T14:36:00Z</dcterms:created>
  <dcterms:modified xsi:type="dcterms:W3CDTF">2019-10-13T14:36:00Z</dcterms:modified>
</cp:coreProperties>
</file>