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DA" w:rsidRPr="00710CDA" w:rsidRDefault="00710CDA" w:rsidP="00710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C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"Использование информационных технологий в процессе дистанционного обучения в начальной школе"</w:t>
      </w:r>
    </w:p>
    <w:p w:rsidR="00710CDA" w:rsidRDefault="00710CDA" w:rsidP="00710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CDA" w:rsidRDefault="00710CDA" w:rsidP="00710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CDA" w:rsidRDefault="00710CDA" w:rsidP="00710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CDA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Аннотация. Последние события, связанные с пандемией, оказали значительное влияние на все сферы общественной жизни, включая образование. В сложившихся обстоятельствах как никогда остро встал вопрос о переводе обучения на дистанционную форму, основой которой правомерно считать активное применение информационно-коммуникационных технологий как основного средства обучения. Дистанционное обучение имеет свою специфику на различных уровнях и этапах образования: не является исключением и обучение в начальной школе. Учащиеся младших классов обладают рядом психологических особенностей, которые необходимо учитывать при проектировании и реализации учебных дисциплин. В статье рассмотрены базовые характеристики портрета обучающегося начальной школы: недостаточно сформированные навыки самостоятельной работы, преимущественно образное восприятие информации, заинтересованность как главный аспект мотивации, ориентация на активную деятельность. Обозначенные факторы определяют выбор форм работы, способы предоставления учебного материала с использованием информационных технологий. 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Отражён аспект организации коммуникации между педагогом, обучающимся и его родителями. Также в статье освещены некоторые установки дистанционного обучения, которые позволяют оптимизировать этот процесс: например, плюсом является активизация каждого обучающегося, что не всегда выполнимо в формате традиционного «живого» урока. Приводится методическое осмысление процесса дистанционного обучения в начальной школе: проведён анализ возможностей информационно-коммуникационных технологий, предложены варианты организации занятий и предполагаемых заданий.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Ключевые слова: начальная школа, дистанционное обучение, информационные технологии, младшие классы, процесс обучения.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Введение. Информационные технологии уже давно стали неотъемлемой частью общественной жизни, являясь объективной данностью: процессы в рамках всех сфер человеческой деятельности невозможно представить без использования современных достижений науки и техники. Процесс образования не является исключением: в последнее десятилетие остаётся актуальным вопрос о применении информационно-коммуникационных технологий на всех этапах и уровнях образования.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свете последних событий, связанных с пандемией и вынужденной самоизоляцией, как никогда остро встал вопрос дистанционного обучения. Спонтанный переход к форме дистанционного образования обнажил ряд проблем, сопутствующих организации и реализации процесса обучения, не </w:t>
      </w: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предусматривающего очного взаимодействия субъектов образования: в таких условиях именно информационно-коммуникационные технологии играют ключевую роль.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Весьма серьёзной проблемой в этом контексте становится дистанционное обучение в начальной школе: обучающиеся младшего школьного возраста, вероятно, в меньшей степени готовы к данной форме взаимодействия в силу психологических особенностей. Кроме того, навыки самостоятельной деятельности учащихся начальной школы находятся скорее на стадии формирования, что также обусловливает необходимость тщательного подбора средств обучения, основанных на применении информационных технологий.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дистанционного обучения в начальной школе. Планирование учебного процесса в начальной школе, в том числе и в дистанционном формате, невозможно без ориентации на психологический портрет обучающегося младшего школьного возраста. Существует мнение, что именно учебная познавательная деятельность является ведущей в процессе становления и развития личности младшего школьника [7, </w:t>
      </w:r>
      <w:r w:rsidR="00710CDA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11].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Учащийся начальной школы в целом психологически и физически готов к обучению, обладая необходимым уровнем развития: внимание относительно устойчиво, речь и память в достаточной степени развиты. При этом в большей степени развита наглядно-образная, чем словесно-логическая память [10, </w:t>
      </w:r>
      <w:r w:rsidR="00710CDA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42]. В связи с этим следует обратить внимание на формирующееся у современного человека клиповое мышление: сущность данного явления заключается в наиболее лёгком мгновенном восприятии человеком не текста, а «клипа» – яркого визуального образа, несущего в себе значимый объём информации [1].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важнейших факторов при планировании и реализации урока является заинтересованность учащегося. Л. С. Выготский заявлял, что интерес обучающегося становится «естественным двигателем» учебной деятельности ребёнка. Интерес – основа мотивации обучающегося, педагог же в этом случае скорее регулирует, направляет и контролирует этот процесс, ставя перед учащимся конкретные задачи [5].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о дистанционной форме, которая подразумевает взаимодействие учителя и обучающихся на расстоянии посредством информационных технологий [2, </w:t>
      </w:r>
      <w:r w:rsidR="00710CDA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19], некоторые исследователи отмечают, что обучение младших школьников сопряжено с проблемой недостаточной сформированности навыков самостоятельной деятельности [8, </w:t>
      </w:r>
      <w:r w:rsidR="00710CDA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63]. В связи с этим обязательными элементами процесса дистанционного обучения в данном случае должны стать, во-первых, чётко прописанный алгоритм действий обучающихся, и, во-вторых, систематический контакт учителя и обучающегося.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психологических особенностей учащихся начальной школы целесообразно привлекать к процессам организации обучения и контроля его результатов родителей обучающихся с помощью доступных сегодня средств, обеспечивающих коммуникацию на расстоянии: Skype, Zoom, Viber, WhatsApp. Данные средства позволяют как проводить индивидуальное консультирование родителей, так и организовывать групповые конференции и чаты, где педагог </w:t>
      </w: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имеет возможность выдать необходимые рекомендации и отследить процесс выполнения заданий [15, </w:t>
      </w:r>
      <w:r w:rsidR="00710CDA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8].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организации процесса дистанционного обучения образовательные учреждения и педагоги сталкиваются с проблемой отсутствия единой платформы, на которой происходило бы взаимодействие субъектов образования. В этой связи целесообразно обращаться к общедоступным ресурсам, предоставляющим доступ с любого устройства к широкому спектру материала: примером здесь может быть YouTube, располагающий огромным количеством видеоматериала, которым можно подкрепить освоение той или иной темы в рамках любой учебной дисциплины [14, </w:t>
      </w:r>
      <w:r w:rsidR="0071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25].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особенности дистанционного обучения с использованием информационных технологий в начальной школе. Обозначенные выше особенности дистанционного образования в начальной школе обусловливают методические особенности проектирования и реализации учебных дисциплин с учётом объективной потребности в использовании информационных технологий в их комбинации с педагогическими: именно в этом аспекте во многом заключается уровень ИКТ-компетентности учителя [12, </w:t>
      </w:r>
      <w:r w:rsidR="00710CDA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22].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информационных технологий в процессе обучения позволяет [11]:</w:t>
      </w:r>
    </w:p>
    <w:p w:rsidR="0061334E" w:rsidRPr="00710CDA" w:rsidRDefault="0061334E" w:rsidP="00BA547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DA">
        <w:rPr>
          <w:rFonts w:ascii="Times New Roman" w:hAnsi="Times New Roman" w:cs="Times New Roman"/>
          <w:color w:val="000000" w:themeColor="text1"/>
          <w:sz w:val="28"/>
          <w:szCs w:val="28"/>
        </w:rPr>
        <w:t>рационализировать когнитивную деятельность обучающихся;</w:t>
      </w:r>
    </w:p>
    <w:p w:rsidR="0061334E" w:rsidRPr="00710CDA" w:rsidRDefault="0061334E" w:rsidP="00BA547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DA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на индивидуальные особенности обучающихся, предоставляя возможность придерживаться собственной образовательной траектории;</w:t>
      </w:r>
    </w:p>
    <w:p w:rsidR="0061334E" w:rsidRPr="00710CDA" w:rsidRDefault="0061334E" w:rsidP="00BA547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D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стимулировать активную деятельность каждого обучающегося, что не всегда возможно в формате «живого общения»;</w:t>
      </w:r>
    </w:p>
    <w:p w:rsidR="0061334E" w:rsidRPr="00710CDA" w:rsidRDefault="0061334E" w:rsidP="00BA547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DA">
        <w:rPr>
          <w:rFonts w:ascii="Times New Roman" w:hAnsi="Times New Roman" w:cs="Times New Roman"/>
          <w:color w:val="000000" w:themeColor="text1"/>
          <w:sz w:val="28"/>
          <w:szCs w:val="28"/>
        </w:rPr>
        <w:t>перевести процесс взаимодействия учителя и учащихся в качественно иную плоскость, ориентированную на условия современной действительности;</w:t>
      </w:r>
    </w:p>
    <w:p w:rsidR="0061334E" w:rsidRPr="00710CDA" w:rsidRDefault="0061334E" w:rsidP="00BA547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DA">
        <w:rPr>
          <w:rFonts w:ascii="Times New Roman" w:hAnsi="Times New Roman" w:cs="Times New Roman"/>
          <w:color w:val="000000" w:themeColor="text1"/>
          <w:sz w:val="28"/>
          <w:szCs w:val="28"/>
        </w:rPr>
        <w:t>интенсифицировать все уровни и этапы обучения.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Как отмечалось ранее, на организационном этапе возникает потребность в установлении контакта не только с обучающимися, так и с их родителями. Оптимальными средствами коммуникации становятся общедоступные мессенджеры (Viber, WhattsApp), с помощью которых педагог может обозначить цели и задачи обучения, информировать об объёме учебного материала, о сроках сдачи заданий. Отметим, что роль родителей в данном случае подразумевает посредничество в организации и осуществлении контроля, но не реализацию функций педагога или обучающегося [9].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Отметим, что подобные задания отвечают принципам актуального сегодня кейс-метода [13], а также в определённой степени способствуют формированию и развитию критического мышления.</w:t>
      </w:r>
      <w:r w:rsidR="0071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Интеграция в процесс дистанционного обучения ресурсов, предоставляемых различными образовательными платформами, также является рациональной идеей в сложившихся обстоятельствах. Например, таким средством является портал «Инфоурок.ру», где педагог может найти разнообразные интерактивные </w:t>
      </w: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задания и упражнения, напоминающие привычные современным детям компьютерные игры [4]. Подобные средства призваны не только решить</w:t>
      </w:r>
      <w:r w:rsidR="00710C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определённые задачи, но и повысить уровень мотивации обучающегося: выполнение заданий в игровой форме в полной мере соответствуют психологическим особенностям учащихся начальной школы.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Выводы. Современный мир невозможно представить без информационно-коммуникационных технологий, обеспечивающих деятельность во всех сферах общественной жизни, не исключая образование. Весьма актуальной сегодня, особенно в условиях вынужденной изоляции, является проблема реализации дистанционного обучения и его методического обеспечения. При планировании образовательного процесса в начальной школе необходимо учитывать не только условия объективной реальности, но и психологические характеристики учащихся младших классов, обусловливающие методические особенности процесса обучения. Информационные технологии в данном случае становятся основным средством обучения: применение разнообразных ресурсов и форм работы призвано оптимизировать процесс обучения и повысить его эффективность.</w:t>
      </w:r>
    </w:p>
    <w:p w:rsidR="0061334E" w:rsidRPr="0061334E" w:rsidRDefault="0061334E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4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710CDA" w:rsidRDefault="00710CDA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CDA" w:rsidRDefault="00710CDA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34E" w:rsidRDefault="00710CDA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Библиографический список</w:t>
      </w:r>
    </w:p>
    <w:p w:rsidR="00710CDA" w:rsidRPr="00710CDA" w:rsidRDefault="00710CDA" w:rsidP="00BA5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0CDA" w:rsidRDefault="0061334E" w:rsidP="00BA547A">
      <w:pPr>
        <w:pStyle w:val="a4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DA">
        <w:rPr>
          <w:rFonts w:ascii="Times New Roman" w:hAnsi="Times New Roman" w:cs="Times New Roman"/>
          <w:color w:val="000000" w:themeColor="text1"/>
          <w:sz w:val="28"/>
          <w:szCs w:val="28"/>
        </w:rPr>
        <w:t>Азаренок, Н. В. Клиповое сознание и его влияние на психологию человека в современном мире. // Материалы Всероссийской юбилейной научной конференции, посвященной 120-летию со дня рождения С.Л. Рубинштейна “Психология человека в современном мире”. Том 5. Личность и группа в условиях социальных изменений. / Отв. ред. А.Л. Журавлев. – М.: Изд-во “Институт психологии РАН”, 2009. – С. 110-112.</w:t>
      </w:r>
    </w:p>
    <w:p w:rsidR="00710CDA" w:rsidRDefault="0061334E" w:rsidP="00BA547A">
      <w:pPr>
        <w:pStyle w:val="a4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DA">
        <w:rPr>
          <w:rFonts w:ascii="Times New Roman" w:hAnsi="Times New Roman" w:cs="Times New Roman"/>
          <w:color w:val="000000" w:themeColor="text1"/>
          <w:sz w:val="28"/>
          <w:szCs w:val="28"/>
        </w:rPr>
        <w:t>Андреев, А. А. Дидактические основы дистанционного обучения. М.: РАО, 1999. – 120 с.</w:t>
      </w:r>
    </w:p>
    <w:p w:rsidR="00710CDA" w:rsidRDefault="0061334E" w:rsidP="00BA547A">
      <w:pPr>
        <w:pStyle w:val="a4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DA">
        <w:rPr>
          <w:rFonts w:ascii="Times New Roman" w:hAnsi="Times New Roman" w:cs="Times New Roman"/>
          <w:color w:val="000000" w:themeColor="text1"/>
          <w:sz w:val="28"/>
          <w:szCs w:val="28"/>
        </w:rPr>
        <w:t>Вайндорф-Сысоева, М. Е. Дистанционное обучение в условиях пандемии: проблемы и пути их преодоления. / М. Е. Вайндорф-Сысоева, М. Л. Субочева // Проблемы современного педагогического образования. – 2020. – № 67-4. – С. 70-74.</w:t>
      </w:r>
    </w:p>
    <w:p w:rsidR="00710CDA" w:rsidRDefault="0061334E" w:rsidP="00BA547A">
      <w:pPr>
        <w:pStyle w:val="a4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DA">
        <w:rPr>
          <w:rFonts w:ascii="Times New Roman" w:hAnsi="Times New Roman" w:cs="Times New Roman"/>
          <w:color w:val="000000" w:themeColor="text1"/>
          <w:sz w:val="28"/>
          <w:szCs w:val="28"/>
        </w:rPr>
        <w:t>Верстакова, К. Т. Дистанционные технологии при обучении русскому языку. // Новые горизонты русистики. – 2020. – № 9. – С. 132-137.</w:t>
      </w:r>
    </w:p>
    <w:p w:rsidR="00710CDA" w:rsidRDefault="0061334E" w:rsidP="00BA547A">
      <w:pPr>
        <w:pStyle w:val="a4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DA">
        <w:rPr>
          <w:rFonts w:ascii="Times New Roman" w:hAnsi="Times New Roman" w:cs="Times New Roman"/>
          <w:color w:val="000000" w:themeColor="text1"/>
          <w:sz w:val="28"/>
          <w:szCs w:val="28"/>
        </w:rPr>
        <w:t>Выготский, Л. С. Педагогическая психология. М.: АСТ, Астрель, Хранитель, 2008. – 672 с.</w:t>
      </w:r>
    </w:p>
    <w:p w:rsidR="00710CDA" w:rsidRDefault="0061334E" w:rsidP="00BA547A">
      <w:pPr>
        <w:pStyle w:val="a4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DA">
        <w:rPr>
          <w:rFonts w:ascii="Times New Roman" w:hAnsi="Times New Roman" w:cs="Times New Roman"/>
          <w:color w:val="000000" w:themeColor="text1"/>
          <w:sz w:val="28"/>
          <w:szCs w:val="28"/>
        </w:rPr>
        <w:t>Деревянко, О. С. Преимущества и недостатки дистанционного обучения. / О. С. Деревянко, Е. С. Кадура // Научно-техническое и экономическое сотрудничество стран АТР в XXI веке. – Хабаровск, 2020. – С. 308-311.</w:t>
      </w:r>
    </w:p>
    <w:p w:rsidR="00D745F1" w:rsidRDefault="00D745F1" w:rsidP="00BA547A">
      <w:pPr>
        <w:spacing w:after="0" w:line="240" w:lineRule="auto"/>
        <w:ind w:firstLine="709"/>
        <w:jc w:val="both"/>
      </w:pPr>
    </w:p>
    <w:sectPr w:rsidR="00D745F1" w:rsidSect="00710CD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DDF" w:rsidRDefault="00A52DDF" w:rsidP="00710CDA">
      <w:pPr>
        <w:spacing w:after="0" w:line="240" w:lineRule="auto"/>
      </w:pPr>
      <w:r>
        <w:separator/>
      </w:r>
    </w:p>
  </w:endnote>
  <w:endnote w:type="continuationSeparator" w:id="1">
    <w:p w:rsidR="00A52DDF" w:rsidRDefault="00A52DDF" w:rsidP="0071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7387"/>
      <w:docPartObj>
        <w:docPartGallery w:val="Page Numbers (Bottom of Page)"/>
        <w:docPartUnique/>
      </w:docPartObj>
    </w:sdtPr>
    <w:sdtContent>
      <w:p w:rsidR="00710CDA" w:rsidRDefault="00E940C8">
        <w:pPr>
          <w:pStyle w:val="a7"/>
          <w:jc w:val="center"/>
        </w:pPr>
        <w:fldSimple w:instr=" PAGE   \* MERGEFORMAT ">
          <w:r w:rsidR="00416A7B">
            <w:rPr>
              <w:noProof/>
            </w:rPr>
            <w:t>4</w:t>
          </w:r>
        </w:fldSimple>
      </w:p>
    </w:sdtContent>
  </w:sdt>
  <w:p w:rsidR="00710CDA" w:rsidRDefault="00710C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DDF" w:rsidRDefault="00A52DDF" w:rsidP="00710CDA">
      <w:pPr>
        <w:spacing w:after="0" w:line="240" w:lineRule="auto"/>
      </w:pPr>
      <w:r>
        <w:separator/>
      </w:r>
    </w:p>
  </w:footnote>
  <w:footnote w:type="continuationSeparator" w:id="1">
    <w:p w:rsidR="00A52DDF" w:rsidRDefault="00A52DDF" w:rsidP="0071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5BD"/>
    <w:multiLevelType w:val="hybridMultilevel"/>
    <w:tmpl w:val="AFA00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244C0"/>
    <w:multiLevelType w:val="multilevel"/>
    <w:tmpl w:val="6E4E2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5326E"/>
    <w:multiLevelType w:val="hybridMultilevel"/>
    <w:tmpl w:val="D8D60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1840"/>
    <w:multiLevelType w:val="multilevel"/>
    <w:tmpl w:val="1B34F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D68A9"/>
    <w:multiLevelType w:val="multilevel"/>
    <w:tmpl w:val="B83A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46058"/>
    <w:multiLevelType w:val="multilevel"/>
    <w:tmpl w:val="923C6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37B01"/>
    <w:multiLevelType w:val="hybridMultilevel"/>
    <w:tmpl w:val="6652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C4800"/>
    <w:multiLevelType w:val="multilevel"/>
    <w:tmpl w:val="F434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5F1"/>
    <w:rsid w:val="0016782D"/>
    <w:rsid w:val="003511C0"/>
    <w:rsid w:val="00416A7B"/>
    <w:rsid w:val="0061334E"/>
    <w:rsid w:val="00710CDA"/>
    <w:rsid w:val="00942A51"/>
    <w:rsid w:val="00A263F7"/>
    <w:rsid w:val="00A52DDF"/>
    <w:rsid w:val="00BA547A"/>
    <w:rsid w:val="00D745F1"/>
    <w:rsid w:val="00E9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C0"/>
  </w:style>
  <w:style w:type="paragraph" w:styleId="2">
    <w:name w:val="heading 2"/>
    <w:basedOn w:val="a"/>
    <w:link w:val="20"/>
    <w:uiPriority w:val="9"/>
    <w:qFormat/>
    <w:rsid w:val="00613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45F1"/>
  </w:style>
  <w:style w:type="character" w:customStyle="1" w:styleId="c4">
    <w:name w:val="c4"/>
    <w:basedOn w:val="a0"/>
    <w:rsid w:val="00D745F1"/>
  </w:style>
  <w:style w:type="paragraph" w:customStyle="1" w:styleId="c5">
    <w:name w:val="c5"/>
    <w:basedOn w:val="a"/>
    <w:rsid w:val="00D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45F1"/>
  </w:style>
  <w:style w:type="character" w:customStyle="1" w:styleId="20">
    <w:name w:val="Заголовок 2 Знак"/>
    <w:basedOn w:val="a0"/>
    <w:link w:val="2"/>
    <w:uiPriority w:val="9"/>
    <w:rsid w:val="006133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0CD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0CDA"/>
  </w:style>
  <w:style w:type="paragraph" w:styleId="a7">
    <w:name w:val="footer"/>
    <w:basedOn w:val="a"/>
    <w:link w:val="a8"/>
    <w:uiPriority w:val="99"/>
    <w:unhideWhenUsed/>
    <w:rsid w:val="0071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acer</cp:lastModifiedBy>
  <cp:revision>2</cp:revision>
  <cp:lastPrinted>2020-10-12T15:17:00Z</cp:lastPrinted>
  <dcterms:created xsi:type="dcterms:W3CDTF">2020-10-17T05:05:00Z</dcterms:created>
  <dcterms:modified xsi:type="dcterms:W3CDTF">2020-10-17T05:05:00Z</dcterms:modified>
</cp:coreProperties>
</file>