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2C7" w:rsidRPr="00EF22C7" w:rsidRDefault="00EF22C7" w:rsidP="00EF22C7">
      <w:pPr>
        <w:pStyle w:val="a3"/>
        <w:shd w:val="clear" w:color="auto" w:fill="FFFFFF"/>
        <w:spacing w:before="0" w:beforeAutospacing="0" w:after="0" w:afterAutospacing="0" w:line="421" w:lineRule="atLeast"/>
        <w:rPr>
          <w:sz w:val="28"/>
          <w:szCs w:val="28"/>
        </w:rPr>
      </w:pPr>
      <w:r w:rsidRPr="00EF22C7">
        <w:rPr>
          <w:sz w:val="28"/>
          <w:szCs w:val="28"/>
        </w:rPr>
        <w:t>17 ноября 1970 г. советской автоматической станцией "Луна-17" был </w:t>
      </w:r>
      <w:hyperlink r:id="rId5" w:history="1">
        <w:r w:rsidRPr="00EF22C7">
          <w:rPr>
            <w:rStyle w:val="a4"/>
            <w:color w:val="auto"/>
            <w:sz w:val="28"/>
            <w:szCs w:val="28"/>
            <w:u w:val="none"/>
          </w:rPr>
          <w:t>доставлен на поверхность Луны</w:t>
        </w:r>
      </w:hyperlink>
      <w:r w:rsidRPr="00EF22C7">
        <w:rPr>
          <w:sz w:val="28"/>
          <w:szCs w:val="28"/>
        </w:rPr>
        <w:t> самоходный аппарат "Луноход-1", предназначенный для комплексных исследований лунной поверхности.</w:t>
      </w:r>
    </w:p>
    <w:p w:rsidR="00EF22C7" w:rsidRPr="00EF22C7" w:rsidRDefault="00EF22C7" w:rsidP="00EF22C7">
      <w:pPr>
        <w:pStyle w:val="a3"/>
        <w:shd w:val="clear" w:color="auto" w:fill="FFFFFF"/>
        <w:spacing w:before="0" w:beforeAutospacing="0" w:after="0" w:afterAutospacing="0" w:line="421" w:lineRule="atLeast"/>
        <w:rPr>
          <w:sz w:val="28"/>
          <w:szCs w:val="28"/>
        </w:rPr>
      </w:pPr>
      <w:r w:rsidRPr="00EF22C7">
        <w:rPr>
          <w:sz w:val="28"/>
          <w:szCs w:val="28"/>
        </w:rPr>
        <w:t>Создание и запуск лунного самоходного аппарата стало важным этапом в изучении Луны. Идея создания лунохода родилась в 1965 г. в ОКБ-1 (ныне РКК "Энергия" им. С.П. Королева). В рамках советской лунной экспедиции луноходу отводилось немаловажное место. Два лунохода должны были детально обследовать предполагаемые районы прилунения и </w:t>
      </w:r>
      <w:proofErr w:type="gramStart"/>
      <w:r w:rsidRPr="00EF22C7">
        <w:rPr>
          <w:sz w:val="28"/>
          <w:szCs w:val="28"/>
        </w:rPr>
        <w:t>выполнять роль</w:t>
      </w:r>
      <w:proofErr w:type="gramEnd"/>
      <w:r w:rsidRPr="00EF22C7">
        <w:rPr>
          <w:sz w:val="28"/>
          <w:szCs w:val="28"/>
        </w:rPr>
        <w:t xml:space="preserve"> радиомаяков при посадке лунного корабля. Планировалось использовать луноход еще и для транспортировки космонавта на поверхности Луны.</w:t>
      </w:r>
    </w:p>
    <w:p w:rsidR="00EF22C7" w:rsidRPr="00EF22C7" w:rsidRDefault="00EF22C7" w:rsidP="00EF22C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F22C7">
        <w:rPr>
          <w:sz w:val="28"/>
          <w:szCs w:val="28"/>
        </w:rPr>
        <w:t>Самоходный автоматический аппарат «Луноход-</w:t>
      </w:r>
      <w:proofErr w:type="gramStart"/>
      <w:r w:rsidRPr="00EF22C7">
        <w:rPr>
          <w:sz w:val="28"/>
          <w:szCs w:val="28"/>
        </w:rPr>
        <w:t>I</w:t>
      </w:r>
      <w:proofErr w:type="gramEnd"/>
      <w:r w:rsidRPr="00EF22C7">
        <w:rPr>
          <w:sz w:val="28"/>
          <w:szCs w:val="28"/>
        </w:rPr>
        <w:t>»</w:t>
      </w:r>
    </w:p>
    <w:p w:rsidR="00EF22C7" w:rsidRPr="00EF22C7" w:rsidRDefault="00EF22C7" w:rsidP="00EF22C7">
      <w:pPr>
        <w:pStyle w:val="a3"/>
        <w:shd w:val="clear" w:color="auto" w:fill="FFFFFF"/>
        <w:spacing w:before="0" w:beforeAutospacing="0" w:after="0" w:afterAutospacing="0" w:line="421" w:lineRule="atLeast"/>
        <w:rPr>
          <w:sz w:val="28"/>
          <w:szCs w:val="28"/>
        </w:rPr>
      </w:pPr>
      <w:r w:rsidRPr="00EF22C7">
        <w:rPr>
          <w:sz w:val="28"/>
          <w:szCs w:val="28"/>
        </w:rPr>
        <w:t>Создание лунохода было поручено Машиностроительному заводу им. С.А. Лавочкина (ныне НПО им. С.А. Лавочкина) и ВНИИ-100 (ныне ОАО "</w:t>
      </w:r>
      <w:proofErr w:type="spellStart"/>
      <w:r w:rsidRPr="00EF22C7">
        <w:rPr>
          <w:sz w:val="28"/>
          <w:szCs w:val="28"/>
        </w:rPr>
        <w:t>ВНИИТрансмаш</w:t>
      </w:r>
      <w:proofErr w:type="spellEnd"/>
      <w:r w:rsidRPr="00EF22C7">
        <w:rPr>
          <w:sz w:val="28"/>
          <w:szCs w:val="28"/>
        </w:rPr>
        <w:t>").</w:t>
      </w:r>
    </w:p>
    <w:p w:rsidR="00EF22C7" w:rsidRPr="00EF22C7" w:rsidRDefault="00EF22C7" w:rsidP="00EF22C7">
      <w:pPr>
        <w:pStyle w:val="a3"/>
        <w:shd w:val="clear" w:color="auto" w:fill="FFFFFF"/>
        <w:spacing w:before="0" w:beforeAutospacing="0" w:after="0" w:afterAutospacing="0" w:line="421" w:lineRule="atLeast"/>
        <w:rPr>
          <w:sz w:val="28"/>
          <w:szCs w:val="28"/>
        </w:rPr>
      </w:pPr>
      <w:r w:rsidRPr="00EF22C7">
        <w:rPr>
          <w:sz w:val="28"/>
          <w:szCs w:val="28"/>
        </w:rPr>
        <w:t>В соответствии с утвержденной кооперацией Машиностроительный завод имени С.А. Лавочкина отвечал за создание всего космического комплекса, в том числе и за создание лунохода, а ВНИИ-100 — за создание самоходного шасси с блоком автоматического управления движением и системой безопасности движения.</w:t>
      </w:r>
    </w:p>
    <w:p w:rsidR="00EF22C7" w:rsidRPr="00EF22C7" w:rsidRDefault="00EF22C7" w:rsidP="00EF22C7">
      <w:pPr>
        <w:pStyle w:val="a3"/>
        <w:shd w:val="clear" w:color="auto" w:fill="FFFFFF"/>
        <w:spacing w:before="0" w:beforeAutospacing="0" w:after="0" w:afterAutospacing="0" w:line="421" w:lineRule="atLeast"/>
        <w:rPr>
          <w:sz w:val="28"/>
          <w:szCs w:val="28"/>
        </w:rPr>
      </w:pPr>
      <w:r w:rsidRPr="00EF22C7">
        <w:rPr>
          <w:sz w:val="28"/>
          <w:szCs w:val="28"/>
        </w:rPr>
        <w:t>Эскизный проект лунохода был утвержден осенью 1966 г</w:t>
      </w:r>
      <w:proofErr w:type="gramStart"/>
      <w:r w:rsidRPr="00EF22C7">
        <w:rPr>
          <w:sz w:val="28"/>
          <w:szCs w:val="28"/>
        </w:rPr>
        <w:t xml:space="preserve">.. </w:t>
      </w:r>
      <w:proofErr w:type="gramEnd"/>
      <w:r w:rsidRPr="00EF22C7">
        <w:rPr>
          <w:sz w:val="28"/>
          <w:szCs w:val="28"/>
        </w:rPr>
        <w:t>К концу 1967 г. была готова вся конструкторская документация.</w:t>
      </w:r>
    </w:p>
    <w:p w:rsidR="00EF22C7" w:rsidRPr="00EF22C7" w:rsidRDefault="00EF22C7" w:rsidP="00EF22C7">
      <w:pPr>
        <w:pStyle w:val="a3"/>
        <w:shd w:val="clear" w:color="auto" w:fill="FFFFFF"/>
        <w:spacing w:before="0" w:beforeAutospacing="0" w:after="0" w:afterAutospacing="0" w:line="421" w:lineRule="atLeast"/>
        <w:rPr>
          <w:sz w:val="28"/>
          <w:szCs w:val="28"/>
        </w:rPr>
      </w:pPr>
      <w:r w:rsidRPr="00EF22C7">
        <w:rPr>
          <w:sz w:val="28"/>
          <w:szCs w:val="28"/>
        </w:rPr>
        <w:t>Сконструированный автоматический самоходный аппарат "Луноход-1" представлял собой </w:t>
      </w:r>
      <w:hyperlink r:id="rId6" w:history="1">
        <w:r w:rsidRPr="00EF22C7">
          <w:rPr>
            <w:rStyle w:val="a4"/>
            <w:color w:val="auto"/>
            <w:sz w:val="28"/>
            <w:szCs w:val="28"/>
            <w:u w:val="none"/>
          </w:rPr>
          <w:t>гибрид космического аппарата и транспортного средства высокой проходимости</w:t>
        </w:r>
      </w:hyperlink>
      <w:r w:rsidRPr="00EF22C7">
        <w:rPr>
          <w:sz w:val="28"/>
          <w:szCs w:val="28"/>
        </w:rPr>
        <w:t>. Он состоял из двух основных частей: восьмиколесного шасси и герметичного приборного контейнера.</w:t>
      </w:r>
    </w:p>
    <w:p w:rsidR="00EF22C7" w:rsidRPr="00EF22C7" w:rsidRDefault="00EF22C7" w:rsidP="00EF22C7">
      <w:pPr>
        <w:pStyle w:val="a3"/>
        <w:shd w:val="clear" w:color="auto" w:fill="FFFFFF"/>
        <w:spacing w:before="0" w:beforeAutospacing="0" w:after="0" w:afterAutospacing="0" w:line="421" w:lineRule="atLeast"/>
        <w:rPr>
          <w:sz w:val="28"/>
          <w:szCs w:val="28"/>
        </w:rPr>
      </w:pPr>
      <w:r w:rsidRPr="00EF22C7">
        <w:rPr>
          <w:sz w:val="28"/>
          <w:szCs w:val="28"/>
        </w:rPr>
        <w:t>Каждое из 8 колес шасси было ведущим и имело электродвигатель, расположенный в ступице колеса. В приборном контейнере лунохода помимо служебных систем находилась научная аппаратура: прибор для анализа химического состава лунного грунта, прибор для исследования механических свой</w:t>
      </w:r>
      <w:proofErr w:type="gramStart"/>
      <w:r w:rsidRPr="00EF22C7">
        <w:rPr>
          <w:sz w:val="28"/>
          <w:szCs w:val="28"/>
        </w:rPr>
        <w:t>ств гр</w:t>
      </w:r>
      <w:proofErr w:type="gramEnd"/>
      <w:r w:rsidRPr="00EF22C7">
        <w:rPr>
          <w:sz w:val="28"/>
          <w:szCs w:val="28"/>
        </w:rPr>
        <w:t xml:space="preserve">унта, радиометрическое оборудование, рентгеновский телескоп и лазерный уголковый отражатель французского производства для точечного измерения расстояний. Контейнер имел форму усеченного конуса, причем верхнее основание конуса, служащее радиатором-охладителем для сброса </w:t>
      </w:r>
      <w:r w:rsidRPr="00EF22C7">
        <w:rPr>
          <w:sz w:val="28"/>
          <w:szCs w:val="28"/>
        </w:rPr>
        <w:lastRenderedPageBreak/>
        <w:t>тепла, имело больший диаметр, чем нижнее. На время лунной ночи радиатор закрывался крышкой.</w:t>
      </w:r>
    </w:p>
    <w:p w:rsidR="00EF22C7" w:rsidRPr="00EF22C7" w:rsidRDefault="00EF22C7" w:rsidP="00EF22C7">
      <w:pPr>
        <w:pStyle w:val="a3"/>
        <w:shd w:val="clear" w:color="auto" w:fill="FFFFFF"/>
        <w:spacing w:before="0" w:beforeAutospacing="0" w:after="0" w:afterAutospacing="0" w:line="421" w:lineRule="atLeast"/>
        <w:rPr>
          <w:sz w:val="28"/>
          <w:szCs w:val="28"/>
        </w:rPr>
      </w:pPr>
      <w:r w:rsidRPr="00EF22C7">
        <w:rPr>
          <w:sz w:val="28"/>
          <w:szCs w:val="28"/>
        </w:rPr>
        <w:t xml:space="preserve">Внутренняя поверхность крышки была покрыта фотоэлементами солнечной батареи, что обеспечивало </w:t>
      </w:r>
      <w:proofErr w:type="spellStart"/>
      <w:r w:rsidRPr="00EF22C7">
        <w:rPr>
          <w:sz w:val="28"/>
          <w:szCs w:val="28"/>
        </w:rPr>
        <w:t>подзаряд</w:t>
      </w:r>
      <w:proofErr w:type="spellEnd"/>
      <w:r w:rsidRPr="00EF22C7">
        <w:rPr>
          <w:sz w:val="28"/>
          <w:szCs w:val="28"/>
        </w:rPr>
        <w:t xml:space="preserve"> аккумуляторной батареи в течение лунного дня. В рабочем положении панель солнечной батареи могла располагаться под разными углами в пределах 0-180 градусов, чтобы оптимально использовать энергию Солнца при различных его высотах над лунным горизонтом.</w:t>
      </w:r>
    </w:p>
    <w:p w:rsidR="00EF22C7" w:rsidRPr="00EF22C7" w:rsidRDefault="00EF22C7" w:rsidP="00EF22C7">
      <w:pPr>
        <w:pStyle w:val="a3"/>
        <w:shd w:val="clear" w:color="auto" w:fill="FFFFFF"/>
        <w:spacing w:before="0" w:beforeAutospacing="0" w:after="0" w:afterAutospacing="0" w:line="421" w:lineRule="atLeast"/>
        <w:rPr>
          <w:sz w:val="28"/>
          <w:szCs w:val="28"/>
        </w:rPr>
      </w:pPr>
      <w:r w:rsidRPr="00EF22C7">
        <w:rPr>
          <w:sz w:val="28"/>
          <w:szCs w:val="28"/>
        </w:rPr>
        <w:t>Солнечная батарея и работающие с ней в комплексе химические аккумуляторы использовались для питания электроэнергией многочисленных агрегатов и, научных приборов лунохода.</w:t>
      </w:r>
    </w:p>
    <w:p w:rsidR="00EF22C7" w:rsidRPr="00EF22C7" w:rsidRDefault="00EF22C7" w:rsidP="00EF22C7">
      <w:pPr>
        <w:pStyle w:val="a3"/>
        <w:shd w:val="clear" w:color="auto" w:fill="FFFFFF"/>
        <w:spacing w:before="0" w:beforeAutospacing="0" w:after="0" w:afterAutospacing="0" w:line="421" w:lineRule="atLeast"/>
        <w:rPr>
          <w:sz w:val="28"/>
          <w:szCs w:val="28"/>
        </w:rPr>
      </w:pPr>
      <w:r w:rsidRPr="00EF22C7">
        <w:rPr>
          <w:sz w:val="28"/>
          <w:szCs w:val="28"/>
        </w:rPr>
        <w:t>На луноходе была </w:t>
      </w:r>
      <w:hyperlink r:id="rId7" w:history="1">
        <w:r w:rsidRPr="00EF22C7">
          <w:rPr>
            <w:rStyle w:val="a4"/>
            <w:color w:val="auto"/>
            <w:sz w:val="28"/>
            <w:szCs w:val="28"/>
            <w:u w:val="none"/>
          </w:rPr>
          <w:t>устроена система терморегуляции</w:t>
        </w:r>
      </w:hyperlink>
      <w:r w:rsidRPr="00EF22C7">
        <w:rPr>
          <w:sz w:val="28"/>
          <w:szCs w:val="28"/>
        </w:rPr>
        <w:t> герметического отсека, создающая нормальные условия для функционирования всех систем лунохода. Она состояла из горячего контура, включающего изотопный источник тепла с теплообменником, и холодного контура, в который входили радиатор-охладитель, излучающий тепло в пространство, и четыре испарителя-теплообменника.</w:t>
      </w:r>
    </w:p>
    <w:p w:rsidR="00EF22C7" w:rsidRPr="00EF22C7" w:rsidRDefault="00EF22C7" w:rsidP="00EF22C7">
      <w:pPr>
        <w:pStyle w:val="a3"/>
        <w:shd w:val="clear" w:color="auto" w:fill="FFFFFF"/>
        <w:spacing w:before="0" w:beforeAutospacing="0" w:after="0" w:afterAutospacing="0" w:line="421" w:lineRule="atLeast"/>
        <w:rPr>
          <w:sz w:val="28"/>
          <w:szCs w:val="28"/>
        </w:rPr>
      </w:pPr>
      <w:r w:rsidRPr="00EF22C7">
        <w:rPr>
          <w:sz w:val="28"/>
          <w:szCs w:val="28"/>
        </w:rPr>
        <w:t>В течение лунного дня, длящегося 13,66 земных суток, когда освещенный Солнцем борт лунохода нагревался до +150 °C, а противоположный, находящейся в тени, был почти на 300 градусов холоднее, вентилятор гонял воздух по контейнеру, а </w:t>
      </w:r>
      <w:hyperlink r:id="rId8" w:history="1">
        <w:r w:rsidRPr="00EF22C7">
          <w:rPr>
            <w:rStyle w:val="a4"/>
            <w:color w:val="auto"/>
            <w:sz w:val="28"/>
            <w:szCs w:val="28"/>
            <w:u w:val="none"/>
          </w:rPr>
          <w:t>сброс тепла осуществлялся</w:t>
        </w:r>
      </w:hyperlink>
      <w:r w:rsidRPr="00EF22C7">
        <w:rPr>
          <w:sz w:val="28"/>
          <w:szCs w:val="28"/>
        </w:rPr>
        <w:t> через верхнее днище приборного отсека, которое одновременно являлось радиатором-охладителем.</w:t>
      </w:r>
    </w:p>
    <w:p w:rsidR="00EF22C7" w:rsidRPr="00EF22C7" w:rsidRDefault="00EF22C7" w:rsidP="00EF22C7">
      <w:pPr>
        <w:pStyle w:val="a3"/>
        <w:shd w:val="clear" w:color="auto" w:fill="FFFFFF"/>
        <w:spacing w:before="0" w:beforeAutospacing="0" w:after="0" w:afterAutospacing="0" w:line="421" w:lineRule="atLeast"/>
        <w:rPr>
          <w:sz w:val="28"/>
          <w:szCs w:val="28"/>
        </w:rPr>
      </w:pPr>
      <w:r w:rsidRPr="00EF22C7">
        <w:rPr>
          <w:sz w:val="28"/>
          <w:szCs w:val="28"/>
        </w:rPr>
        <w:t>Во время лунной ночи, когда температура достигала минус 170 градусов, для подогрева приборного контейнера </w:t>
      </w:r>
      <w:hyperlink r:id="rId9" w:history="1">
        <w:r w:rsidRPr="00EF22C7">
          <w:rPr>
            <w:rStyle w:val="a4"/>
            <w:color w:val="auto"/>
            <w:sz w:val="28"/>
            <w:szCs w:val="28"/>
            <w:u w:val="none"/>
          </w:rPr>
          <w:t>использовался радиоизотопный источник тепла</w:t>
        </w:r>
      </w:hyperlink>
      <w:r w:rsidRPr="00EF22C7">
        <w:rPr>
          <w:sz w:val="28"/>
          <w:szCs w:val="28"/>
        </w:rPr>
        <w:t>.</w:t>
      </w:r>
    </w:p>
    <w:p w:rsidR="00EF22C7" w:rsidRPr="00EF22C7" w:rsidRDefault="00EF22C7" w:rsidP="00EF22C7">
      <w:pPr>
        <w:pStyle w:val="a3"/>
        <w:shd w:val="clear" w:color="auto" w:fill="FFFFFF"/>
        <w:spacing w:before="0" w:beforeAutospacing="0" w:after="0" w:afterAutospacing="0" w:line="421" w:lineRule="atLeast"/>
        <w:rPr>
          <w:sz w:val="28"/>
          <w:szCs w:val="28"/>
        </w:rPr>
      </w:pPr>
      <w:r w:rsidRPr="00EF22C7">
        <w:rPr>
          <w:sz w:val="28"/>
          <w:szCs w:val="28"/>
        </w:rPr>
        <w:t>В передней части приборного отсека были расположены иллюминаторы телевизионных камер, предназначенных для управления движением лунохода и передачи на Землю панорам лунной поверхности и части звездного неба, Солнца и Земли.</w:t>
      </w:r>
    </w:p>
    <w:p w:rsidR="00EF22C7" w:rsidRPr="00EF22C7" w:rsidRDefault="00EF22C7" w:rsidP="00EF22C7">
      <w:pPr>
        <w:pStyle w:val="a3"/>
        <w:shd w:val="clear" w:color="auto" w:fill="FFFFFF"/>
        <w:spacing w:before="0" w:beforeAutospacing="0" w:after="0" w:afterAutospacing="0" w:line="421" w:lineRule="atLeast"/>
        <w:rPr>
          <w:sz w:val="28"/>
          <w:szCs w:val="28"/>
        </w:rPr>
      </w:pPr>
      <w:r w:rsidRPr="00EF22C7">
        <w:rPr>
          <w:sz w:val="28"/>
          <w:szCs w:val="28"/>
        </w:rPr>
        <w:t>Общая масса лунохода составляла 756 кг, его длина с открытой крышкой солнечной батареи 4,42 м, ширина 2,15 м, высота 1,92 м. Он был рассчитан на 3 месяца работы на поверхности Луны.</w:t>
      </w:r>
    </w:p>
    <w:p w:rsidR="00EF22C7" w:rsidRPr="00EF22C7" w:rsidRDefault="00EF22C7" w:rsidP="00EF22C7">
      <w:pPr>
        <w:pStyle w:val="a3"/>
        <w:shd w:val="clear" w:color="auto" w:fill="FFFFFF"/>
        <w:spacing w:before="0" w:beforeAutospacing="0" w:after="0" w:afterAutospacing="0" w:line="421" w:lineRule="atLeast"/>
        <w:rPr>
          <w:sz w:val="28"/>
          <w:szCs w:val="28"/>
        </w:rPr>
      </w:pPr>
      <w:r w:rsidRPr="00EF22C7">
        <w:rPr>
          <w:sz w:val="28"/>
          <w:szCs w:val="28"/>
        </w:rPr>
        <w:lastRenderedPageBreak/>
        <w:t>10 ноября 1970 г. с космодрома Байконур стартовала трехступенчатая ракета-носитель "Протон-К", которая вывела автоматическую станцию "Луна-17" с автоматическим самоходным аппаратом "Луноход-1" на промежуточную круговую околоземную орбиту.</w:t>
      </w:r>
    </w:p>
    <w:p w:rsidR="00EF22C7" w:rsidRPr="00EF22C7" w:rsidRDefault="00EF22C7" w:rsidP="00EF22C7">
      <w:pPr>
        <w:pStyle w:val="a3"/>
        <w:shd w:val="clear" w:color="auto" w:fill="FFFFFF"/>
        <w:spacing w:before="0" w:beforeAutospacing="0" w:after="0" w:afterAutospacing="0" w:line="421" w:lineRule="atLeast"/>
        <w:rPr>
          <w:sz w:val="28"/>
          <w:szCs w:val="28"/>
        </w:rPr>
      </w:pPr>
      <w:proofErr w:type="gramStart"/>
      <w:r w:rsidRPr="00EF22C7">
        <w:rPr>
          <w:sz w:val="28"/>
          <w:szCs w:val="28"/>
        </w:rPr>
        <w:t>Совершив неполный виток вокруг Земли, разгонный блок вывел станцию на траекторию перелета к Луне. 12 и 14 ноября были проведены плановые коррекции траектории перелета. 15 ноября станция вышла на орбиту Луны. 16 ноября были опять проведены коррекции траектории полета. 17 ноября 1970 г. в 6 часов 46 минут 50 секунд (</w:t>
      </w:r>
      <w:proofErr w:type="spellStart"/>
      <w:r w:rsidRPr="00EF22C7">
        <w:rPr>
          <w:sz w:val="28"/>
          <w:szCs w:val="28"/>
        </w:rPr>
        <w:t>мск</w:t>
      </w:r>
      <w:proofErr w:type="spellEnd"/>
      <w:r w:rsidRPr="00EF22C7">
        <w:rPr>
          <w:sz w:val="28"/>
          <w:szCs w:val="28"/>
        </w:rPr>
        <w:t>) станция "Луна-17" благополучно совершила посадку в Море Дождей на</w:t>
      </w:r>
      <w:proofErr w:type="gramEnd"/>
      <w:r w:rsidRPr="00EF22C7">
        <w:rPr>
          <w:sz w:val="28"/>
          <w:szCs w:val="28"/>
        </w:rPr>
        <w:t> Луне. Два с половиной часа ушло на осмотр места посадки с помощью телефотометров и развертывание трапов. После анализа окружающей обстановки была выдана команда, и 17 ноября в 9 часов 28 минут самоходный аппарат "Луноход-1", </w:t>
      </w:r>
      <w:hyperlink r:id="rId10" w:history="1">
        <w:r w:rsidRPr="00EF22C7">
          <w:rPr>
            <w:rStyle w:val="a4"/>
            <w:color w:val="auto"/>
            <w:sz w:val="28"/>
            <w:szCs w:val="28"/>
            <w:u w:val="none"/>
          </w:rPr>
          <w:t>съехал на лунный грунт</w:t>
        </w:r>
      </w:hyperlink>
      <w:r w:rsidRPr="00EF22C7">
        <w:rPr>
          <w:sz w:val="28"/>
          <w:szCs w:val="28"/>
        </w:rPr>
        <w:t>.</w:t>
      </w:r>
    </w:p>
    <w:p w:rsidR="00EF22C7" w:rsidRPr="00EF22C7" w:rsidRDefault="00EF22C7" w:rsidP="00EF22C7">
      <w:pPr>
        <w:pStyle w:val="a3"/>
        <w:shd w:val="clear" w:color="auto" w:fill="FFFFFF"/>
        <w:spacing w:before="0" w:beforeAutospacing="0" w:after="0" w:afterAutospacing="0" w:line="421" w:lineRule="atLeast"/>
        <w:rPr>
          <w:sz w:val="28"/>
          <w:szCs w:val="28"/>
        </w:rPr>
      </w:pPr>
      <w:hyperlink r:id="rId11" w:history="1">
        <w:r w:rsidRPr="00EF22C7">
          <w:rPr>
            <w:rStyle w:val="a4"/>
            <w:color w:val="auto"/>
            <w:sz w:val="28"/>
            <w:szCs w:val="28"/>
            <w:u w:val="none"/>
          </w:rPr>
          <w:t>Луноход управлялся дистанционно</w:t>
        </w:r>
      </w:hyperlink>
      <w:r w:rsidRPr="00EF22C7">
        <w:rPr>
          <w:sz w:val="28"/>
          <w:szCs w:val="28"/>
        </w:rPr>
        <w:t> с Земли из Центра дальней космической связи. Для его управления был подготовлен специальный экипаж, в состав которого входили командир, водитель, штурман, оператор и </w:t>
      </w:r>
      <w:proofErr w:type="spellStart"/>
      <w:proofErr w:type="gramStart"/>
      <w:r w:rsidRPr="00EF22C7">
        <w:rPr>
          <w:sz w:val="28"/>
          <w:szCs w:val="28"/>
        </w:rPr>
        <w:t>борт-инженер</w:t>
      </w:r>
      <w:proofErr w:type="spellEnd"/>
      <w:proofErr w:type="gramEnd"/>
      <w:r w:rsidRPr="00EF22C7">
        <w:rPr>
          <w:sz w:val="28"/>
          <w:szCs w:val="28"/>
        </w:rPr>
        <w:t>. Для экипажа были отобраны военные, не имеющие никакого опыта управления транспортными средствами, вплоть до мопедов, чтобы земной опыт не был довлеющим при работе с луноходом.</w:t>
      </w:r>
    </w:p>
    <w:p w:rsidR="00EF22C7" w:rsidRPr="00EF22C7" w:rsidRDefault="00EF22C7" w:rsidP="00EF22C7">
      <w:pPr>
        <w:pStyle w:val="a3"/>
        <w:shd w:val="clear" w:color="auto" w:fill="FFFFFF"/>
        <w:spacing w:before="0" w:beforeAutospacing="0" w:after="0" w:afterAutospacing="0" w:line="421" w:lineRule="atLeast"/>
        <w:rPr>
          <w:sz w:val="28"/>
          <w:szCs w:val="28"/>
        </w:rPr>
      </w:pPr>
      <w:proofErr w:type="gramStart"/>
      <w:r w:rsidRPr="00EF22C7">
        <w:rPr>
          <w:sz w:val="28"/>
          <w:szCs w:val="28"/>
        </w:rPr>
        <w:t>Отобранные офицеры </w:t>
      </w:r>
      <w:hyperlink r:id="rId12" w:history="1">
        <w:r w:rsidRPr="00EF22C7">
          <w:rPr>
            <w:rStyle w:val="a4"/>
            <w:color w:val="auto"/>
            <w:sz w:val="28"/>
            <w:szCs w:val="28"/>
            <w:u w:val="none"/>
          </w:rPr>
          <w:t>прошли медкомиссию почти такую же, как космонавты</w:t>
        </w:r>
      </w:hyperlink>
      <w:r w:rsidRPr="00EF22C7">
        <w:rPr>
          <w:sz w:val="28"/>
          <w:szCs w:val="28"/>
        </w:rPr>
        <w:t xml:space="preserve">, теоретическое обучение и практические тренировки на специальном </w:t>
      </w:r>
      <w:proofErr w:type="spellStart"/>
      <w:r w:rsidRPr="00EF22C7">
        <w:rPr>
          <w:sz w:val="28"/>
          <w:szCs w:val="28"/>
        </w:rPr>
        <w:t>лунодроме</w:t>
      </w:r>
      <w:proofErr w:type="spellEnd"/>
      <w:r w:rsidRPr="00EF22C7">
        <w:rPr>
          <w:sz w:val="28"/>
          <w:szCs w:val="28"/>
        </w:rPr>
        <w:t xml:space="preserve"> в Крыму, который был идентичен лунному рельефу с углублениями, кратерами, разломами, россыпью камней различной величины.</w:t>
      </w:r>
      <w:proofErr w:type="gramEnd"/>
    </w:p>
    <w:p w:rsidR="00EF22C7" w:rsidRPr="00EF22C7" w:rsidRDefault="00EF22C7" w:rsidP="00EF22C7">
      <w:pPr>
        <w:pStyle w:val="a3"/>
        <w:shd w:val="clear" w:color="auto" w:fill="FFFFFF"/>
        <w:spacing w:before="0" w:beforeAutospacing="0" w:after="0" w:afterAutospacing="0" w:line="421" w:lineRule="atLeast"/>
        <w:rPr>
          <w:sz w:val="28"/>
          <w:szCs w:val="28"/>
        </w:rPr>
      </w:pPr>
      <w:proofErr w:type="gramStart"/>
      <w:r w:rsidRPr="00EF22C7">
        <w:rPr>
          <w:sz w:val="28"/>
          <w:szCs w:val="28"/>
        </w:rPr>
        <w:t>Управление «Луноходами» осуществлялось группой </w:t>
      </w:r>
      <w:hyperlink r:id="rId13" w:history="1">
        <w:r w:rsidRPr="00EF22C7">
          <w:rPr>
            <w:rStyle w:val="a4"/>
            <w:color w:val="auto"/>
            <w:sz w:val="28"/>
            <w:szCs w:val="28"/>
          </w:rPr>
          <w:t>операторов</w:t>
        </w:r>
      </w:hyperlink>
      <w:r w:rsidRPr="00EF22C7">
        <w:rPr>
          <w:sz w:val="28"/>
          <w:szCs w:val="28"/>
        </w:rPr>
        <w:t> из 11 человек, составлявших сменные «</w:t>
      </w:r>
      <w:hyperlink r:id="rId14" w:history="1">
        <w:r w:rsidRPr="00EF22C7">
          <w:rPr>
            <w:rStyle w:val="a4"/>
            <w:color w:val="auto"/>
            <w:sz w:val="28"/>
            <w:szCs w:val="28"/>
          </w:rPr>
          <w:t>экипажи</w:t>
        </w:r>
      </w:hyperlink>
      <w:r w:rsidRPr="00EF22C7">
        <w:rPr>
          <w:sz w:val="28"/>
          <w:szCs w:val="28"/>
        </w:rPr>
        <w:t>»: </w:t>
      </w:r>
      <w:hyperlink r:id="rId15" w:history="1">
        <w:r w:rsidRPr="00EF22C7">
          <w:rPr>
            <w:rStyle w:val="a4"/>
            <w:color w:val="auto"/>
            <w:sz w:val="28"/>
            <w:szCs w:val="28"/>
          </w:rPr>
          <w:t>командир</w:t>
        </w:r>
      </w:hyperlink>
      <w:r w:rsidRPr="00EF22C7">
        <w:rPr>
          <w:sz w:val="28"/>
          <w:szCs w:val="28"/>
        </w:rPr>
        <w:t>, </w:t>
      </w:r>
      <w:hyperlink r:id="rId16" w:history="1">
        <w:r w:rsidRPr="00EF22C7">
          <w:rPr>
            <w:rStyle w:val="a4"/>
            <w:color w:val="auto"/>
            <w:sz w:val="28"/>
            <w:szCs w:val="28"/>
          </w:rPr>
          <w:t>водитель</w:t>
        </w:r>
      </w:hyperlink>
      <w:r w:rsidRPr="00EF22C7">
        <w:rPr>
          <w:sz w:val="28"/>
          <w:szCs w:val="28"/>
        </w:rPr>
        <w:t>, оператор </w:t>
      </w:r>
      <w:hyperlink r:id="rId17" w:history="1">
        <w:r w:rsidRPr="00EF22C7">
          <w:rPr>
            <w:rStyle w:val="a4"/>
            <w:color w:val="auto"/>
            <w:sz w:val="28"/>
            <w:szCs w:val="28"/>
          </w:rPr>
          <w:t>остронаправленной антенны</w:t>
        </w:r>
      </w:hyperlink>
      <w:r w:rsidRPr="00EF22C7">
        <w:rPr>
          <w:sz w:val="28"/>
          <w:szCs w:val="28"/>
        </w:rPr>
        <w:t>, </w:t>
      </w:r>
      <w:hyperlink r:id="rId18" w:history="1">
        <w:r w:rsidRPr="00EF22C7">
          <w:rPr>
            <w:rStyle w:val="a4"/>
            <w:color w:val="auto"/>
            <w:sz w:val="28"/>
            <w:szCs w:val="28"/>
          </w:rPr>
          <w:t>штурман</w:t>
        </w:r>
      </w:hyperlink>
      <w:r w:rsidRPr="00EF22C7">
        <w:rPr>
          <w:sz w:val="28"/>
          <w:szCs w:val="28"/>
        </w:rPr>
        <w:t>,</w:t>
      </w:r>
      <w:proofErr w:type="gramEnd"/>
      <w:r w:rsidRPr="00EF22C7">
        <w:rPr>
          <w:sz w:val="28"/>
          <w:szCs w:val="28"/>
        </w:rPr>
        <w:t> </w:t>
      </w:r>
      <w:hyperlink r:id="rId19" w:history="1">
        <w:r w:rsidRPr="00EF22C7">
          <w:rPr>
            <w:rStyle w:val="a4"/>
            <w:color w:val="auto"/>
            <w:sz w:val="28"/>
            <w:szCs w:val="28"/>
          </w:rPr>
          <w:t>бортинженер</w:t>
        </w:r>
      </w:hyperlink>
      <w:r w:rsidRPr="00EF22C7">
        <w:rPr>
          <w:sz w:val="28"/>
          <w:szCs w:val="28"/>
        </w:rPr>
        <w:t>. Центр управления находился в </w:t>
      </w:r>
      <w:hyperlink r:id="rId20" w:history="1">
        <w:r w:rsidRPr="00EF22C7">
          <w:rPr>
            <w:rStyle w:val="a4"/>
            <w:color w:val="auto"/>
            <w:sz w:val="28"/>
            <w:szCs w:val="28"/>
          </w:rPr>
          <w:t>посёлке</w:t>
        </w:r>
      </w:hyperlink>
      <w:r w:rsidRPr="00EF22C7">
        <w:rPr>
          <w:sz w:val="28"/>
          <w:szCs w:val="28"/>
        </w:rPr>
        <w:t> </w:t>
      </w:r>
      <w:hyperlink r:id="rId21" w:history="1">
        <w:r w:rsidRPr="00EF22C7">
          <w:rPr>
            <w:rStyle w:val="a4"/>
            <w:color w:val="auto"/>
            <w:sz w:val="28"/>
            <w:szCs w:val="28"/>
          </w:rPr>
          <w:t>Школьное</w:t>
        </w:r>
      </w:hyperlink>
      <w:r w:rsidRPr="00EF22C7">
        <w:rPr>
          <w:sz w:val="28"/>
          <w:szCs w:val="28"/>
        </w:rPr>
        <w:t> (НИП-10). Каждый сеанс управления длился ежедневно до 9 часов, с перерывами в середине лунного дня (на 3 часа) и на лунную ночь.</w:t>
      </w:r>
    </w:p>
    <w:p w:rsidR="00EF22C7" w:rsidRPr="00EF22C7" w:rsidRDefault="00EF22C7" w:rsidP="00EF22C7">
      <w:pPr>
        <w:pStyle w:val="a3"/>
        <w:shd w:val="clear" w:color="auto" w:fill="FFFFFF"/>
        <w:spacing w:before="0" w:beforeAutospacing="0" w:after="0" w:afterAutospacing="0" w:line="421" w:lineRule="atLeast"/>
        <w:rPr>
          <w:sz w:val="28"/>
          <w:szCs w:val="28"/>
        </w:rPr>
      </w:pPr>
      <w:r w:rsidRPr="00EF22C7">
        <w:rPr>
          <w:sz w:val="28"/>
          <w:szCs w:val="28"/>
        </w:rPr>
        <w:t>Состав команды:</w:t>
      </w:r>
    </w:p>
    <w:p w:rsidR="00EF22C7" w:rsidRPr="00EF22C7" w:rsidRDefault="00EF22C7" w:rsidP="00EF22C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421" w:lineRule="atLeast"/>
        <w:ind w:left="0"/>
        <w:rPr>
          <w:sz w:val="28"/>
          <w:szCs w:val="28"/>
        </w:rPr>
      </w:pPr>
      <w:r w:rsidRPr="00EF22C7">
        <w:rPr>
          <w:sz w:val="28"/>
          <w:szCs w:val="28"/>
        </w:rPr>
        <w:t>командиры — Николай Еременко, Игорь Федоров;</w:t>
      </w:r>
    </w:p>
    <w:p w:rsidR="00EF22C7" w:rsidRPr="00EF22C7" w:rsidRDefault="00EF22C7" w:rsidP="00EF22C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421" w:lineRule="atLeast"/>
        <w:ind w:left="0"/>
        <w:rPr>
          <w:sz w:val="28"/>
          <w:szCs w:val="28"/>
        </w:rPr>
      </w:pPr>
      <w:r w:rsidRPr="00EF22C7">
        <w:rPr>
          <w:sz w:val="28"/>
          <w:szCs w:val="28"/>
        </w:rPr>
        <w:t xml:space="preserve">водители — </w:t>
      </w:r>
      <w:proofErr w:type="spellStart"/>
      <w:r w:rsidRPr="00EF22C7">
        <w:rPr>
          <w:sz w:val="28"/>
          <w:szCs w:val="28"/>
        </w:rPr>
        <w:t>Габдухай</w:t>
      </w:r>
      <w:proofErr w:type="spellEnd"/>
      <w:r w:rsidRPr="00EF22C7">
        <w:rPr>
          <w:sz w:val="28"/>
          <w:szCs w:val="28"/>
        </w:rPr>
        <w:t xml:space="preserve"> </w:t>
      </w:r>
      <w:proofErr w:type="spellStart"/>
      <w:r w:rsidRPr="00EF22C7">
        <w:rPr>
          <w:sz w:val="28"/>
          <w:szCs w:val="28"/>
        </w:rPr>
        <w:t>Латыпов</w:t>
      </w:r>
      <w:proofErr w:type="spellEnd"/>
      <w:r w:rsidRPr="00EF22C7">
        <w:rPr>
          <w:sz w:val="28"/>
          <w:szCs w:val="28"/>
        </w:rPr>
        <w:t>, Вячеслав Довгань;</w:t>
      </w:r>
    </w:p>
    <w:p w:rsidR="00EF22C7" w:rsidRPr="00EF22C7" w:rsidRDefault="00EF22C7" w:rsidP="00EF22C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421" w:lineRule="atLeast"/>
        <w:ind w:left="0"/>
        <w:rPr>
          <w:sz w:val="28"/>
          <w:szCs w:val="28"/>
        </w:rPr>
      </w:pPr>
      <w:r w:rsidRPr="00EF22C7">
        <w:rPr>
          <w:sz w:val="28"/>
          <w:szCs w:val="28"/>
        </w:rPr>
        <w:lastRenderedPageBreak/>
        <w:t xml:space="preserve">штурманы — Константин </w:t>
      </w:r>
      <w:proofErr w:type="spellStart"/>
      <w:r w:rsidRPr="00EF22C7">
        <w:rPr>
          <w:sz w:val="28"/>
          <w:szCs w:val="28"/>
        </w:rPr>
        <w:t>Давидовский</w:t>
      </w:r>
      <w:proofErr w:type="spellEnd"/>
      <w:r w:rsidRPr="00EF22C7">
        <w:rPr>
          <w:sz w:val="28"/>
          <w:szCs w:val="28"/>
        </w:rPr>
        <w:t xml:space="preserve">, </w:t>
      </w:r>
      <w:proofErr w:type="spellStart"/>
      <w:r w:rsidRPr="00EF22C7">
        <w:rPr>
          <w:sz w:val="28"/>
          <w:szCs w:val="28"/>
        </w:rPr>
        <w:t>Викентий</w:t>
      </w:r>
      <w:proofErr w:type="spellEnd"/>
      <w:r w:rsidRPr="00EF22C7">
        <w:rPr>
          <w:sz w:val="28"/>
          <w:szCs w:val="28"/>
        </w:rPr>
        <w:t xml:space="preserve"> </w:t>
      </w:r>
      <w:proofErr w:type="spellStart"/>
      <w:r w:rsidRPr="00EF22C7">
        <w:rPr>
          <w:sz w:val="28"/>
          <w:szCs w:val="28"/>
        </w:rPr>
        <w:t>Самаль</w:t>
      </w:r>
      <w:proofErr w:type="spellEnd"/>
      <w:r w:rsidRPr="00EF22C7">
        <w:rPr>
          <w:sz w:val="28"/>
          <w:szCs w:val="28"/>
        </w:rPr>
        <w:t>;</w:t>
      </w:r>
    </w:p>
    <w:p w:rsidR="00EF22C7" w:rsidRPr="00EF22C7" w:rsidRDefault="00EF22C7" w:rsidP="00EF22C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421" w:lineRule="atLeast"/>
        <w:ind w:left="0"/>
        <w:rPr>
          <w:sz w:val="28"/>
          <w:szCs w:val="28"/>
        </w:rPr>
      </w:pPr>
      <w:r w:rsidRPr="00EF22C7">
        <w:rPr>
          <w:sz w:val="28"/>
          <w:szCs w:val="28"/>
        </w:rPr>
        <w:t xml:space="preserve">бортинженеры — Леонид </w:t>
      </w:r>
      <w:proofErr w:type="spellStart"/>
      <w:r w:rsidRPr="00EF22C7">
        <w:rPr>
          <w:sz w:val="28"/>
          <w:szCs w:val="28"/>
        </w:rPr>
        <w:t>Мосензов</w:t>
      </w:r>
      <w:proofErr w:type="spellEnd"/>
      <w:r w:rsidRPr="00EF22C7">
        <w:rPr>
          <w:sz w:val="28"/>
          <w:szCs w:val="28"/>
        </w:rPr>
        <w:t>, Альберт Кожевников;</w:t>
      </w:r>
    </w:p>
    <w:p w:rsidR="00EF22C7" w:rsidRPr="00EF22C7" w:rsidRDefault="00EF22C7" w:rsidP="00EF22C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421" w:lineRule="atLeast"/>
        <w:ind w:left="0"/>
        <w:rPr>
          <w:sz w:val="28"/>
          <w:szCs w:val="28"/>
        </w:rPr>
      </w:pPr>
      <w:r w:rsidRPr="00EF22C7">
        <w:rPr>
          <w:sz w:val="28"/>
          <w:szCs w:val="28"/>
        </w:rPr>
        <w:t xml:space="preserve">операторы остронаправленной антенны — Валерий </w:t>
      </w:r>
      <w:proofErr w:type="spellStart"/>
      <w:r w:rsidRPr="00EF22C7">
        <w:rPr>
          <w:sz w:val="28"/>
          <w:szCs w:val="28"/>
        </w:rPr>
        <w:t>Сапранов</w:t>
      </w:r>
      <w:proofErr w:type="spellEnd"/>
      <w:r w:rsidRPr="00EF22C7">
        <w:rPr>
          <w:sz w:val="28"/>
          <w:szCs w:val="28"/>
        </w:rPr>
        <w:t xml:space="preserve">, Николай </w:t>
      </w:r>
      <w:proofErr w:type="spellStart"/>
      <w:r w:rsidRPr="00EF22C7">
        <w:rPr>
          <w:sz w:val="28"/>
          <w:szCs w:val="28"/>
        </w:rPr>
        <w:t>Козлитин</w:t>
      </w:r>
      <w:proofErr w:type="spellEnd"/>
      <w:r w:rsidRPr="00EF22C7">
        <w:rPr>
          <w:sz w:val="28"/>
          <w:szCs w:val="28"/>
        </w:rPr>
        <w:t>;</w:t>
      </w:r>
    </w:p>
    <w:p w:rsidR="00EF22C7" w:rsidRPr="00EF22C7" w:rsidRDefault="00EF22C7" w:rsidP="00EF22C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421" w:lineRule="atLeast"/>
        <w:ind w:left="0"/>
        <w:rPr>
          <w:sz w:val="28"/>
          <w:szCs w:val="28"/>
        </w:rPr>
      </w:pPr>
      <w:r w:rsidRPr="00EF22C7">
        <w:rPr>
          <w:sz w:val="28"/>
          <w:szCs w:val="28"/>
        </w:rPr>
        <w:t xml:space="preserve">резервный водитель и оператор — Василий </w:t>
      </w:r>
      <w:proofErr w:type="spellStart"/>
      <w:r w:rsidRPr="00EF22C7">
        <w:rPr>
          <w:sz w:val="28"/>
          <w:szCs w:val="28"/>
        </w:rPr>
        <w:t>Чубукин</w:t>
      </w:r>
      <w:proofErr w:type="spellEnd"/>
      <w:r w:rsidRPr="00EF22C7">
        <w:rPr>
          <w:sz w:val="28"/>
          <w:szCs w:val="28"/>
        </w:rPr>
        <w:t>.</w:t>
      </w:r>
    </w:p>
    <w:p w:rsidR="00EF22C7" w:rsidRPr="00EF22C7" w:rsidRDefault="00EF22C7" w:rsidP="00EF22C7">
      <w:pPr>
        <w:pStyle w:val="a3"/>
        <w:shd w:val="clear" w:color="auto" w:fill="FFFFFF"/>
        <w:spacing w:before="0" w:beforeAutospacing="0" w:after="0" w:afterAutospacing="0" w:line="421" w:lineRule="atLeast"/>
        <w:rPr>
          <w:sz w:val="28"/>
          <w:szCs w:val="28"/>
        </w:rPr>
      </w:pPr>
      <w:r w:rsidRPr="00EF22C7">
        <w:rPr>
          <w:sz w:val="28"/>
          <w:szCs w:val="28"/>
        </w:rPr>
        <w:t>Экипаж лунохода, получая на Земле лунные телевизионные изображения и телеметрическую информацию, с помощью специализированного пульта управления обеспечивал выдачу команд на луноход.</w:t>
      </w:r>
    </w:p>
    <w:p w:rsidR="00EF22C7" w:rsidRPr="00EF22C7" w:rsidRDefault="00EF22C7" w:rsidP="00EF22C7">
      <w:pPr>
        <w:pStyle w:val="a3"/>
        <w:shd w:val="clear" w:color="auto" w:fill="FFFFFF"/>
        <w:spacing w:before="0" w:beforeAutospacing="0" w:after="0" w:afterAutospacing="0" w:line="421" w:lineRule="atLeast"/>
        <w:rPr>
          <w:sz w:val="28"/>
          <w:szCs w:val="28"/>
        </w:rPr>
      </w:pPr>
      <w:r w:rsidRPr="00EF22C7">
        <w:rPr>
          <w:sz w:val="28"/>
          <w:szCs w:val="28"/>
        </w:rPr>
        <w:t>Дистанционное управление движением лунохода имело специфические особенности, обусловленные отсутствием восприятия оператором процесса движения, задержками в приеме и передачи команд телевизионного изображения и телеметрической информации, зависимостью характеристик подвижности самоходного шасси от условий движения (рельефа и свой</w:t>
      </w:r>
      <w:proofErr w:type="gramStart"/>
      <w:r w:rsidRPr="00EF22C7">
        <w:rPr>
          <w:sz w:val="28"/>
          <w:szCs w:val="28"/>
        </w:rPr>
        <w:t>ств гр</w:t>
      </w:r>
      <w:proofErr w:type="gramEnd"/>
      <w:r w:rsidRPr="00EF22C7">
        <w:rPr>
          <w:sz w:val="28"/>
          <w:szCs w:val="28"/>
        </w:rPr>
        <w:t>унта). Это обязывало экипаж с некоторым опережением </w:t>
      </w:r>
      <w:hyperlink r:id="rId22" w:history="1">
        <w:r w:rsidRPr="00EF22C7">
          <w:rPr>
            <w:rStyle w:val="a4"/>
            <w:color w:val="auto"/>
            <w:sz w:val="28"/>
            <w:szCs w:val="28"/>
            <w:u w:val="none"/>
          </w:rPr>
          <w:t>предвидеть возможное направление движения</w:t>
        </w:r>
      </w:hyperlink>
      <w:r w:rsidRPr="00EF22C7">
        <w:rPr>
          <w:sz w:val="28"/>
          <w:szCs w:val="28"/>
        </w:rPr>
        <w:t> и препятствия на пути лунохода.</w:t>
      </w:r>
    </w:p>
    <w:p w:rsidR="00EF22C7" w:rsidRPr="00EF22C7" w:rsidRDefault="00EF22C7" w:rsidP="00EF22C7">
      <w:pPr>
        <w:pStyle w:val="a3"/>
        <w:shd w:val="clear" w:color="auto" w:fill="FFFFFF"/>
        <w:spacing w:before="0" w:beforeAutospacing="0" w:after="0" w:afterAutospacing="0" w:line="421" w:lineRule="atLeast"/>
        <w:rPr>
          <w:sz w:val="28"/>
          <w:szCs w:val="28"/>
        </w:rPr>
      </w:pPr>
      <w:r w:rsidRPr="00EF22C7">
        <w:rPr>
          <w:sz w:val="28"/>
          <w:szCs w:val="28"/>
        </w:rPr>
        <w:br/>
      </w:r>
    </w:p>
    <w:p w:rsidR="00EF22C7" w:rsidRPr="00EF22C7" w:rsidRDefault="00EF22C7" w:rsidP="00EF22C7">
      <w:pPr>
        <w:pStyle w:val="a3"/>
        <w:shd w:val="clear" w:color="auto" w:fill="FFFFFF"/>
        <w:spacing w:before="0" w:beforeAutospacing="0" w:after="0" w:afterAutospacing="0" w:line="421" w:lineRule="atLeast"/>
        <w:rPr>
          <w:sz w:val="28"/>
          <w:szCs w:val="28"/>
        </w:rPr>
      </w:pPr>
      <w:r w:rsidRPr="00EF22C7">
        <w:rPr>
          <w:noProof/>
          <w:sz w:val="28"/>
          <w:szCs w:val="28"/>
        </w:rPr>
        <w:drawing>
          <wp:inline distT="0" distB="0" distL="0" distR="0">
            <wp:extent cx="3002280" cy="2347595"/>
            <wp:effectExtent l="19050" t="0" r="7620" b="0"/>
            <wp:docPr id="1" name="Рисунок 1" descr="hello_html_50e4d6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50e4d644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280" cy="2347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22C7">
        <w:rPr>
          <w:sz w:val="28"/>
          <w:szCs w:val="28"/>
        </w:rPr>
        <w:t>пульт дистанционного управления</w:t>
      </w:r>
    </w:p>
    <w:p w:rsidR="00EF22C7" w:rsidRPr="00EF22C7" w:rsidRDefault="00EF22C7" w:rsidP="00EF22C7">
      <w:pPr>
        <w:pStyle w:val="a3"/>
        <w:shd w:val="clear" w:color="auto" w:fill="FFFFFF"/>
        <w:spacing w:before="0" w:beforeAutospacing="0" w:after="0" w:afterAutospacing="0" w:line="421" w:lineRule="atLeast"/>
        <w:rPr>
          <w:sz w:val="28"/>
          <w:szCs w:val="28"/>
        </w:rPr>
      </w:pPr>
      <w:r w:rsidRPr="00EF22C7">
        <w:rPr>
          <w:sz w:val="28"/>
          <w:szCs w:val="28"/>
        </w:rPr>
        <w:br/>
      </w:r>
    </w:p>
    <w:p w:rsidR="00EF22C7" w:rsidRPr="00EF22C7" w:rsidRDefault="00EF22C7" w:rsidP="00EF22C7">
      <w:pPr>
        <w:pStyle w:val="a3"/>
        <w:shd w:val="clear" w:color="auto" w:fill="FFFFFF"/>
        <w:spacing w:before="0" w:beforeAutospacing="0" w:after="0" w:afterAutospacing="0" w:line="421" w:lineRule="atLeast"/>
        <w:rPr>
          <w:sz w:val="28"/>
          <w:szCs w:val="28"/>
        </w:rPr>
      </w:pPr>
      <w:r w:rsidRPr="00EF22C7">
        <w:rPr>
          <w:sz w:val="28"/>
          <w:szCs w:val="28"/>
        </w:rPr>
        <w:t>Весь первый лунный день экипаж лунохода приноравливался к </w:t>
      </w:r>
      <w:proofErr w:type="gramStart"/>
      <w:r w:rsidRPr="00EF22C7">
        <w:rPr>
          <w:sz w:val="28"/>
          <w:szCs w:val="28"/>
        </w:rPr>
        <w:t>необычным</w:t>
      </w:r>
      <w:proofErr w:type="gramEnd"/>
      <w:r w:rsidRPr="00EF22C7">
        <w:rPr>
          <w:sz w:val="28"/>
          <w:szCs w:val="28"/>
        </w:rPr>
        <w:t xml:space="preserve"> </w:t>
      </w:r>
      <w:proofErr w:type="spellStart"/>
      <w:r w:rsidRPr="00EF22C7">
        <w:rPr>
          <w:sz w:val="28"/>
          <w:szCs w:val="28"/>
        </w:rPr>
        <w:t>телеизображениям</w:t>
      </w:r>
      <w:proofErr w:type="spellEnd"/>
      <w:r w:rsidRPr="00EF22C7">
        <w:rPr>
          <w:sz w:val="28"/>
          <w:szCs w:val="28"/>
        </w:rPr>
        <w:t>: картинка с Луны была очень контрастной, без полутеней.</w:t>
      </w:r>
    </w:p>
    <w:p w:rsidR="00EF22C7" w:rsidRPr="00EF22C7" w:rsidRDefault="00EF22C7" w:rsidP="00EF22C7">
      <w:pPr>
        <w:pStyle w:val="a3"/>
        <w:shd w:val="clear" w:color="auto" w:fill="FFFFFF"/>
        <w:spacing w:before="0" w:beforeAutospacing="0" w:after="0" w:afterAutospacing="0" w:line="421" w:lineRule="atLeast"/>
        <w:rPr>
          <w:sz w:val="28"/>
          <w:szCs w:val="28"/>
        </w:rPr>
      </w:pPr>
      <w:r w:rsidRPr="00EF22C7">
        <w:rPr>
          <w:sz w:val="28"/>
          <w:szCs w:val="28"/>
        </w:rPr>
        <w:t>Аппаратом управляли по очереди, через каждые два часа экипажи менялись. Изначально планировались более длительные сеансы, однако практика показала, что через два часа работы экипаж был полностью "измочален".</w:t>
      </w:r>
    </w:p>
    <w:p w:rsidR="00EF22C7" w:rsidRPr="00EF22C7" w:rsidRDefault="00EF22C7" w:rsidP="00EF22C7">
      <w:pPr>
        <w:pStyle w:val="a3"/>
        <w:shd w:val="clear" w:color="auto" w:fill="FFFFFF"/>
        <w:spacing w:before="0" w:beforeAutospacing="0" w:after="0" w:afterAutospacing="0" w:line="421" w:lineRule="atLeast"/>
        <w:rPr>
          <w:sz w:val="28"/>
          <w:szCs w:val="28"/>
        </w:rPr>
      </w:pPr>
      <w:r w:rsidRPr="00EF22C7">
        <w:rPr>
          <w:sz w:val="28"/>
          <w:szCs w:val="28"/>
        </w:rPr>
        <w:lastRenderedPageBreak/>
        <w:t>В течение первого лунного дня проводилось изучение района посадки станции "Луна-17". Одновременно проходили испытания систем лунохода и приобретение опыта вождения экипажем.</w:t>
      </w:r>
    </w:p>
    <w:p w:rsidR="00EF22C7" w:rsidRPr="00EF22C7" w:rsidRDefault="00EF22C7" w:rsidP="00EF22C7">
      <w:pPr>
        <w:pStyle w:val="a3"/>
        <w:shd w:val="clear" w:color="auto" w:fill="FFFFFF"/>
        <w:spacing w:before="0" w:beforeAutospacing="0" w:after="0" w:afterAutospacing="0" w:line="421" w:lineRule="atLeast"/>
        <w:rPr>
          <w:sz w:val="28"/>
          <w:szCs w:val="28"/>
        </w:rPr>
      </w:pPr>
      <w:r w:rsidRPr="00EF22C7">
        <w:rPr>
          <w:sz w:val="28"/>
          <w:szCs w:val="28"/>
        </w:rPr>
        <w:t>Три первых месяца помимо изучения лунной поверхности "Луноход-1" выполнял еще и прикладную программу: в рамках подготовки к готовящемуся пилотируемому полёту он отрабатывал поиск района посадки лунной кабины.</w:t>
      </w:r>
    </w:p>
    <w:p w:rsidR="00EF22C7" w:rsidRPr="00EF22C7" w:rsidRDefault="00EF22C7" w:rsidP="00EF22C7">
      <w:pPr>
        <w:pStyle w:val="a3"/>
        <w:shd w:val="clear" w:color="auto" w:fill="FFFFFF"/>
        <w:spacing w:before="0" w:beforeAutospacing="0" w:after="0" w:afterAutospacing="0" w:line="421" w:lineRule="atLeast"/>
        <w:rPr>
          <w:sz w:val="28"/>
          <w:szCs w:val="28"/>
        </w:rPr>
      </w:pPr>
      <w:r w:rsidRPr="00EF22C7">
        <w:rPr>
          <w:sz w:val="28"/>
          <w:szCs w:val="28"/>
        </w:rPr>
        <w:t>20 февраля 1971 г., по окончании 4 лунного дня, была выполнена первоначальная трехмесячная программа работ лунохода. Анализ состояния и работы бортовых систем показал возможность продолжения активного функционирования автоматического аппарата на лунной поверхности. С этой целью была составлена дополнительная программа работы лунохода.</w:t>
      </w:r>
    </w:p>
    <w:p w:rsidR="00EF22C7" w:rsidRPr="00EF22C7" w:rsidRDefault="00EF22C7" w:rsidP="00EF22C7">
      <w:pPr>
        <w:pStyle w:val="a3"/>
        <w:shd w:val="clear" w:color="auto" w:fill="FFFFFF"/>
        <w:spacing w:before="0" w:beforeAutospacing="0" w:after="0" w:afterAutospacing="0" w:line="421" w:lineRule="atLeast"/>
        <w:rPr>
          <w:sz w:val="28"/>
          <w:szCs w:val="28"/>
        </w:rPr>
      </w:pPr>
      <w:r w:rsidRPr="00EF22C7">
        <w:rPr>
          <w:sz w:val="28"/>
          <w:szCs w:val="28"/>
        </w:rPr>
        <w:t xml:space="preserve">Успешное функционирование космического аппарата продолжалось 10,5 месяцев. За это время "Луноход-1" проехал 10 540 м, передал на Землю 200 </w:t>
      </w:r>
      <w:proofErr w:type="spellStart"/>
      <w:r w:rsidRPr="00EF22C7">
        <w:rPr>
          <w:sz w:val="28"/>
          <w:szCs w:val="28"/>
        </w:rPr>
        <w:t>телефотометрических</w:t>
      </w:r>
      <w:proofErr w:type="spellEnd"/>
      <w:r w:rsidRPr="00EF22C7">
        <w:rPr>
          <w:sz w:val="28"/>
          <w:szCs w:val="28"/>
        </w:rPr>
        <w:t xml:space="preserve"> панорам и около 20 тысяч снимков малокадрового телевидения. В ходе съемки были получены стереоскопические изображения наиболее интересных особенностей рельефа, позволяющие провести детальное изучение их строения.</w:t>
      </w:r>
    </w:p>
    <w:p w:rsidR="00EF22C7" w:rsidRPr="00EF22C7" w:rsidRDefault="00EF22C7" w:rsidP="00EF22C7">
      <w:pPr>
        <w:pStyle w:val="a3"/>
        <w:shd w:val="clear" w:color="auto" w:fill="FFFFFF"/>
        <w:spacing w:before="0" w:beforeAutospacing="0" w:after="0" w:afterAutospacing="0" w:line="421" w:lineRule="atLeast"/>
        <w:rPr>
          <w:sz w:val="28"/>
          <w:szCs w:val="28"/>
        </w:rPr>
      </w:pPr>
      <w:r w:rsidRPr="00EF22C7">
        <w:rPr>
          <w:sz w:val="28"/>
          <w:szCs w:val="28"/>
        </w:rPr>
        <w:t>"Луноходом-1" регулярно проводились измерения физико-механических свойств лунного грунта, а также химический анализ поверхностного слоя лунного грунта. Он измерял магнитное поле различных участков лунной поверхности.</w:t>
      </w:r>
    </w:p>
    <w:p w:rsidR="00EF22C7" w:rsidRPr="00EF22C7" w:rsidRDefault="00EF22C7" w:rsidP="00EF22C7">
      <w:pPr>
        <w:pStyle w:val="a3"/>
        <w:shd w:val="clear" w:color="auto" w:fill="FFFFFF"/>
        <w:spacing w:before="0" w:beforeAutospacing="0" w:after="0" w:afterAutospacing="0" w:line="421" w:lineRule="atLeast"/>
        <w:rPr>
          <w:sz w:val="28"/>
          <w:szCs w:val="28"/>
        </w:rPr>
      </w:pPr>
      <w:r w:rsidRPr="00EF22C7">
        <w:rPr>
          <w:sz w:val="28"/>
          <w:szCs w:val="28"/>
        </w:rPr>
        <w:t>Лазерная локация с Земли установленного на луноходе французского отражателя позволила измерить расстояние от Земли до Луны с точностью до 3 м.</w:t>
      </w:r>
    </w:p>
    <w:p w:rsidR="00EF22C7" w:rsidRPr="00EF22C7" w:rsidRDefault="00EF22C7" w:rsidP="00EF22C7">
      <w:pPr>
        <w:pStyle w:val="a3"/>
        <w:shd w:val="clear" w:color="auto" w:fill="FFFFFF"/>
        <w:spacing w:before="0" w:beforeAutospacing="0" w:after="0" w:afterAutospacing="0" w:line="421" w:lineRule="atLeast"/>
        <w:rPr>
          <w:sz w:val="28"/>
          <w:szCs w:val="28"/>
        </w:rPr>
      </w:pPr>
      <w:r w:rsidRPr="00EF22C7">
        <w:rPr>
          <w:sz w:val="28"/>
          <w:szCs w:val="28"/>
        </w:rPr>
        <w:t>15 сентября 1971 г., при наступлении одиннадцатой лунной ночи, температура внутри герметичного контейнера лунохода стала падать, так как исчерпался ресурс изотопного источника тепла в системе ночного подогрева. 30 сентября в месте стоянки лунохода наступил 12 лунный день, но аппарат так на связь и не вышел. Все попытки войти с ним в контакт были прекращены 4 октября 1971 г.</w:t>
      </w:r>
    </w:p>
    <w:p w:rsidR="00EF22C7" w:rsidRPr="00EF22C7" w:rsidRDefault="00EF22C7" w:rsidP="00EF22C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F22C7">
        <w:rPr>
          <w:sz w:val="28"/>
          <w:szCs w:val="28"/>
        </w:rPr>
        <w:t>Общее время активного функционирования лунохода (301 сутки 6 часов 57 минут) более чем в 3 раза превысило заданное по техническому заданию.</w:t>
      </w:r>
    </w:p>
    <w:p w:rsidR="00EF22C7" w:rsidRPr="00EF22C7" w:rsidRDefault="00EF22C7" w:rsidP="00EF22C7">
      <w:pPr>
        <w:pStyle w:val="a3"/>
        <w:shd w:val="clear" w:color="auto" w:fill="FFFFFF"/>
        <w:spacing w:before="0" w:beforeAutospacing="0" w:after="0" w:afterAutospacing="0" w:line="421" w:lineRule="atLeast"/>
        <w:rPr>
          <w:sz w:val="28"/>
          <w:szCs w:val="28"/>
        </w:rPr>
      </w:pPr>
      <w:r w:rsidRPr="00EF22C7">
        <w:rPr>
          <w:sz w:val="28"/>
          <w:szCs w:val="28"/>
        </w:rPr>
        <w:t xml:space="preserve">"Луноход-1" остался на Луне. Точное его местоположение было долгое время неизвестно ученым. Через почти 40 лет группа физиков под руководством </w:t>
      </w:r>
      <w:r w:rsidRPr="00EF22C7">
        <w:rPr>
          <w:sz w:val="28"/>
          <w:szCs w:val="28"/>
        </w:rPr>
        <w:lastRenderedPageBreak/>
        <w:t xml:space="preserve">профессора Тома </w:t>
      </w:r>
      <w:proofErr w:type="spellStart"/>
      <w:r w:rsidRPr="00EF22C7">
        <w:rPr>
          <w:sz w:val="28"/>
          <w:szCs w:val="28"/>
        </w:rPr>
        <w:t>Мерфи</w:t>
      </w:r>
      <w:proofErr w:type="spellEnd"/>
      <w:r w:rsidRPr="00EF22C7">
        <w:rPr>
          <w:sz w:val="28"/>
          <w:szCs w:val="28"/>
        </w:rPr>
        <w:t xml:space="preserve"> (</w:t>
      </w:r>
      <w:proofErr w:type="spellStart"/>
      <w:r w:rsidRPr="00EF22C7">
        <w:rPr>
          <w:sz w:val="28"/>
          <w:szCs w:val="28"/>
        </w:rPr>
        <w:t>Tom</w:t>
      </w:r>
      <w:proofErr w:type="spellEnd"/>
      <w:r w:rsidRPr="00EF22C7">
        <w:rPr>
          <w:sz w:val="28"/>
          <w:szCs w:val="28"/>
        </w:rPr>
        <w:t xml:space="preserve"> </w:t>
      </w:r>
      <w:proofErr w:type="spellStart"/>
      <w:r w:rsidRPr="00EF22C7">
        <w:rPr>
          <w:sz w:val="28"/>
          <w:szCs w:val="28"/>
        </w:rPr>
        <w:t>Murphy</w:t>
      </w:r>
      <w:proofErr w:type="spellEnd"/>
      <w:r w:rsidRPr="00EF22C7">
        <w:rPr>
          <w:sz w:val="28"/>
          <w:szCs w:val="28"/>
        </w:rPr>
        <w:t>) из Калифорнийского университета в Сан-Диего </w:t>
      </w:r>
      <w:hyperlink r:id="rId24" w:history="1">
        <w:r w:rsidRPr="00EF22C7">
          <w:rPr>
            <w:rStyle w:val="a4"/>
            <w:color w:val="auto"/>
            <w:sz w:val="28"/>
            <w:szCs w:val="28"/>
            <w:u w:val="none"/>
          </w:rPr>
          <w:t>отыскала "Луноход-1" на снимках</w:t>
        </w:r>
      </w:hyperlink>
      <w:r w:rsidRPr="00EF22C7">
        <w:rPr>
          <w:sz w:val="28"/>
          <w:szCs w:val="28"/>
        </w:rPr>
        <w:t xml:space="preserve">, полученных американским зондом </w:t>
      </w:r>
      <w:proofErr w:type="spellStart"/>
      <w:r w:rsidRPr="00EF22C7">
        <w:rPr>
          <w:sz w:val="28"/>
          <w:szCs w:val="28"/>
        </w:rPr>
        <w:t>Lunar</w:t>
      </w:r>
      <w:proofErr w:type="spellEnd"/>
      <w:r w:rsidRPr="00EF22C7">
        <w:rPr>
          <w:sz w:val="28"/>
          <w:szCs w:val="28"/>
        </w:rPr>
        <w:t xml:space="preserve"> </w:t>
      </w:r>
      <w:proofErr w:type="spellStart"/>
      <w:r w:rsidRPr="00EF22C7">
        <w:rPr>
          <w:sz w:val="28"/>
          <w:szCs w:val="28"/>
        </w:rPr>
        <w:t>Reconnaissance</w:t>
      </w:r>
      <w:proofErr w:type="spellEnd"/>
      <w:r w:rsidRPr="00EF22C7">
        <w:rPr>
          <w:sz w:val="28"/>
          <w:szCs w:val="28"/>
        </w:rPr>
        <w:t xml:space="preserve"> </w:t>
      </w:r>
      <w:proofErr w:type="spellStart"/>
      <w:r w:rsidRPr="00EF22C7">
        <w:rPr>
          <w:sz w:val="28"/>
          <w:szCs w:val="28"/>
        </w:rPr>
        <w:t>Orbiter</w:t>
      </w:r>
      <w:proofErr w:type="spellEnd"/>
      <w:r w:rsidRPr="00EF22C7">
        <w:rPr>
          <w:sz w:val="28"/>
          <w:szCs w:val="28"/>
        </w:rPr>
        <w:t xml:space="preserve"> (LRO), и использовала его для научного эксперимента по поиску несоответствий в Общей теории относительности, разработанной Альбертом Эйнштейном. Для этого исследования ученым необходимо было измерить орбиту Луны с точностью до миллиметра, что делается с помощью лазерных лучей.</w:t>
      </w:r>
    </w:p>
    <w:p w:rsidR="00EF22C7" w:rsidRPr="00EF22C7" w:rsidRDefault="00EF22C7" w:rsidP="00EF22C7">
      <w:pPr>
        <w:pStyle w:val="a3"/>
        <w:shd w:val="clear" w:color="auto" w:fill="FFFFFF"/>
        <w:spacing w:before="0" w:beforeAutospacing="0" w:after="0" w:afterAutospacing="0" w:line="421" w:lineRule="atLeast"/>
        <w:rPr>
          <w:sz w:val="28"/>
          <w:szCs w:val="28"/>
        </w:rPr>
      </w:pPr>
      <w:r w:rsidRPr="00EF22C7">
        <w:rPr>
          <w:sz w:val="28"/>
          <w:szCs w:val="28"/>
        </w:rPr>
        <w:t>22 апреля 2010 г. американские ученые </w:t>
      </w:r>
      <w:hyperlink r:id="rId25" w:history="1">
        <w:r w:rsidRPr="00EF22C7">
          <w:rPr>
            <w:rStyle w:val="a4"/>
            <w:color w:val="auto"/>
            <w:sz w:val="28"/>
            <w:szCs w:val="28"/>
            <w:u w:val="none"/>
          </w:rPr>
          <w:t>смогли "нащупать" уголковый отражатель советского аппарата</w:t>
        </w:r>
      </w:hyperlink>
      <w:r w:rsidRPr="00EF22C7">
        <w:rPr>
          <w:sz w:val="28"/>
          <w:szCs w:val="28"/>
        </w:rPr>
        <w:t> с помощью лазерного луча, посланного через 3,5-метровый телескоп обсерватории "</w:t>
      </w:r>
      <w:proofErr w:type="spellStart"/>
      <w:r w:rsidRPr="00EF22C7">
        <w:rPr>
          <w:sz w:val="28"/>
          <w:szCs w:val="28"/>
        </w:rPr>
        <w:t>Апач-пойнт</w:t>
      </w:r>
      <w:proofErr w:type="spellEnd"/>
      <w:r w:rsidRPr="00EF22C7">
        <w:rPr>
          <w:sz w:val="28"/>
          <w:szCs w:val="28"/>
        </w:rPr>
        <w:t>" в Нью-Мексико (США) и получить около 2 тысяч фотонов, отраженных "Луноходом-1".</w:t>
      </w:r>
    </w:p>
    <w:p w:rsidR="00B35D95" w:rsidRPr="00EF22C7" w:rsidRDefault="00B35D95">
      <w:pPr>
        <w:rPr>
          <w:rFonts w:ascii="Times New Roman" w:hAnsi="Times New Roman" w:cs="Times New Roman"/>
          <w:sz w:val="28"/>
          <w:szCs w:val="28"/>
        </w:rPr>
      </w:pPr>
    </w:p>
    <w:sectPr w:rsidR="00B35D95" w:rsidRPr="00EF22C7" w:rsidSect="00B35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705E2"/>
    <w:multiLevelType w:val="multilevel"/>
    <w:tmpl w:val="ACD4E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22C7"/>
    <w:rsid w:val="00221C91"/>
    <w:rsid w:val="00241496"/>
    <w:rsid w:val="002B3C83"/>
    <w:rsid w:val="00B35D95"/>
    <w:rsid w:val="00DB7E95"/>
    <w:rsid w:val="00EC3E5A"/>
    <w:rsid w:val="00EF22C7"/>
    <w:rsid w:val="00F16996"/>
    <w:rsid w:val="00FA4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D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2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F22C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F2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22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3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www.laspace.ru%2Frus%2Flh5.php" TargetMode="External"/><Relationship Id="rId13" Type="http://schemas.openxmlformats.org/officeDocument/2006/relationships/hyperlink" Target="https://infourok.ru/go.html?href=https%3A%2F%2Fru.wikipedia.org%2Fwiki%2F%25D0%259E%25D0%25BF%25D0%25B5%25D1%2580%25D0%25B0%25D1%2582%25D0%25BE%25D1%2580_%2528%25D0%25BF%25D1%2580%25D0%25BE%25D1%2584%25D0%25B5%25D1%2581%25D1%2581%25D0%25B8%25D1%258F%2529" TargetMode="External"/><Relationship Id="rId18" Type="http://schemas.openxmlformats.org/officeDocument/2006/relationships/hyperlink" Target="https://infourok.ru/go.html?href=https%3A%2F%2Fru.wikipedia.org%2Fw%2Findex.php%3Ftitle%3D%25D0%25A8%25D1%2582%25D1%2583%25D1%2580%25D0%25BC%25D0%25B0%25D0%25BD_%2528%25D0%25BA%25D0%25BE%25D1%2581%25D0%25BC%25D0%25BE%25D1%2581%2529%26action%3Dedit%26redlink%3D1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infourok.ru/go.html?href=https%3A%2F%2Fru.wikipedia.org%2Fwiki%2F%25D0%25A8%25D0%25BA%25D0%25BE%25D0%25BB%25D1%258C%25D0%25BD%25D0%25BE%25D0%25B5_%2528%25D0%259A%25D1%2580%25D1%258B%25D0%25BC%2529" TargetMode="External"/><Relationship Id="rId7" Type="http://schemas.openxmlformats.org/officeDocument/2006/relationships/hyperlink" Target="https://infourok.ru/go.html?href=http%3A%2F%2Fastro-space.ru%2Fkosmonavtika%2F22-avtomaticheskie-mezhplanetnye-stancii.html" TargetMode="External"/><Relationship Id="rId12" Type="http://schemas.openxmlformats.org/officeDocument/2006/relationships/hyperlink" Target="https://infourok.ru/go.html?href=http%3A%2F%2Fwww.baikonur-info.ru%2Fproekt_6.htm" TargetMode="External"/><Relationship Id="rId17" Type="http://schemas.openxmlformats.org/officeDocument/2006/relationships/hyperlink" Target="https://infourok.ru/go.html?href=https%3A%2F%2Fru.wikipedia.org%2Fw%2Findex.php%3Ftitle%3D%25D0%259E%25D1%2581%25D1%2582%25D1%2580%25D0%25BE%25D0%25BD%25D0%25B0%25D0%25BF%25D1%2580%25D0%25B0%25D0%25B2%25D0%25BB%25D0%25B5%25D0%25BD%25D0%25BD%25D0%25B0%25D1%258F_%25D0%25B0%25D0%25BD%25D1%2582%25D0%25B5%25D0%25BD%25D0%25BD%25D0%25B0%26action%3Dedit%26redlink%3D1" TargetMode="External"/><Relationship Id="rId25" Type="http://schemas.openxmlformats.org/officeDocument/2006/relationships/hyperlink" Target="https://infourok.ru/go.html?href=http%3A%2F%2Fwww.rian.ru%2Fscience%2F20100428%2F227681449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fourok.ru/go.html?href=https%3A%2F%2Fru.wikipedia.org%2Fwiki%2F%25D0%2592%25D0%25BE%25D0%25B4%25D0%25B8%25D1%2582%25D0%25B5%25D0%25BB%25D1%258C" TargetMode="External"/><Relationship Id="rId20" Type="http://schemas.openxmlformats.org/officeDocument/2006/relationships/hyperlink" Target="https://infourok.ru/go.html?href=https%3A%2F%2Fru.wikipedia.org%2Fwiki%2F%25D0%259F%25D0%25BE%25D1%2581%25D1%2591%25D0%25BB%25D0%25BE%25D0%25B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www.laspace.ru%2Frus%2Fluna17.html" TargetMode="External"/><Relationship Id="rId11" Type="http://schemas.openxmlformats.org/officeDocument/2006/relationships/hyperlink" Target="https://infourok.ru/go.html?href=http%3A%2F%2Frus.ruvr.ru%2F2010%2F06%2F11%2F9608884.html" TargetMode="External"/><Relationship Id="rId24" Type="http://schemas.openxmlformats.org/officeDocument/2006/relationships/hyperlink" Target="https://infourok.ru/go.html?href=http%3A%2F%2Fwww.utro.ru%2Farticles%2F2010%2F04%2F28%2F891106.shtml" TargetMode="External"/><Relationship Id="rId5" Type="http://schemas.openxmlformats.org/officeDocument/2006/relationships/hyperlink" Target="https://infourok.ru/go.html?href=http%3A%2F%2Fepizodsspace.airbase.ru%2Fbibl%2Fziv%2F2005%2F2-lunohod.html" TargetMode="External"/><Relationship Id="rId15" Type="http://schemas.openxmlformats.org/officeDocument/2006/relationships/hyperlink" Target="https://infourok.ru/go.html?href=https%3A%2F%2Fru.wikipedia.org%2Fwiki%2F%25D0%259A%25D0%25BE%25D0%25BC%25D0%25B0%25D0%25BD%25D0%25B4%25D0%25B8%25D1%2580" TargetMode="External"/><Relationship Id="rId23" Type="http://schemas.openxmlformats.org/officeDocument/2006/relationships/image" Target="media/image1.jpeg"/><Relationship Id="rId10" Type="http://schemas.openxmlformats.org/officeDocument/2006/relationships/hyperlink" Target="https://infourok.ru/go.html?href=http%3A%2F%2Fwww.astronaut.ru%2Fluna%2Fussr_a3.htm" TargetMode="External"/><Relationship Id="rId19" Type="http://schemas.openxmlformats.org/officeDocument/2006/relationships/hyperlink" Target="https://infourok.ru/go.html?href=https%3A%2F%2Fru.wikipedia.org%2Fwiki%2F%25D0%2591%25D0%25BE%25D1%2580%25D1%2582%25D0%25B8%25D0%25BD%25D0%25B6%25D0%25B5%25D0%25BD%25D0%25B5%25D1%25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http%3A%2F%2Fwww.vokrugsveta.ru%2Ftelegraph%2Fcosmos%2F1100%2F" TargetMode="External"/><Relationship Id="rId14" Type="http://schemas.openxmlformats.org/officeDocument/2006/relationships/hyperlink" Target="https://infourok.ru/go.html?href=https%3A%2F%2Fru.wikipedia.org%2Fwiki%2F%25D0%25AD%25D0%25BA%25D0%25B8%25D0%25BF%25D0%25B0%25D0%25B6" TargetMode="External"/><Relationship Id="rId22" Type="http://schemas.openxmlformats.org/officeDocument/2006/relationships/hyperlink" Target="https://infourok.ru/go.html?href=http%3A%2F%2Fepizodsspace.airbase.ru%2Fbibl%2Fziv%2F2005%2F2-lunohod.htm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1981</Words>
  <Characters>11296</Characters>
  <Application>Microsoft Office Word</Application>
  <DocSecurity>0</DocSecurity>
  <Lines>94</Lines>
  <Paragraphs>26</Paragraphs>
  <ScaleCrop>false</ScaleCrop>
  <Company/>
  <LinksUpToDate>false</LinksUpToDate>
  <CharactersWithSpaces>13251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2020-10-01T19:31:00Z</dcterms:created>
  <dcterms:modified xsi:type="dcterms:W3CDTF">2020-10-01T19:32:00Z</dcterms:modified>
</cp:coreProperties>
</file>