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C5" w:rsidRPr="00C30CAF" w:rsidRDefault="00F714C5" w:rsidP="00F71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CAF">
        <w:rPr>
          <w:rFonts w:ascii="Times New Roman" w:hAnsi="Times New Roman" w:cs="Times New Roman"/>
          <w:b/>
          <w:sz w:val="24"/>
          <w:szCs w:val="24"/>
        </w:rPr>
        <w:t>Интерактивные формы обучения на уроках музыки в общеобразовательной школе.</w:t>
      </w:r>
    </w:p>
    <w:p w:rsidR="00F714C5" w:rsidRDefault="00787847" w:rsidP="00C30CA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C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65B9" w:rsidRPr="00C30C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30E" w:rsidRPr="00C30CAF" w:rsidRDefault="00AB65B9" w:rsidP="00C30CA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C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130E" w:rsidRPr="00C30CAF">
        <w:rPr>
          <w:rFonts w:ascii="Times New Roman" w:hAnsi="Times New Roman" w:cs="Times New Roman"/>
          <w:b/>
          <w:sz w:val="24"/>
          <w:szCs w:val="24"/>
        </w:rPr>
        <w:t>Чарина О.В.</w:t>
      </w:r>
    </w:p>
    <w:p w:rsidR="00C2130E" w:rsidRPr="00C30CAF" w:rsidRDefault="00C2130E" w:rsidP="00C30CA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CAF">
        <w:rPr>
          <w:rFonts w:ascii="Times New Roman" w:hAnsi="Times New Roman" w:cs="Times New Roman"/>
          <w:b/>
          <w:sz w:val="24"/>
          <w:szCs w:val="24"/>
        </w:rPr>
        <w:t xml:space="preserve">учитель музыки </w:t>
      </w:r>
    </w:p>
    <w:p w:rsidR="00C2130E" w:rsidRDefault="00C2130E" w:rsidP="00C30CA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CAF">
        <w:rPr>
          <w:rFonts w:ascii="Times New Roman" w:hAnsi="Times New Roman" w:cs="Times New Roman"/>
          <w:b/>
          <w:sz w:val="24"/>
          <w:szCs w:val="24"/>
        </w:rPr>
        <w:t>МОУ «Гимназия №29»</w:t>
      </w:r>
    </w:p>
    <w:p w:rsidR="00E505D9" w:rsidRDefault="00E505D9" w:rsidP="00C30CA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Саранск</w:t>
      </w:r>
    </w:p>
    <w:p w:rsidR="00E505D9" w:rsidRPr="00C30CAF" w:rsidRDefault="00E505D9" w:rsidP="00C30CA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Мордовия</w:t>
      </w:r>
    </w:p>
    <w:p w:rsidR="00C2130E" w:rsidRPr="00C30CAF" w:rsidRDefault="00C2130E" w:rsidP="00C30C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C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65B9" w:rsidRPr="00C30CAF" w:rsidRDefault="00C2130E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    </w:t>
      </w:r>
      <w:r w:rsidR="007039F6" w:rsidRPr="00C30CAF">
        <w:rPr>
          <w:rFonts w:ascii="Times New Roman" w:hAnsi="Times New Roman" w:cs="Times New Roman"/>
          <w:sz w:val="24"/>
          <w:szCs w:val="24"/>
        </w:rPr>
        <w:t xml:space="preserve">      </w:t>
      </w:r>
      <w:r w:rsidR="00AB65B9" w:rsidRPr="00C30CAF">
        <w:rPr>
          <w:rFonts w:ascii="Times New Roman" w:hAnsi="Times New Roman" w:cs="Times New Roman"/>
          <w:sz w:val="24"/>
          <w:szCs w:val="24"/>
        </w:rPr>
        <w:t xml:space="preserve"> Внедрение </w:t>
      </w:r>
      <w:r w:rsidR="00AB65B9" w:rsidRPr="00C30CAF">
        <w:rPr>
          <w:rFonts w:ascii="Times New Roman" w:hAnsi="Times New Roman" w:cs="Times New Roman"/>
          <w:b/>
          <w:sz w:val="24"/>
          <w:szCs w:val="24"/>
        </w:rPr>
        <w:t>интерактивных форм обучения</w:t>
      </w:r>
      <w:r w:rsidR="00AB65B9" w:rsidRPr="00C30CAF">
        <w:rPr>
          <w:rFonts w:ascii="Times New Roman" w:hAnsi="Times New Roman" w:cs="Times New Roman"/>
          <w:sz w:val="24"/>
          <w:szCs w:val="24"/>
        </w:rPr>
        <w:t xml:space="preserve"> – одно из важнейших направлений совершенствования подготовки обучающихся в современной школе. Говоря простым языком, </w:t>
      </w:r>
      <w:r w:rsidR="00EE53F2" w:rsidRPr="00C30CAF">
        <w:rPr>
          <w:rFonts w:ascii="Times New Roman" w:hAnsi="Times New Roman" w:cs="Times New Roman"/>
          <w:sz w:val="24"/>
          <w:szCs w:val="24"/>
        </w:rPr>
        <w:t>учащиеся</w:t>
      </w:r>
      <w:r w:rsidR="00AB65B9" w:rsidRPr="00C30CAF">
        <w:rPr>
          <w:rFonts w:ascii="Times New Roman" w:hAnsi="Times New Roman" w:cs="Times New Roman"/>
          <w:sz w:val="24"/>
          <w:szCs w:val="24"/>
        </w:rPr>
        <w:t xml:space="preserve"> легче вникают, понимают и запоминают материал, который они изучали посредством активного вовлечения в учебный процесс. Исходя из этого, основные методические инновации связаны сегодня с применением именно интерактивных методов обучения. </w:t>
      </w:r>
    </w:p>
    <w:p w:rsidR="007039F6" w:rsidRPr="00C30CAF" w:rsidRDefault="00787847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    </w:t>
      </w:r>
      <w:r w:rsidR="008D2273" w:rsidRPr="00C30CAF">
        <w:rPr>
          <w:rFonts w:ascii="Times New Roman" w:hAnsi="Times New Roman" w:cs="Times New Roman"/>
          <w:sz w:val="24"/>
          <w:szCs w:val="24"/>
        </w:rPr>
        <w:t xml:space="preserve">Важно подчеркнуть, что </w:t>
      </w:r>
      <w:r w:rsidR="008D2273" w:rsidRPr="00C30CAF">
        <w:rPr>
          <w:rFonts w:ascii="Times New Roman" w:hAnsi="Times New Roman" w:cs="Times New Roman"/>
          <w:b/>
          <w:bCs/>
          <w:sz w:val="24"/>
          <w:szCs w:val="24"/>
        </w:rPr>
        <w:t>интерактивное обучение требует от учителя необходимых методических и психологических знаний и умений</w:t>
      </w:r>
      <w:r w:rsidR="008D2273" w:rsidRPr="00C30CAF">
        <w:rPr>
          <w:rFonts w:ascii="Times New Roman" w:hAnsi="Times New Roman" w:cs="Times New Roman"/>
          <w:sz w:val="24"/>
          <w:szCs w:val="24"/>
        </w:rPr>
        <w:t>. Например, умения использовать техники, позволяющие включить всех участников учебного занятия в процесс обсуждения, умения осуществлять психологическую подготовку участников и правильно организовывать пространство для занятия, умения регламентировать этапы работы и визуализировать ключевые понятия и т. д. Педагогу, решившему использовать формы интерактивного обучения, необходимо всему этому учиться.</w:t>
      </w:r>
      <w:r w:rsidR="007039F6" w:rsidRPr="00C30CAF">
        <w:rPr>
          <w:rFonts w:ascii="Times New Roman" w:hAnsi="Times New Roman" w:cs="Times New Roman"/>
          <w:sz w:val="24"/>
          <w:szCs w:val="24"/>
        </w:rPr>
        <w:t xml:space="preserve"> Учиться учитель должен всегда, чем больше опыта, тем больше вопросов. Уместно привести однажды  прочитанную беседу философа с учеником.</w:t>
      </w:r>
    </w:p>
    <w:p w:rsidR="007039F6" w:rsidRPr="00C30CAF" w:rsidRDefault="007039F6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      </w:t>
      </w:r>
      <w:r w:rsidR="00515A6D" w:rsidRPr="00C30CAF">
        <w:rPr>
          <w:rFonts w:ascii="Times New Roman" w:hAnsi="Times New Roman" w:cs="Times New Roman"/>
          <w:sz w:val="24"/>
          <w:szCs w:val="24"/>
        </w:rPr>
        <w:t xml:space="preserve"> </w:t>
      </w:r>
      <w:r w:rsidRPr="00C30CAF">
        <w:rPr>
          <w:rFonts w:ascii="Times New Roman" w:hAnsi="Times New Roman" w:cs="Times New Roman"/>
          <w:sz w:val="24"/>
          <w:szCs w:val="24"/>
        </w:rPr>
        <w:t>Гуляя в тенистой роще, греческий философ беседовал со своим учеником. «Скажи мне, - спросил юноша, - почему тебя часто одолевают сомнения? Ты прожил долгую жизнь, умудрен опытом и учился у великих эллинов. Как же так, что и для тебя осталось столь много неясных вопросов?»</w:t>
      </w:r>
    </w:p>
    <w:p w:rsidR="007039F6" w:rsidRPr="00C30CAF" w:rsidRDefault="007039F6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       В раздумье философ очертил посохом перед собой два круга: маленький и большой. «Твои знания – это маленький круг, а мой – большой. Но все, что осталось вне этих кругов, - неизвестность. Маленький круг мало соприкасается с неизвестностью. Чем шире круг твоих знаний, тем больше его граница с неизвестностью. И впредь, чем больше ты станешь узнавать нового, тем больше будет возникать у тебя вопросов».</w:t>
      </w:r>
    </w:p>
    <w:p w:rsidR="007039F6" w:rsidRPr="00C30CAF" w:rsidRDefault="007039F6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       Греческий мудрец дал исчерпывающий ответ.</w:t>
      </w:r>
    </w:p>
    <w:p w:rsidR="007039F6" w:rsidRPr="00C30CAF" w:rsidRDefault="007039F6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        Ребенок для учителя – это та «лакмусовая бумага», которая окрашивается не по его желанию, а по «реакции  взаимодействия».</w:t>
      </w:r>
    </w:p>
    <w:p w:rsidR="007039F6" w:rsidRPr="00C30CAF" w:rsidRDefault="007039F6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        По моему мнению, никогда нельзя научить тому, во что не веришь сам, и того, кто не верит тебе. Доверие – сотрудничество – понимание друг друга, вот что должно быть у учителя и ученика.</w:t>
      </w:r>
    </w:p>
    <w:p w:rsidR="00585421" w:rsidRPr="00C30CAF" w:rsidRDefault="00585421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b/>
          <w:sz w:val="24"/>
          <w:szCs w:val="24"/>
        </w:rPr>
        <w:t xml:space="preserve">       Интерактивный метод</w:t>
      </w:r>
      <w:r w:rsidRPr="00C30CAF">
        <w:rPr>
          <w:rFonts w:ascii="Times New Roman" w:hAnsi="Times New Roman" w:cs="Times New Roman"/>
          <w:sz w:val="24"/>
          <w:szCs w:val="24"/>
        </w:rPr>
        <w:t xml:space="preserve"> («Inter» - это взаимный, «act»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учащихся не только с учителем, но и друг с другом и на доминирование активности учащихся в процессе обучения. Место учителя на интерактивных занятиях сводится к направлению деятельности учащихся на достижение целей занятия. </w:t>
      </w:r>
    </w:p>
    <w:p w:rsidR="00585421" w:rsidRPr="00C30CAF" w:rsidRDefault="00585421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Интерактивное обучение</w:t>
      </w:r>
      <w:r w:rsidRPr="00C30CAF">
        <w:rPr>
          <w:rFonts w:ascii="Times New Roman" w:hAnsi="Times New Roman" w:cs="Times New Roman"/>
          <w:sz w:val="24"/>
          <w:szCs w:val="24"/>
        </w:rPr>
        <w:t xml:space="preserve"> — это специальная форма организации познавательной деятельности. Она подразумевает вполне конкретные и прогнозируемые цели. </w:t>
      </w:r>
    </w:p>
    <w:p w:rsidR="00585421" w:rsidRPr="00C30CAF" w:rsidRDefault="00585421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      </w:t>
      </w:r>
      <w:r w:rsidRPr="00C30CAF">
        <w:rPr>
          <w:rFonts w:ascii="Times New Roman" w:hAnsi="Times New Roman" w:cs="Times New Roman"/>
          <w:b/>
          <w:sz w:val="24"/>
          <w:szCs w:val="24"/>
        </w:rPr>
        <w:t>Цель</w:t>
      </w:r>
      <w:r w:rsidRPr="00C30CAF">
        <w:rPr>
          <w:rFonts w:ascii="Times New Roman" w:hAnsi="Times New Roman" w:cs="Times New Roman"/>
          <w:sz w:val="24"/>
          <w:szCs w:val="24"/>
        </w:rPr>
        <w:t xml:space="preserve"> состоит в создании комфортных условий обучения, при которых учащийся чувствует свою успешность, свою интеллектуальную состоятельность, что делает продуктивным сам процесс обучения, дать знания и навыки, а также создать базу для работы по решению проблем после того, как обучение закончится.</w:t>
      </w:r>
    </w:p>
    <w:p w:rsidR="00585421" w:rsidRPr="00C30CAF" w:rsidRDefault="00585421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Другими словами, интерактивное обучение – это, прежде всего, диалоговое обучение, в ходе которого осуществляется взаимодействие между учеником и учителем, между самими учащимися. </w:t>
      </w:r>
    </w:p>
    <w:p w:rsidR="00585421" w:rsidRPr="00C30CAF" w:rsidRDefault="00585421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C30CAF">
        <w:rPr>
          <w:rFonts w:ascii="Times New Roman" w:hAnsi="Times New Roman" w:cs="Times New Roman"/>
          <w:sz w:val="24"/>
          <w:szCs w:val="24"/>
        </w:rPr>
        <w:t xml:space="preserve"> интерактивных форм обучения являются: </w:t>
      </w:r>
    </w:p>
    <w:p w:rsidR="00C2130E" w:rsidRPr="00C30CAF" w:rsidRDefault="00C2130E" w:rsidP="00C30CA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пробуждение у обучающихся интереса; </w:t>
      </w:r>
    </w:p>
    <w:p w:rsidR="00C2130E" w:rsidRPr="00C30CAF" w:rsidRDefault="00C2130E" w:rsidP="00C30CA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эффективное усвоение учебного материала; </w:t>
      </w:r>
    </w:p>
    <w:p w:rsidR="00C2130E" w:rsidRPr="00C30CAF" w:rsidRDefault="00C2130E" w:rsidP="00C30CA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самостоятельный поиск учащимися путей и вариантов решения поставленной учебной задачи (выбор одного из предложенных вариантов или нахождение собственного варианта и обоснование решения); </w:t>
      </w:r>
    </w:p>
    <w:p w:rsidR="00C2130E" w:rsidRPr="00C30CAF" w:rsidRDefault="00C2130E" w:rsidP="00C30CA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установление воздействия между учащимися, обучение работать в команде, проявлять терпимость к любой точке зрения, уважать право каждого на свободу слова, уважать его достоинства</w:t>
      </w:r>
      <w:r w:rsidR="00585421" w:rsidRPr="00C30CAF">
        <w:rPr>
          <w:rFonts w:ascii="Times New Roman" w:hAnsi="Times New Roman" w:cs="Times New Roman"/>
          <w:sz w:val="24"/>
          <w:szCs w:val="24"/>
        </w:rPr>
        <w:t>.</w:t>
      </w:r>
      <w:r w:rsidRPr="00C30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CD2" w:rsidRPr="00C30CAF" w:rsidRDefault="00D1436E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 w:rsidR="00CF4CD2" w:rsidRPr="00C30CAF">
        <w:rPr>
          <w:rFonts w:ascii="Times New Roman" w:hAnsi="Times New Roman" w:cs="Times New Roman"/>
          <w:b/>
          <w:iCs/>
          <w:sz w:val="24"/>
          <w:szCs w:val="24"/>
        </w:rPr>
        <w:t>Интерактивные технологии обучения</w:t>
      </w:r>
      <w:r w:rsidR="00CF4CD2" w:rsidRPr="00C30CAF">
        <w:rPr>
          <w:rFonts w:ascii="Times New Roman" w:hAnsi="Times New Roman" w:cs="Times New Roman"/>
          <w:sz w:val="24"/>
          <w:szCs w:val="24"/>
        </w:rPr>
        <w:t xml:space="preserve"> - это такая организация процесса обучения, в котором невозможно неучастие ученика в коллективном, взаимодополняющим, основанным на взаимодействии всех его участников процесса обучающего познания</w:t>
      </w:r>
      <w:r w:rsidRPr="00C30CAF">
        <w:rPr>
          <w:rFonts w:ascii="Times New Roman" w:hAnsi="Times New Roman" w:cs="Times New Roman"/>
          <w:sz w:val="24"/>
          <w:szCs w:val="24"/>
        </w:rPr>
        <w:t>.</w:t>
      </w:r>
      <w:r w:rsidR="00CF4CD2" w:rsidRPr="00C30CAF">
        <w:rPr>
          <w:rFonts w:ascii="Times New Roman" w:hAnsi="Times New Roman" w:cs="Times New Roman"/>
          <w:sz w:val="24"/>
          <w:szCs w:val="24"/>
        </w:rPr>
        <w:t> </w:t>
      </w:r>
    </w:p>
    <w:p w:rsidR="008D2273" w:rsidRPr="00C30CAF" w:rsidRDefault="00D1436E" w:rsidP="00C30C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        </w:t>
      </w:r>
      <w:r w:rsidR="006B2DBF" w:rsidRPr="00C30CAF">
        <w:rPr>
          <w:rFonts w:ascii="Times New Roman" w:hAnsi="Times New Roman" w:cs="Times New Roman"/>
          <w:sz w:val="24"/>
          <w:szCs w:val="24"/>
        </w:rPr>
        <w:t>Интерактивная деятельность на уроках предполагает организацию и развитие коммуникативных умений школьников (вербальная и невербальная коммуникации), взаимопонимание, взаимодействие. В ходе интерактивного обучения учащиеся учатся критически мыслить, решать сложные проблемы на основе анализа обстоятельств и соответствующей информации, взвешивать разные мнения, принимать продуманные решения, участвовать в дискуссиях, общаться с другими людьми.</w:t>
      </w:r>
    </w:p>
    <w:p w:rsidR="004B2027" w:rsidRPr="00C30CAF" w:rsidRDefault="004B2027" w:rsidP="00C30C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C30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требованиями</w:t>
      </w:r>
      <w:r w:rsidRPr="00C30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обеспечивающими успешность обучения с использованием интерактивной технологии, являются:</w:t>
      </w:r>
    </w:p>
    <w:p w:rsidR="004B2027" w:rsidRPr="00C30CAF" w:rsidRDefault="004B2027" w:rsidP="00C30CA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взаимосвязь, при которой присутствует понимание всеми членами группы того, что общая учебная деятельность будет приносить пользу каждому ученику.</w:t>
      </w:r>
    </w:p>
    <w:p w:rsidR="004B2027" w:rsidRPr="00C30CAF" w:rsidRDefault="004B2027" w:rsidP="00C30CA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взаимодействие, при котором все члены группы находятся друг с другом в тесном контакте.</w:t>
      </w:r>
    </w:p>
    <w:p w:rsidR="004B2027" w:rsidRPr="00C30CAF" w:rsidRDefault="004B2027" w:rsidP="00C30CA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ответственность, при которой каждый ученик должен изучить предлагаемый материал и нести ответственность за помощь остальным (более способные ученики не выполняют чужую работу).</w:t>
      </w:r>
    </w:p>
    <w:p w:rsidR="004B2027" w:rsidRPr="00C30CAF" w:rsidRDefault="004B2027" w:rsidP="00C30CA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совместной работы, то есть ученики осваивают навыки межличностных отношений, которые необходимы для успешной работы (планирование, распределение, расспрашивание).</w:t>
      </w:r>
    </w:p>
    <w:p w:rsidR="004B2027" w:rsidRPr="00C30CAF" w:rsidRDefault="004B2027" w:rsidP="00C30CA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работы, при которой выделяется специальное время, когда группа оценивает успешность своей работы.</w:t>
      </w:r>
    </w:p>
    <w:p w:rsidR="00D1436E" w:rsidRPr="00C30CAF" w:rsidRDefault="00D1436E" w:rsidP="00C30CAF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примеры</w:t>
      </w:r>
      <w:r w:rsidR="00A40823" w:rsidRPr="00C3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методов интерактивного обучения используемых на уроках музыки.</w:t>
      </w:r>
    </w:p>
    <w:p w:rsidR="00A40823" w:rsidRPr="00C30CAF" w:rsidRDefault="00A40823" w:rsidP="00C30CAF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A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«Мозговой штурм»</w:t>
      </w:r>
    </w:p>
    <w:p w:rsidR="00787847" w:rsidRPr="00C30CAF" w:rsidRDefault="00787847" w:rsidP="00C30C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0CA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         </w:t>
      </w:r>
      <w:r w:rsidR="009E4237" w:rsidRPr="00C30CA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«Мозговой штурм»,</w:t>
      </w:r>
      <w:r w:rsidR="009E4237"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«мозговая атака» (метод «дельфи») – это метод, при 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9E4237"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котором принимается любой ответ учащихся на заданный вопрос. 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="009E4237"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Важно не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4237"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давать оценку высказываемым точкам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4237"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зрения сразу, а принимать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="009E4237"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и 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E4237"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записывать мнение каждого на доске или листе бумаги. 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9E4237"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должны знать, 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4237"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 от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4237"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них не требуется обоснований или объяснений ответов.</w:t>
      </w:r>
      <w:r w:rsidR="009E4237"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«Мозговой штурм» применяется, когда нужно выяснить информированность и/или отношение участников к определенному вопросу. Можно применять эту форму работы для получения обратной связи. </w:t>
      </w:r>
    </w:p>
    <w:p w:rsidR="00787847" w:rsidRPr="00C30CAF" w:rsidRDefault="009E4237" w:rsidP="00C30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Алгоритм проведения: 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 Задать участникам определенную тему или вопрос для обсуждения. 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Предложить высказать свои мысли по этому поводу. 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 Записывать все прозвучавшие высказывания (принимать их все без возражений). Допускаются уточнения высказываний, если они кажутся вам неясными (в любом случае записывайте идею так, как она прозвучала из уст участника). 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 Когда все идеи и суждения высказаны, нужно повторить, какое было дано задание, и перечислить все, что записано вами со слов участников. 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 Завершить работу, спросив участников, какие, по их мнению, выводы можно сделать из получившихся результатов и как это может быть связано с темой тренинга. 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После завершения «мозговой атаки» (которая не должна занимать много времени, в среднем 4-5 минут), необходимо обсудить все варианты ответов, выбрать главные и второстепенные. 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«Мозговая атака» является эффективным методом при необходимости: 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– обсуждения спорных вопросов;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– стимулирования неуверенных обучаемых для принятия участия в обсуждении;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– сбора большого количества идей в течение короткого периода времени;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– выяснения информированности или подготовленности аудитории;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– работа в малых группах.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40823" w:rsidRPr="00C30CAF" w:rsidRDefault="00EE53F2" w:rsidP="00C30CAF">
      <w:pPr>
        <w:spacing w:line="240" w:lineRule="auto"/>
        <w:jc w:val="center"/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</w:pPr>
      <w:r w:rsidRPr="00C30CAF">
        <w:rPr>
          <w:rFonts w:ascii="Times New Roman" w:eastAsia="Times New Roman" w:hAnsi="Times New Roman" w:cs="Times New Roman"/>
          <w:b/>
          <w:color w:val="012222"/>
          <w:sz w:val="24"/>
          <w:szCs w:val="24"/>
          <w:lang w:eastAsia="ru-RU"/>
        </w:rPr>
        <w:t>«Составление кластера»</w:t>
      </w:r>
      <w:r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t xml:space="preserve"> </w:t>
      </w:r>
      <w:r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</w:r>
    </w:p>
    <w:p w:rsidR="005C6EF5" w:rsidRPr="00C30CAF" w:rsidRDefault="00A40823" w:rsidP="00C30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t xml:space="preserve">       </w:t>
      </w:r>
      <w:r w:rsidR="00EE53F2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t xml:space="preserve">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</w:t>
      </w:r>
      <w:r w:rsidR="00EE53F2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  <w:t xml:space="preserve">Последовательность действий проста и логична: </w:t>
      </w:r>
      <w:r w:rsidR="00EE53F2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  <w:t xml:space="preserve">1. Посередине чистого листа (классной доски) написать ключевое слово или предложение, которое является «сердцем» идеи, темы. </w:t>
      </w:r>
      <w:r w:rsidR="00EE53F2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  <w:t xml:space="preserve">2. Вокруг «накидать» слова или предложения, выражающие идеи, факты, образы, подходящие для данной темы (модель «планета и ее спутники»). </w:t>
      </w:r>
      <w:r w:rsidR="00EE53F2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  <w:t xml:space="preserve">3. По мере записи, появившиеся слова соединяются прямыми линиями с ключевым понятием. </w:t>
      </w:r>
      <w:r w:rsidR="00EE53F2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  <w:t xml:space="preserve">В итоге получается структура, которая графически отображает наши размышления, определяет информационное поле данной темы. </w:t>
      </w:r>
      <w:r w:rsidR="00EE53F2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  <w:t xml:space="preserve">В работе с кластерами необходимо соблюдать следующие правила: </w:t>
      </w:r>
      <w:r w:rsidR="00EE53F2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  <w:t xml:space="preserve">- не бояться записывать все, что приходит на ум. Давать волю воображению и интуиции; </w:t>
      </w:r>
      <w:r w:rsidR="00EE53F2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  <w:t xml:space="preserve">- продолжать работу, пока не кончится время или идеи не иссякнут; </w:t>
      </w:r>
      <w:r w:rsidR="00EE53F2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  <w:t xml:space="preserve">- постараться построить как можно больше связей. Не следовать по заранее </w:t>
      </w:r>
      <w:r w:rsidR="00EE53F2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  <w:t xml:space="preserve">определенному плану. </w:t>
      </w:r>
      <w:r w:rsidR="00EE53F2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</w:r>
      <w:r w:rsidR="00EE53F2" w:rsidRPr="00C30CA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C6EF5" w:rsidRPr="00C30CAF">
        <w:rPr>
          <w:rFonts w:ascii="Times New Roman" w:hAnsi="Times New Roman" w:cs="Times New Roman"/>
          <w:sz w:val="24"/>
          <w:szCs w:val="24"/>
        </w:rPr>
        <w:t>Затем учащиеся обмениваются своими идеями при работе в парах, делятся ими со всем классом и фиксируют их на доске и в тетрадях.</w:t>
      </w:r>
    </w:p>
    <w:p w:rsidR="003002EF" w:rsidRPr="00C30CAF" w:rsidRDefault="003002EF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AB" w:rsidRPr="00C30CAF" w:rsidRDefault="00771D58" w:rsidP="00C30CA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12222"/>
          <w:sz w:val="24"/>
          <w:szCs w:val="24"/>
          <w:lang w:eastAsia="ru-RU"/>
        </w:rPr>
      </w:pPr>
      <w:r w:rsidRPr="00C30CAF">
        <w:rPr>
          <w:rFonts w:ascii="Times New Roman" w:eastAsia="Times New Roman" w:hAnsi="Times New Roman" w:cs="Times New Roman"/>
          <w:b/>
          <w:color w:val="012222"/>
          <w:sz w:val="24"/>
          <w:szCs w:val="24"/>
          <w:lang w:eastAsia="ru-RU"/>
        </w:rPr>
        <w:t>«Синквейн»</w:t>
      </w:r>
    </w:p>
    <w:p w:rsidR="002271AB" w:rsidRPr="00C30CAF" w:rsidRDefault="002271AB" w:rsidP="00C30CAF">
      <w:pPr>
        <w:spacing w:line="240" w:lineRule="auto"/>
        <w:jc w:val="both"/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      Что же представляет собой это необычное задание? Когда первый раз слышишь слово "синквейн", то кажется, что это что-то непонятное и экзотическое. Но это не так. В переводе с французского это слово означает стихотворение (без рифмы), состоящее из пяти строк, написанное по определенным правилам. Чтобы </w:t>
      </w:r>
      <w:r w:rsidRPr="00C30CAF">
        <w:rPr>
          <w:rFonts w:ascii="Times New Roman" w:hAnsi="Times New Roman" w:cs="Times New Roman"/>
          <w:b/>
          <w:bCs/>
          <w:sz w:val="24"/>
          <w:szCs w:val="24"/>
        </w:rPr>
        <w:t>составить синквейн</w:t>
      </w:r>
      <w:r w:rsidRPr="00C30CAF">
        <w:rPr>
          <w:rFonts w:ascii="Times New Roman" w:hAnsi="Times New Roman" w:cs="Times New Roman"/>
          <w:sz w:val="24"/>
          <w:szCs w:val="24"/>
        </w:rPr>
        <w:t xml:space="preserve">, ученик должен уметь находить в учебном материале самое важное, делать выводы и выражать всё в краткой форме. 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t xml:space="preserve">Используется как способ синтеза материала. Лаконичность формы развивает способность резюмировать информацию, излагать мысль в нескольких значимых словах, емких и кратких выражениях. </w:t>
      </w:r>
    </w:p>
    <w:p w:rsidR="008B15E0" w:rsidRPr="00C30CAF" w:rsidRDefault="002271AB" w:rsidP="00C30CA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t xml:space="preserve"> 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t xml:space="preserve">Правила написания синквейна: 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</w:r>
      <w:r w:rsidR="00771D58" w:rsidRPr="00C30CAF">
        <w:rPr>
          <w:rFonts w:ascii="Times New Roman" w:eastAsia="Times New Roman" w:hAnsi="Times New Roman" w:cs="Times New Roman"/>
          <w:b/>
          <w:color w:val="012222"/>
          <w:sz w:val="24"/>
          <w:szCs w:val="24"/>
          <w:lang w:eastAsia="ru-RU"/>
        </w:rPr>
        <w:t>1строка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t xml:space="preserve"> – тема стихотворения, выраженная одним словом, обычно именем существительным 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</w:r>
      <w:r w:rsidR="00771D58" w:rsidRPr="00C30CAF">
        <w:rPr>
          <w:rFonts w:ascii="Times New Roman" w:eastAsia="Times New Roman" w:hAnsi="Times New Roman" w:cs="Times New Roman"/>
          <w:b/>
          <w:color w:val="012222"/>
          <w:sz w:val="24"/>
          <w:szCs w:val="24"/>
          <w:lang w:eastAsia="ru-RU"/>
        </w:rPr>
        <w:t>2 строка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t xml:space="preserve"> – описание темы в двух словах, как правило именами прилагательными; 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</w:r>
      <w:r w:rsidR="00771D58" w:rsidRPr="00C30CAF">
        <w:rPr>
          <w:rFonts w:ascii="Times New Roman" w:eastAsia="Times New Roman" w:hAnsi="Times New Roman" w:cs="Times New Roman"/>
          <w:b/>
          <w:color w:val="012222"/>
          <w:sz w:val="24"/>
          <w:szCs w:val="24"/>
          <w:lang w:eastAsia="ru-RU"/>
        </w:rPr>
        <w:t>3 строка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t xml:space="preserve"> – описание действия в рамках этой темы тремя словами, обычно глаголами; 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</w:r>
      <w:r w:rsidR="00771D58" w:rsidRPr="00C30CAF">
        <w:rPr>
          <w:rFonts w:ascii="Times New Roman" w:eastAsia="Times New Roman" w:hAnsi="Times New Roman" w:cs="Times New Roman"/>
          <w:b/>
          <w:color w:val="012222"/>
          <w:sz w:val="24"/>
          <w:szCs w:val="24"/>
          <w:lang w:eastAsia="ru-RU"/>
        </w:rPr>
        <w:t>4 строка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t xml:space="preserve"> – фраза из четырех слов, выражающая отношение автора к данной теме; 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</w:r>
      <w:r w:rsidR="00771D58" w:rsidRPr="00C30CAF">
        <w:rPr>
          <w:rFonts w:ascii="Times New Roman" w:eastAsia="Times New Roman" w:hAnsi="Times New Roman" w:cs="Times New Roman"/>
          <w:b/>
          <w:color w:val="012222"/>
          <w:sz w:val="24"/>
          <w:szCs w:val="24"/>
          <w:lang w:eastAsia="ru-RU"/>
        </w:rPr>
        <w:t>5 строка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t xml:space="preserve"> – одно слово, синоним к первому, на эмоционально-образном или философско – обобщенном уровне повторяющее суть темы). 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  <w:t xml:space="preserve">       Синквейн может быть предложен, как индивидуальное самостоятельное задание; для работы в парах; реже как коллективное творчество. Обычно синквейн используется на стадии рефлексии. Как показывает опыт, синквейны могут быть очень полезны в качестве: 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  <w:t xml:space="preserve">1) инструмента для синтезирования сложной информации; 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  <w:t xml:space="preserve">2) способа оценки понятийного багажа учащихся; 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  <w:t xml:space="preserve">3) средства развития творческой выразительности. </w:t>
      </w:r>
      <w:r w:rsidR="00771D58" w:rsidRPr="00C30CAF">
        <w:rPr>
          <w:rFonts w:ascii="Times New Roman" w:eastAsia="Times New Roman" w:hAnsi="Times New Roman" w:cs="Times New Roman"/>
          <w:color w:val="012222"/>
          <w:sz w:val="24"/>
          <w:szCs w:val="24"/>
          <w:lang w:eastAsia="ru-RU"/>
        </w:rPr>
        <w:br/>
      </w:r>
      <w:r w:rsidR="00771D58" w:rsidRPr="00C30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8B15E0" w:rsidRPr="00C30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синквейна позволяет развивать творческое мышление, выразить свое отношение к изучаемой теме, сформировать четкое представление о той или иной позиции.</w:t>
      </w:r>
    </w:p>
    <w:p w:rsidR="008B15E0" w:rsidRPr="00C30CAF" w:rsidRDefault="00D70FE8" w:rsidP="00C30C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Примеры </w:t>
      </w:r>
      <w:r w:rsidR="00787847" w:rsidRPr="00C30CAF">
        <w:rPr>
          <w:rFonts w:ascii="Times New Roman" w:hAnsi="Times New Roman" w:cs="Times New Roman"/>
          <w:color w:val="000000" w:themeColor="text1"/>
          <w:sz w:val="24"/>
          <w:szCs w:val="24"/>
        </w:rPr>
        <w:t>синквейна</w:t>
      </w:r>
      <w:r w:rsidRPr="00C30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«МУЗЫКА»:</w:t>
      </w:r>
    </w:p>
    <w:p w:rsidR="00344E75" w:rsidRPr="00C30CAF" w:rsidRDefault="00344E75" w:rsidP="00C30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  <w:r w:rsidRPr="00C30CAF">
        <w:rPr>
          <w:rFonts w:ascii="Times New Roman" w:hAnsi="Times New Roman" w:cs="Times New Roman"/>
          <w:b/>
          <w:sz w:val="24"/>
          <w:szCs w:val="24"/>
        </w:rPr>
        <w:br/>
      </w:r>
      <w:r w:rsidRPr="00C30CAF">
        <w:rPr>
          <w:rFonts w:ascii="Times New Roman" w:hAnsi="Times New Roman" w:cs="Times New Roman"/>
          <w:sz w:val="24"/>
          <w:szCs w:val="24"/>
        </w:rPr>
        <w:t xml:space="preserve">красивая, разная </w:t>
      </w:r>
      <w:r w:rsidRPr="00C30CAF">
        <w:rPr>
          <w:rFonts w:ascii="Times New Roman" w:hAnsi="Times New Roman" w:cs="Times New Roman"/>
          <w:sz w:val="24"/>
          <w:szCs w:val="24"/>
        </w:rPr>
        <w:br/>
        <w:t xml:space="preserve">окрыляет, возбуждает, успокаивает, </w:t>
      </w:r>
      <w:r w:rsidRPr="00C30CAF">
        <w:rPr>
          <w:rFonts w:ascii="Times New Roman" w:hAnsi="Times New Roman" w:cs="Times New Roman"/>
          <w:sz w:val="24"/>
          <w:szCs w:val="24"/>
        </w:rPr>
        <w:br/>
        <w:t xml:space="preserve">Музыка жизнь человека украшает </w:t>
      </w:r>
      <w:r w:rsidRPr="00C30CAF">
        <w:rPr>
          <w:rFonts w:ascii="Times New Roman" w:hAnsi="Times New Roman" w:cs="Times New Roman"/>
          <w:sz w:val="24"/>
          <w:szCs w:val="24"/>
        </w:rPr>
        <w:br/>
        <w:t>Язык звуков</w:t>
      </w:r>
    </w:p>
    <w:p w:rsidR="00344E75" w:rsidRPr="00C30CAF" w:rsidRDefault="00344E75" w:rsidP="00C30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b/>
          <w:sz w:val="24"/>
          <w:szCs w:val="24"/>
        </w:rPr>
        <w:t>Музыка</w:t>
      </w:r>
      <w:r w:rsidRPr="00C30CAF">
        <w:rPr>
          <w:rFonts w:ascii="Times New Roman" w:hAnsi="Times New Roman" w:cs="Times New Roman"/>
          <w:sz w:val="24"/>
          <w:szCs w:val="24"/>
        </w:rPr>
        <w:t xml:space="preserve"> </w:t>
      </w:r>
      <w:r w:rsidRPr="00C30CAF">
        <w:rPr>
          <w:rFonts w:ascii="Times New Roman" w:hAnsi="Times New Roman" w:cs="Times New Roman"/>
          <w:sz w:val="24"/>
          <w:szCs w:val="24"/>
        </w:rPr>
        <w:br/>
        <w:t xml:space="preserve">Нежная, умиротворяющая </w:t>
      </w:r>
      <w:r w:rsidRPr="00C30CAF">
        <w:rPr>
          <w:rFonts w:ascii="Times New Roman" w:hAnsi="Times New Roman" w:cs="Times New Roman"/>
          <w:sz w:val="24"/>
          <w:szCs w:val="24"/>
        </w:rPr>
        <w:br/>
        <w:t xml:space="preserve">Нахлынет, успокоив, очарует </w:t>
      </w:r>
      <w:r w:rsidRPr="00C30CAF">
        <w:rPr>
          <w:rFonts w:ascii="Times New Roman" w:hAnsi="Times New Roman" w:cs="Times New Roman"/>
          <w:sz w:val="24"/>
          <w:szCs w:val="24"/>
        </w:rPr>
        <w:br/>
        <w:t xml:space="preserve">Она царица моего сердца </w:t>
      </w:r>
      <w:r w:rsidRPr="00C30CAF">
        <w:rPr>
          <w:rFonts w:ascii="Times New Roman" w:hAnsi="Times New Roman" w:cs="Times New Roman"/>
          <w:sz w:val="24"/>
          <w:szCs w:val="24"/>
        </w:rPr>
        <w:br/>
        <w:t>Радость</w:t>
      </w:r>
    </w:p>
    <w:p w:rsidR="00344E75" w:rsidRPr="00C30CAF" w:rsidRDefault="00344E75" w:rsidP="00C30C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 </w:t>
      </w:r>
      <w:r w:rsidRPr="00C30CAF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</w:p>
    <w:p w:rsidR="00344E75" w:rsidRPr="00C30CAF" w:rsidRDefault="00344E75" w:rsidP="00C30CAF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Быстрая, медленная,</w:t>
      </w:r>
    </w:p>
    <w:p w:rsidR="00344E75" w:rsidRPr="00C30CAF" w:rsidRDefault="00344E75" w:rsidP="00C30CAF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Льется, летит, бежит</w:t>
      </w:r>
    </w:p>
    <w:p w:rsidR="00344E75" w:rsidRPr="00C30CAF" w:rsidRDefault="00344E75" w:rsidP="00C30CAF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Смысл окружающего мира отражает</w:t>
      </w:r>
    </w:p>
    <w:p w:rsidR="00344E75" w:rsidRPr="00C30CAF" w:rsidRDefault="00344E75" w:rsidP="00C30CAF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Вслушайся!</w:t>
      </w:r>
    </w:p>
    <w:p w:rsidR="00A40823" w:rsidRPr="00C30CAF" w:rsidRDefault="00787847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40823" w:rsidRPr="00C30CAF" w:rsidRDefault="00A40823" w:rsidP="00C30C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CAF">
        <w:rPr>
          <w:rStyle w:val="a6"/>
          <w:rFonts w:ascii="Times New Roman" w:hAnsi="Times New Roman" w:cs="Times New Roman"/>
          <w:sz w:val="24"/>
          <w:szCs w:val="24"/>
        </w:rPr>
        <w:lastRenderedPageBreak/>
        <w:t>Круги Эйлера</w:t>
      </w:r>
    </w:p>
    <w:p w:rsidR="008B15E0" w:rsidRPr="00C30CAF" w:rsidRDefault="00A40823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       </w:t>
      </w:r>
      <w:r w:rsidR="009552EE" w:rsidRPr="00C30CAF">
        <w:rPr>
          <w:rFonts w:ascii="Times New Roman" w:hAnsi="Times New Roman" w:cs="Times New Roman"/>
          <w:sz w:val="24"/>
          <w:szCs w:val="24"/>
        </w:rPr>
        <w:t xml:space="preserve">Если вы думаете, что ничего не знаете о </w:t>
      </w:r>
      <w:r w:rsidR="009552EE" w:rsidRPr="00C30CAF">
        <w:rPr>
          <w:rFonts w:ascii="Times New Roman" w:hAnsi="Times New Roman" w:cs="Times New Roman"/>
          <w:b/>
          <w:sz w:val="24"/>
          <w:szCs w:val="24"/>
        </w:rPr>
        <w:t>кругах Эйлера</w:t>
      </w:r>
      <w:r w:rsidR="009552EE" w:rsidRPr="00C30CAF">
        <w:rPr>
          <w:rFonts w:ascii="Times New Roman" w:hAnsi="Times New Roman" w:cs="Times New Roman"/>
          <w:sz w:val="24"/>
          <w:szCs w:val="24"/>
        </w:rPr>
        <w:t>, вы ошибаетесь. На самом деле вы наверняка не раз с ними сталкивались, просто не знали, как это называется.</w:t>
      </w:r>
    </w:p>
    <w:p w:rsidR="008B15E0" w:rsidRPr="00C30CAF" w:rsidRDefault="006F5395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Style w:val="a6"/>
          <w:rFonts w:ascii="Times New Roman" w:hAnsi="Times New Roman" w:cs="Times New Roman"/>
          <w:sz w:val="24"/>
          <w:szCs w:val="24"/>
        </w:rPr>
        <w:t>Круги Эйлера</w:t>
      </w:r>
      <w:r w:rsidRPr="00C30CAF">
        <w:rPr>
          <w:rFonts w:ascii="Times New Roman" w:hAnsi="Times New Roman" w:cs="Times New Roman"/>
          <w:sz w:val="24"/>
          <w:szCs w:val="24"/>
        </w:rPr>
        <w:t xml:space="preserve"> – это геометрическая схема, которая помогает находить и/или делать более наглядными логические связи между явлениями и понятиями. А также помогает изобразить отношения между каким-либо множеством и его частью.</w:t>
      </w:r>
    </w:p>
    <w:p w:rsidR="008B15E0" w:rsidRPr="00C30CAF" w:rsidRDefault="00D70FE8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Именно поэтому круги Эйлера – это тот метод, который наглядно демонстрирует: лучше один раз увидеть, чем сто раз услышать. Его заслуга в том, что наглядность упрощает рассуждения и помогает быстрее и проще получить ответ.</w:t>
      </w:r>
    </w:p>
    <w:p w:rsidR="008B15E0" w:rsidRPr="00C30CAF" w:rsidRDefault="00AB65B9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C30C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2217420"/>
            <wp:effectExtent l="19050" t="0" r="0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684568" cy="6120680"/>
                      <a:chOff x="323528" y="620688"/>
                      <a:chExt cx="9684568" cy="6120680"/>
                    </a:xfrm>
                  </a:grpSpPr>
                  <a:grpSp>
                    <a:nvGrpSpPr>
                      <a:cNvPr id="26" name="Группа 25"/>
                      <a:cNvGrpSpPr/>
                    </a:nvGrpSpPr>
                    <a:grpSpPr>
                      <a:xfrm>
                        <a:off x="1187624" y="692696"/>
                        <a:ext cx="2880320" cy="2448272"/>
                        <a:chOff x="971600" y="1484784"/>
                        <a:chExt cx="2880320" cy="2448272"/>
                      </a:xfrm>
                    </a:grpSpPr>
                    <a:sp>
                      <a:nvSpPr>
                        <a:cNvPr id="4" name="Овал 3"/>
                        <a:cNvSpPr/>
                      </a:nvSpPr>
                      <a:spPr>
                        <a:xfrm>
                          <a:off x="971600" y="1484784"/>
                          <a:ext cx="1584176" cy="1512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1187624" y="1916832"/>
                          <a:ext cx="82586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песня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2771800" y="1916832"/>
                          <a:ext cx="82747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марш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2123728" y="3068960"/>
                          <a:ext cx="82426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танец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Овал 7"/>
                        <a:cNvSpPr/>
                      </a:nvSpPr>
                      <a:spPr>
                        <a:xfrm>
                          <a:off x="1619672" y="2420888"/>
                          <a:ext cx="1584176" cy="1512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Овал 8"/>
                        <a:cNvSpPr/>
                      </a:nvSpPr>
                      <a:spPr>
                        <a:xfrm>
                          <a:off x="2267744" y="1484784"/>
                          <a:ext cx="1584176" cy="1512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grpSp>
                    <a:nvGrpSpPr>
                      <a:cNvPr id="28" name="Группа 27"/>
                      <a:cNvGrpSpPr/>
                    </a:nvGrpSpPr>
                    <a:grpSpPr>
                      <a:xfrm>
                        <a:off x="5940152" y="620688"/>
                        <a:ext cx="4067944" cy="2351112"/>
                        <a:chOff x="4644008" y="1556792"/>
                        <a:chExt cx="4067944" cy="2351112"/>
                      </a:xfrm>
                    </a:grpSpPr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5580112" y="3140968"/>
                          <a:ext cx="135466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слушатель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6300192" y="1916832"/>
                          <a:ext cx="241176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исполнитель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4644008" y="2060848"/>
                          <a:ext cx="152631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композитор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" name="Овал 12"/>
                        <a:cNvSpPr/>
                      </a:nvSpPr>
                      <a:spPr>
                        <a:xfrm>
                          <a:off x="6084168" y="1556792"/>
                          <a:ext cx="1584176" cy="1512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Овал 13"/>
                        <a:cNvSpPr/>
                      </a:nvSpPr>
                      <a:spPr>
                        <a:xfrm>
                          <a:off x="4788024" y="1556792"/>
                          <a:ext cx="1584176" cy="1512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Овал 14"/>
                        <a:cNvSpPr/>
                      </a:nvSpPr>
                      <a:spPr>
                        <a:xfrm>
                          <a:off x="5436096" y="2564904"/>
                          <a:ext cx="1584176" cy="13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grpSp>
                    <a:nvGrpSpPr>
                      <a:cNvPr id="37" name="Группа 36"/>
                      <a:cNvGrpSpPr/>
                    </a:nvGrpSpPr>
                    <a:grpSpPr>
                      <a:xfrm>
                        <a:off x="4860032" y="4509120"/>
                        <a:ext cx="4144894" cy="1512168"/>
                        <a:chOff x="3995936" y="4437112"/>
                        <a:chExt cx="4144894" cy="1512168"/>
                      </a:xfrm>
                    </a:grpSpPr>
                    <a:sp>
                      <a:nvSpPr>
                        <a:cNvPr id="16" name="Овал 15"/>
                        <a:cNvSpPr/>
                      </a:nvSpPr>
                      <a:spPr>
                        <a:xfrm>
                          <a:off x="3995936" y="4437112"/>
                          <a:ext cx="1584176" cy="1512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Овал 18"/>
                        <a:cNvSpPr/>
                      </a:nvSpPr>
                      <a:spPr>
                        <a:xfrm>
                          <a:off x="6372200" y="4437112"/>
                          <a:ext cx="1584176" cy="1512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Овал 19"/>
                        <a:cNvSpPr/>
                      </a:nvSpPr>
                      <a:spPr>
                        <a:xfrm>
                          <a:off x="5148064" y="4437112"/>
                          <a:ext cx="1584176" cy="1512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TextBox 20"/>
                        <a:cNvSpPr txBox="1"/>
                      </a:nvSpPr>
                      <a:spPr>
                        <a:xfrm>
                          <a:off x="6660232" y="5013176"/>
                          <a:ext cx="148059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инструмент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Box 21"/>
                        <a:cNvSpPr txBox="1"/>
                      </a:nvSpPr>
                      <a:spPr>
                        <a:xfrm>
                          <a:off x="5652120" y="5013176"/>
                          <a:ext cx="66704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звук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Box 22"/>
                        <a:cNvSpPr txBox="1"/>
                      </a:nvSpPr>
                      <a:spPr>
                        <a:xfrm>
                          <a:off x="4139952" y="5013176"/>
                          <a:ext cx="109106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человек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6" name="Группа 35"/>
                      <a:cNvGrpSpPr/>
                    </a:nvGrpSpPr>
                    <a:grpSpPr>
                      <a:xfrm>
                        <a:off x="1691680" y="5229200"/>
                        <a:ext cx="2716152" cy="1512168"/>
                        <a:chOff x="539552" y="4509120"/>
                        <a:chExt cx="2716152" cy="1512168"/>
                      </a:xfrm>
                    </a:grpSpPr>
                    <a:sp>
                      <a:nvSpPr>
                        <a:cNvPr id="17" name="Овал 16"/>
                        <a:cNvSpPr/>
                      </a:nvSpPr>
                      <a:spPr>
                        <a:xfrm>
                          <a:off x="1547664" y="4509120"/>
                          <a:ext cx="1584176" cy="1512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Овал 17"/>
                        <a:cNvSpPr/>
                      </a:nvSpPr>
                      <a:spPr>
                        <a:xfrm>
                          <a:off x="539552" y="4509120"/>
                          <a:ext cx="1584176" cy="1512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TextBox 23"/>
                        <a:cNvSpPr txBox="1"/>
                      </a:nvSpPr>
                      <a:spPr>
                        <a:xfrm>
                          <a:off x="2051720" y="5085184"/>
                          <a:ext cx="120398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Бетховен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" name="TextBox 24"/>
                        <a:cNvSpPr txBox="1"/>
                      </a:nvSpPr>
                      <a:spPr>
                        <a:xfrm>
                          <a:off x="539552" y="5085184"/>
                          <a:ext cx="105509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Моцарт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9" name="Группа 28"/>
                      <a:cNvGrpSpPr/>
                    </a:nvGrpSpPr>
                    <a:grpSpPr>
                      <a:xfrm>
                        <a:off x="3419872" y="2204864"/>
                        <a:ext cx="3312368" cy="2351112"/>
                        <a:chOff x="4788024" y="1556792"/>
                        <a:chExt cx="3312368" cy="2351112"/>
                      </a:xfrm>
                    </a:grpSpPr>
                    <a:sp>
                      <a:nvSpPr>
                        <a:cNvPr id="30" name="TextBox 29"/>
                        <a:cNvSpPr txBox="1"/>
                      </a:nvSpPr>
                      <a:spPr>
                        <a:xfrm>
                          <a:off x="5580112" y="3140968"/>
                          <a:ext cx="124001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струнные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Box 30"/>
                        <a:cNvSpPr txBox="1"/>
                      </a:nvSpPr>
                      <a:spPr>
                        <a:xfrm>
                          <a:off x="6372200" y="1988840"/>
                          <a:ext cx="172819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ударные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Box 31"/>
                        <a:cNvSpPr txBox="1"/>
                      </a:nvSpPr>
                      <a:spPr>
                        <a:xfrm>
                          <a:off x="4860032" y="2060848"/>
                          <a:ext cx="114313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духовые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3" name="Овал 32"/>
                        <a:cNvSpPr/>
                      </a:nvSpPr>
                      <a:spPr>
                        <a:xfrm>
                          <a:off x="6084168" y="1556792"/>
                          <a:ext cx="1584176" cy="1512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Овал 33"/>
                        <a:cNvSpPr/>
                      </a:nvSpPr>
                      <a:spPr>
                        <a:xfrm>
                          <a:off x="4788024" y="1556792"/>
                          <a:ext cx="1584176" cy="1512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Овал 34"/>
                        <a:cNvSpPr/>
                      </a:nvSpPr>
                      <a:spPr>
                        <a:xfrm>
                          <a:off x="5436096" y="2564904"/>
                          <a:ext cx="1584176" cy="13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grpSp>
                    <a:nvGrpSpPr>
                      <a:cNvPr id="49" name="Группа 48"/>
                      <a:cNvGrpSpPr/>
                    </a:nvGrpSpPr>
                    <a:grpSpPr>
                      <a:xfrm>
                        <a:off x="323528" y="3284984"/>
                        <a:ext cx="2088232" cy="1872208"/>
                        <a:chOff x="395536" y="3140968"/>
                        <a:chExt cx="2088232" cy="1872208"/>
                      </a:xfrm>
                    </a:grpSpPr>
                    <a:sp>
                      <a:nvSpPr>
                        <a:cNvPr id="45" name="Овал 44"/>
                        <a:cNvSpPr/>
                      </a:nvSpPr>
                      <a:spPr>
                        <a:xfrm>
                          <a:off x="1043608" y="3717032"/>
                          <a:ext cx="1008112" cy="9361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Овал 45"/>
                        <a:cNvSpPr/>
                      </a:nvSpPr>
                      <a:spPr>
                        <a:xfrm>
                          <a:off x="395536" y="3140968"/>
                          <a:ext cx="2088232" cy="18722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TextBox 46"/>
                        <a:cNvSpPr txBox="1"/>
                      </a:nvSpPr>
                      <a:spPr>
                        <a:xfrm>
                          <a:off x="1187624" y="3861048"/>
                          <a:ext cx="809709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муз.</a:t>
                            </a:r>
                          </a:p>
                          <a:p>
                            <a:r>
                              <a:rPr lang="ru-RU" sz="2000" b="1" dirty="0" smtClean="0"/>
                              <a:t>звуки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8" name="TextBox 47"/>
                        <a:cNvSpPr txBox="1"/>
                      </a:nvSpPr>
                      <a:spPr>
                        <a:xfrm>
                          <a:off x="1115616" y="3140968"/>
                          <a:ext cx="80970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b="1" dirty="0" smtClean="0"/>
                              <a:t>звуки</a:t>
                            </a:r>
                            <a:endParaRPr lang="ru-RU" sz="20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70FE8" w:rsidRPr="00C30CAF" w:rsidRDefault="008E0D28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Учащиеся в процессе работы с кругами Эйлера не только</w:t>
      </w:r>
      <w:r w:rsidR="0020650B" w:rsidRPr="00C30CAF">
        <w:rPr>
          <w:rFonts w:ascii="Times New Roman" w:hAnsi="Times New Roman" w:cs="Times New Roman"/>
          <w:sz w:val="24"/>
          <w:szCs w:val="24"/>
        </w:rPr>
        <w:t xml:space="preserve"> знакомятся с новыми понятиями и терминами, но и находят взаимосвязи между ними</w:t>
      </w:r>
      <w:r w:rsidR="00A40823" w:rsidRPr="00C30CAF">
        <w:rPr>
          <w:rFonts w:ascii="Times New Roman" w:hAnsi="Times New Roman" w:cs="Times New Roman"/>
          <w:sz w:val="24"/>
          <w:szCs w:val="24"/>
        </w:rPr>
        <w:t xml:space="preserve">, что способствует более оптимальному изучению и запоминанию. </w:t>
      </w:r>
      <w:r w:rsidR="003E74D1" w:rsidRPr="00C30CA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D34BB" w:rsidRPr="00C30CAF" w:rsidRDefault="00AB65B9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     </w:t>
      </w:r>
      <w:r w:rsidR="007D34BB" w:rsidRPr="00C30CAF">
        <w:rPr>
          <w:rFonts w:ascii="Times New Roman" w:hAnsi="Times New Roman" w:cs="Times New Roman"/>
          <w:sz w:val="24"/>
          <w:szCs w:val="24"/>
        </w:rPr>
        <w:t xml:space="preserve">Использование в работе технологии интерактивного обучения дает </w:t>
      </w:r>
      <w:r w:rsidR="007D34BB" w:rsidRPr="00C30CAF">
        <w:rPr>
          <w:rFonts w:ascii="Times New Roman" w:hAnsi="Times New Roman" w:cs="Times New Roman"/>
          <w:b/>
          <w:sz w:val="24"/>
          <w:szCs w:val="24"/>
        </w:rPr>
        <w:t>ученику</w:t>
      </w:r>
      <w:r w:rsidR="007D34BB" w:rsidRPr="00C30CAF">
        <w:rPr>
          <w:rFonts w:ascii="Times New Roman" w:hAnsi="Times New Roman" w:cs="Times New Roman"/>
          <w:sz w:val="24"/>
          <w:szCs w:val="24"/>
        </w:rPr>
        <w:t>:</w:t>
      </w:r>
    </w:p>
    <w:p w:rsidR="007D34BB" w:rsidRPr="00C30CAF" w:rsidRDefault="007D34BB" w:rsidP="00C30CA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развитие личностной рефлексии;</w:t>
      </w:r>
    </w:p>
    <w:p w:rsidR="007D34BB" w:rsidRPr="00C30CAF" w:rsidRDefault="007D34BB" w:rsidP="00C30CA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осознание включенности в общую работу;</w:t>
      </w:r>
    </w:p>
    <w:p w:rsidR="007D34BB" w:rsidRPr="00C30CAF" w:rsidRDefault="007D34BB" w:rsidP="00C30CA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становление активной субъектной позиции в учебной деятельности;</w:t>
      </w:r>
    </w:p>
    <w:p w:rsidR="007D34BB" w:rsidRPr="00C30CAF" w:rsidRDefault="007D34BB" w:rsidP="00C30CA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развитие навыков общения;</w:t>
      </w:r>
    </w:p>
    <w:p w:rsidR="007D34BB" w:rsidRPr="00C30CAF" w:rsidRDefault="007D34BB" w:rsidP="00C30CA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принятие нравственности норм и правил совместной деятельности;</w:t>
      </w:r>
    </w:p>
    <w:p w:rsidR="007D34BB" w:rsidRPr="00C30CAF" w:rsidRDefault="007D34BB" w:rsidP="00C30CA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повышение познавательной активности.</w:t>
      </w:r>
    </w:p>
    <w:p w:rsidR="007D34BB" w:rsidRPr="00C30CAF" w:rsidRDefault="007D34BB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b/>
          <w:sz w:val="24"/>
          <w:szCs w:val="24"/>
        </w:rPr>
        <w:t>классу</w:t>
      </w:r>
      <w:r w:rsidRPr="00C30CAF">
        <w:rPr>
          <w:rFonts w:ascii="Times New Roman" w:hAnsi="Times New Roman" w:cs="Times New Roman"/>
          <w:sz w:val="24"/>
          <w:szCs w:val="24"/>
        </w:rPr>
        <w:t>:</w:t>
      </w:r>
    </w:p>
    <w:p w:rsidR="007D34BB" w:rsidRPr="00C30CAF" w:rsidRDefault="007D34BB" w:rsidP="00C30CA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формирование класса как групповой общности;</w:t>
      </w:r>
    </w:p>
    <w:p w:rsidR="007D34BB" w:rsidRPr="00C30CAF" w:rsidRDefault="007D34BB" w:rsidP="00C30CA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повышение познавательного интереса;</w:t>
      </w:r>
    </w:p>
    <w:p w:rsidR="007D34BB" w:rsidRPr="00C30CAF" w:rsidRDefault="007D34BB" w:rsidP="00C30CA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развитие навыков анализа и самоанализа в процессе групповой рефлексии;</w:t>
      </w:r>
    </w:p>
    <w:p w:rsidR="007D34BB" w:rsidRPr="00C30CAF" w:rsidRDefault="007D34BB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b/>
          <w:sz w:val="24"/>
          <w:szCs w:val="24"/>
        </w:rPr>
        <w:t>учителю</w:t>
      </w:r>
      <w:r w:rsidRPr="00C30CAF">
        <w:rPr>
          <w:rFonts w:ascii="Times New Roman" w:hAnsi="Times New Roman" w:cs="Times New Roman"/>
          <w:sz w:val="24"/>
          <w:szCs w:val="24"/>
        </w:rPr>
        <w:t>:</w:t>
      </w:r>
    </w:p>
    <w:p w:rsidR="007D34BB" w:rsidRPr="00C30CAF" w:rsidRDefault="007D34BB" w:rsidP="00C30CA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нестандартное отношение к организации образовательного процесса;</w:t>
      </w:r>
    </w:p>
    <w:p w:rsidR="007D34BB" w:rsidRPr="00C30CAF" w:rsidRDefault="007D34BB" w:rsidP="00C30CA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формирование мотивационной готовности к межличностному взаимодействию не только в учебных, но и иных ситуациях.</w:t>
      </w:r>
    </w:p>
    <w:p w:rsidR="00D1436E" w:rsidRPr="00C30CAF" w:rsidRDefault="00D1436E" w:rsidP="00C30CA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36E" w:rsidRPr="00C30CAF" w:rsidRDefault="00D1436E" w:rsidP="00C30CA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lastRenderedPageBreak/>
        <w:t xml:space="preserve">        Использование интерактивной модели обучения предусматривают моделирование  жизненных ситуаций, использование ролевых игр, совместное решение проблем. Исключается доминирование какого-либо участника учебного процесса или какой-либо идеи. Это учит, гуманному, демократическому подходу к модели урока, к созданию ситуации успеха на уроке.</w:t>
      </w:r>
    </w:p>
    <w:p w:rsidR="00D1436E" w:rsidRPr="00C30CAF" w:rsidRDefault="00D1436E" w:rsidP="00C30CA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36E" w:rsidRPr="00C30CAF" w:rsidRDefault="00D1436E" w:rsidP="00C30CA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b/>
          <w:bCs/>
          <w:sz w:val="24"/>
          <w:szCs w:val="24"/>
        </w:rPr>
        <w:t>Любой человек стремиться к успеху (С.Френе)</w:t>
      </w:r>
      <w:r w:rsidRPr="00C30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30E" w:rsidRPr="00C30CAF" w:rsidRDefault="00C2130E" w:rsidP="00C30CA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Если после урока у ученика не осталось вопросов, которые хотелось бы обсудить, поспорить, поискать решения, то значит, что урок, возможно был и полезным, но оставил детей равнодушными к тому, что на нем происходило</w:t>
      </w:r>
    </w:p>
    <w:p w:rsidR="00C2130E" w:rsidRPr="00C30CAF" w:rsidRDefault="00C2130E" w:rsidP="00C30CA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Необоснованная похвала, случайные оценки нивелируют ощущения успеха. Нужно уметь видеть реальные изменения</w:t>
      </w:r>
    </w:p>
    <w:p w:rsidR="00C2130E" w:rsidRPr="00C30CAF" w:rsidRDefault="00C2130E" w:rsidP="00C30CA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Успех начинается с признания детьми права учителя учить. Авторитет, личность учителя, его разнообразные достоинства, интересы являются залогом успеха учащихся</w:t>
      </w:r>
    </w:p>
    <w:p w:rsidR="00C2130E" w:rsidRPr="00C30CAF" w:rsidRDefault="00C2130E" w:rsidP="00C30CA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Психологический климат, обстановка жизнерадостности, организация деятельности учащихся на уроке, разумное сочетание репродуктивных и творческих  методов</w:t>
      </w:r>
    </w:p>
    <w:p w:rsidR="007D34BB" w:rsidRPr="00C30CAF" w:rsidRDefault="00A40823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        </w:t>
      </w:r>
      <w:r w:rsidR="007D34BB" w:rsidRPr="00C30CAF">
        <w:rPr>
          <w:rFonts w:ascii="Times New Roman" w:hAnsi="Times New Roman" w:cs="Times New Roman"/>
          <w:sz w:val="24"/>
          <w:szCs w:val="24"/>
        </w:rPr>
        <w:t>Из вышеизложенного следует, что использование интерактивных методов обучения позволяет сделать ученика активным участником педагогического процесса, формировать и развивать познавательную активность школьника.</w:t>
      </w:r>
      <w:r w:rsidRPr="00C30CAF">
        <w:rPr>
          <w:rFonts w:ascii="Times New Roman" w:hAnsi="Times New Roman" w:cs="Times New Roman"/>
          <w:sz w:val="24"/>
          <w:szCs w:val="24"/>
        </w:rPr>
        <w:t xml:space="preserve"> </w:t>
      </w:r>
      <w:r w:rsidR="007D34BB" w:rsidRPr="00C30CAF">
        <w:rPr>
          <w:rFonts w:ascii="Times New Roman" w:hAnsi="Times New Roman" w:cs="Times New Roman"/>
          <w:sz w:val="24"/>
          <w:szCs w:val="24"/>
        </w:rPr>
        <w:t>Применение интерактивных методов содействует формированию творческой, активной личности, способной меняться в меняющемся мире.</w:t>
      </w:r>
    </w:p>
    <w:p w:rsidR="00AB65B9" w:rsidRPr="00C30CAF" w:rsidRDefault="00AB65B9" w:rsidP="00C30CAF">
      <w:pPr>
        <w:pStyle w:val="a3"/>
        <w:jc w:val="both"/>
      </w:pPr>
      <w:r w:rsidRPr="00C30CAF">
        <w:t xml:space="preserve">Литература </w:t>
      </w:r>
    </w:p>
    <w:p w:rsidR="00AB65B9" w:rsidRPr="00C30CAF" w:rsidRDefault="00AB65B9" w:rsidP="00C30CAF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Гавронская, Ю. А. «Интерактивность» и «интерактивное обучение» / Ю. А. Гавронская // Высшее образование в России. – 2008. – № 7. – С. 104. </w:t>
      </w:r>
    </w:p>
    <w:p w:rsidR="00AB65B9" w:rsidRPr="00C30CAF" w:rsidRDefault="00AB65B9" w:rsidP="00C30CAF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Гейхман, JI. K. Интерактивное обучение общению: (Общепедагогический подход) : автореф. дис.  д-ра пед. наук : 13.00.01 / Л. К. Гейхман. –Екатеринбург, 2003. – 34 с. </w:t>
      </w:r>
    </w:p>
    <w:p w:rsidR="00AB65B9" w:rsidRPr="00C30CAF" w:rsidRDefault="00AB65B9" w:rsidP="00C30CAF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 xml:space="preserve">Кларин, М. В. Интерактивное обучение инструмент освоения нового опыта / М. В. Кларин // Педагогика. – 2000. – № 7. – С. 12–18. </w:t>
      </w:r>
    </w:p>
    <w:p w:rsidR="00AB65B9" w:rsidRPr="00C30CAF" w:rsidRDefault="00AB65B9" w:rsidP="00C30CAF">
      <w:pPr>
        <w:pStyle w:val="a4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C30CAF">
        <w:rPr>
          <w:rFonts w:ascii="Times New Roman" w:hAnsi="Times New Roman" w:cs="Times New Roman"/>
          <w:sz w:val="24"/>
          <w:szCs w:val="24"/>
        </w:rPr>
        <w:t>Сергеева, Г. П. Актуальные проблемы преподавания музыки в образовательных учреждениях : учеб. пособие / Г. П. Сергеева. – М. : Педагогическая академия, 2010. – 87 с</w:t>
      </w:r>
      <w:r w:rsidRPr="00C30CAF">
        <w:rPr>
          <w:sz w:val="24"/>
          <w:szCs w:val="24"/>
        </w:rPr>
        <w:t xml:space="preserve">. </w:t>
      </w:r>
    </w:p>
    <w:p w:rsidR="005B7E16" w:rsidRPr="00C30CAF" w:rsidRDefault="005B7E16" w:rsidP="00C3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7E16" w:rsidRPr="00C30CAF" w:rsidSect="00C30CAF">
      <w:footerReference w:type="default" r:id="rId7"/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8E" w:rsidRDefault="000C5A8E" w:rsidP="00D70FE8">
      <w:pPr>
        <w:spacing w:after="0" w:line="240" w:lineRule="auto"/>
      </w:pPr>
      <w:r>
        <w:separator/>
      </w:r>
    </w:p>
  </w:endnote>
  <w:endnote w:type="continuationSeparator" w:id="1">
    <w:p w:rsidR="000C5A8E" w:rsidRDefault="000C5A8E" w:rsidP="00D7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7126"/>
    </w:sdtPr>
    <w:sdtContent>
      <w:p w:rsidR="00C2130E" w:rsidRDefault="00666FD2">
        <w:pPr>
          <w:pStyle w:val="a9"/>
          <w:jc w:val="right"/>
        </w:pPr>
        <w:fldSimple w:instr=" PAGE   \* MERGEFORMAT ">
          <w:r w:rsidR="00E750E1">
            <w:rPr>
              <w:noProof/>
            </w:rPr>
            <w:t>6</w:t>
          </w:r>
        </w:fldSimple>
      </w:p>
    </w:sdtContent>
  </w:sdt>
  <w:p w:rsidR="00C2130E" w:rsidRDefault="00C213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8E" w:rsidRDefault="000C5A8E" w:rsidP="00D70FE8">
      <w:pPr>
        <w:spacing w:after="0" w:line="240" w:lineRule="auto"/>
      </w:pPr>
      <w:r>
        <w:separator/>
      </w:r>
    </w:p>
  </w:footnote>
  <w:footnote w:type="continuationSeparator" w:id="1">
    <w:p w:rsidR="000C5A8E" w:rsidRDefault="000C5A8E" w:rsidP="00D7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371"/>
    <w:multiLevelType w:val="hybridMultilevel"/>
    <w:tmpl w:val="CE5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C46"/>
    <w:multiLevelType w:val="hybridMultilevel"/>
    <w:tmpl w:val="AD6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7BAF"/>
    <w:multiLevelType w:val="hybridMultilevel"/>
    <w:tmpl w:val="92541478"/>
    <w:lvl w:ilvl="0" w:tplc="8362A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CA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C3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CF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44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E4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E6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A6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4C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4404E7"/>
    <w:multiLevelType w:val="hybridMultilevel"/>
    <w:tmpl w:val="72FA5F88"/>
    <w:lvl w:ilvl="0" w:tplc="5712B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64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43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8C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61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2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4B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E2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23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C64609"/>
    <w:multiLevelType w:val="hybridMultilevel"/>
    <w:tmpl w:val="39AC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81390"/>
    <w:multiLevelType w:val="hybridMultilevel"/>
    <w:tmpl w:val="BE6A8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56505D"/>
    <w:multiLevelType w:val="hybridMultilevel"/>
    <w:tmpl w:val="9DF4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8536B"/>
    <w:multiLevelType w:val="hybridMultilevel"/>
    <w:tmpl w:val="EA7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211F3"/>
    <w:multiLevelType w:val="hybridMultilevel"/>
    <w:tmpl w:val="BA52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168B2"/>
    <w:multiLevelType w:val="multilevel"/>
    <w:tmpl w:val="26D2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65A01"/>
    <w:multiLevelType w:val="hybridMultilevel"/>
    <w:tmpl w:val="53F435A0"/>
    <w:lvl w:ilvl="0" w:tplc="87B81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C7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C9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4A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0A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AD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05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E8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ED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A20688"/>
    <w:multiLevelType w:val="multilevel"/>
    <w:tmpl w:val="7F40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3099D"/>
    <w:multiLevelType w:val="hybridMultilevel"/>
    <w:tmpl w:val="E1E8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042FE"/>
    <w:multiLevelType w:val="hybridMultilevel"/>
    <w:tmpl w:val="ADFE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027"/>
    <w:rsid w:val="000C5A8E"/>
    <w:rsid w:val="00162E63"/>
    <w:rsid w:val="0020650B"/>
    <w:rsid w:val="00225650"/>
    <w:rsid w:val="002271AB"/>
    <w:rsid w:val="002A67DF"/>
    <w:rsid w:val="003002EF"/>
    <w:rsid w:val="00344E75"/>
    <w:rsid w:val="003462E0"/>
    <w:rsid w:val="003605D9"/>
    <w:rsid w:val="003E74D1"/>
    <w:rsid w:val="004B2027"/>
    <w:rsid w:val="00515A6D"/>
    <w:rsid w:val="00585421"/>
    <w:rsid w:val="005B7E16"/>
    <w:rsid w:val="005C6EF5"/>
    <w:rsid w:val="00624E1D"/>
    <w:rsid w:val="00666FD2"/>
    <w:rsid w:val="006B2DBF"/>
    <w:rsid w:val="006E1DF4"/>
    <w:rsid w:val="006F5395"/>
    <w:rsid w:val="007039F6"/>
    <w:rsid w:val="00771D58"/>
    <w:rsid w:val="00787847"/>
    <w:rsid w:val="007D34BB"/>
    <w:rsid w:val="008B15E0"/>
    <w:rsid w:val="008D0259"/>
    <w:rsid w:val="008D2273"/>
    <w:rsid w:val="008E0D28"/>
    <w:rsid w:val="009215EB"/>
    <w:rsid w:val="009552EE"/>
    <w:rsid w:val="009B1176"/>
    <w:rsid w:val="009C610E"/>
    <w:rsid w:val="009E4237"/>
    <w:rsid w:val="00A40823"/>
    <w:rsid w:val="00AB65B9"/>
    <w:rsid w:val="00C2130E"/>
    <w:rsid w:val="00C30CAF"/>
    <w:rsid w:val="00CF4CD2"/>
    <w:rsid w:val="00D1436E"/>
    <w:rsid w:val="00D21C9B"/>
    <w:rsid w:val="00D70FE8"/>
    <w:rsid w:val="00E505D9"/>
    <w:rsid w:val="00E7370D"/>
    <w:rsid w:val="00E750E1"/>
    <w:rsid w:val="00EE53F2"/>
    <w:rsid w:val="00F3595F"/>
    <w:rsid w:val="00F714C5"/>
    <w:rsid w:val="00FD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34BB"/>
    <w:pPr>
      <w:ind w:left="720"/>
      <w:contextualSpacing/>
    </w:pPr>
  </w:style>
  <w:style w:type="paragraph" w:styleId="a5">
    <w:name w:val="No Spacing"/>
    <w:uiPriority w:val="1"/>
    <w:qFormat/>
    <w:rsid w:val="00344E75"/>
    <w:pPr>
      <w:spacing w:after="0" w:line="240" w:lineRule="auto"/>
    </w:pPr>
  </w:style>
  <w:style w:type="character" w:styleId="a6">
    <w:name w:val="Strong"/>
    <w:basedOn w:val="a0"/>
    <w:uiPriority w:val="22"/>
    <w:qFormat/>
    <w:rsid w:val="006F539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7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0FE8"/>
  </w:style>
  <w:style w:type="paragraph" w:styleId="a9">
    <w:name w:val="footer"/>
    <w:basedOn w:val="a"/>
    <w:link w:val="aa"/>
    <w:uiPriority w:val="99"/>
    <w:unhideWhenUsed/>
    <w:rsid w:val="00D7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FE8"/>
  </w:style>
  <w:style w:type="paragraph" w:styleId="ab">
    <w:name w:val="Balloon Text"/>
    <w:basedOn w:val="a"/>
    <w:link w:val="ac"/>
    <w:uiPriority w:val="99"/>
    <w:semiHidden/>
    <w:unhideWhenUsed/>
    <w:rsid w:val="00D7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0FE8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585421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36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2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7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2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1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6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4321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335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2</cp:revision>
  <cp:lastPrinted>2014-08-21T13:27:00Z</cp:lastPrinted>
  <dcterms:created xsi:type="dcterms:W3CDTF">2020-09-21T11:26:00Z</dcterms:created>
  <dcterms:modified xsi:type="dcterms:W3CDTF">2020-09-21T11:26:00Z</dcterms:modified>
</cp:coreProperties>
</file>