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50" w:rsidRPr="00C63E50" w:rsidRDefault="00C63E50" w:rsidP="00C63E5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</w:rPr>
      </w:pP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t xml:space="preserve">В первой половине XVI </w:t>
      </w:r>
      <w:proofErr w:type="gramStart"/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t>в</w:t>
      </w:r>
      <w:proofErr w:type="gramEnd"/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t xml:space="preserve">. </w:t>
      </w:r>
      <w:proofErr w:type="gramStart"/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t>в</w:t>
      </w:r>
      <w:proofErr w:type="gramEnd"/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t xml:space="preserve"> Европе завершается фор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мирование централизованных государств — Франции, Ан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глии, Испании. В этих странах образуется новая форма политического устройства — абсолютизм. Его характерны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ми признаками были: неограниченная власть государя, отказывавшегося от созыва сословно-представительных учреждений и опиравшегося на разветвленный бюрокра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тический аппарат и мощную армию. Церковь полностью</w:t>
      </w:r>
    </w:p>
    <w:p w:rsidR="00C63E50" w:rsidRPr="00C63E50" w:rsidRDefault="00C63E50" w:rsidP="00C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br/>
      </w:r>
    </w:p>
    <w:p w:rsidR="00C63E50" w:rsidRPr="00C63E50" w:rsidRDefault="00C63E50" w:rsidP="00C63E5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</w:rPr>
      </w:pP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t>интегрируется в государственную систему. В качестве идей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ного обоснования абсолютизма выступала теория божествен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ной природы королевской власти. Под воздействием раз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личных факторов на рубеже XV—XVI столетий традици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онные сословия деформировались, оказываясь в большей мере заинтересованными в усилении королевской власти. Дворянство видело в ней источник финансовой поддерж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ки, а также стремилось получить придворные должности, посты в армии и государственном управлении. Происхо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дившая реформация существенно ослабила позиции духо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венства, которое утрачивает прежнюю автономию от свет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ских властей. Третье же сословие, в особенности предпри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нимательские элементы, традиционно поддерживали силь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ную королевскую власть, видя в ней залог своей стабиль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ности и процветания. Используя заинтересованность ряда сословий, монархии удается возвыситься до положения «</w:t>
      </w:r>
      <w:proofErr w:type="spellStart"/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t>надсословной</w:t>
      </w:r>
      <w:proofErr w:type="spellEnd"/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t>» силы и завоевать абсолютную власть. В таких условиях огромное значение приобрели личность монарха, его способности и склонности. Основой полити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ческой стратегии глав абсолютистских госуда</w:t>
      </w:r>
      <w:proofErr w:type="gramStart"/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t>рств ст</w:t>
      </w:r>
      <w:proofErr w:type="gramEnd"/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t>ало лавирование между старым дворянством, сохранявшим зна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чительный политический вес, и буржуазными элементами, обладавшими крупными финансовыми средствами. При аб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солютизме утверждается новый принцип управления: госу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дарство уже не рассматривается как феодальная вотчина короля, управление страной приобретает публично-право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вой, общенациональный характер. Возникновение абсолю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тизма стало важным шагом в развитии более совершенного в институциональном отношении, суверенного государства. Абсолютизм формируется в XVI—5CVII вв., прежде всего, в таких странах, как Франция, Англия, Испания, стремив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 xml:space="preserve">шихся к установлению своей гегемонии в Европе. Однако в Европе на 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lastRenderedPageBreak/>
        <w:t>данном этапе развития существовала и так назы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>ваемая «региональная» модель абсолютизма (характерна для итальянских и германских земель с их полицентризмом). Здесь, хотя и в рамках небольших государств, также шел процесс укрепления монархической власти, формирование бюрократического аппарата и регулярной армии. Безуслов</w:t>
      </w:r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softHyphen/>
        <w:t xml:space="preserve">но, становление абсолютизма не всегда проходило гладко: сохранялся провинциальный сепаратизм, </w:t>
      </w:r>
      <w:proofErr w:type="gramStart"/>
      <w:r w:rsidRPr="00C63E50">
        <w:rPr>
          <w:rFonts w:ascii="Georgia" w:eastAsia="Times New Roman" w:hAnsi="Georgia" w:cs="Times New Roman"/>
          <w:color w:val="333333"/>
          <w:sz w:val="30"/>
          <w:szCs w:val="30"/>
        </w:rPr>
        <w:t>центробежные</w:t>
      </w:r>
      <w:proofErr w:type="gramEnd"/>
    </w:p>
    <w:p w:rsidR="00FE6A2D" w:rsidRDefault="00FE6A2D"/>
    <w:sectPr w:rsidR="00FE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63E50"/>
    <w:rsid w:val="00C63E50"/>
    <w:rsid w:val="00FE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class_5</dc:creator>
  <cp:keywords/>
  <dc:description/>
  <cp:lastModifiedBy>class_5</cp:lastModifiedBy>
  <cp:revision>3</cp:revision>
  <dcterms:created xsi:type="dcterms:W3CDTF">2020-09-15T09:07:00Z</dcterms:created>
  <dcterms:modified xsi:type="dcterms:W3CDTF">2020-09-15T09:08:00Z</dcterms:modified>
</cp:coreProperties>
</file>