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C9" w:rsidRPr="005A7CC9" w:rsidRDefault="005A7CC9" w:rsidP="005A7CC9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 </w:t>
      </w:r>
      <w:hyperlink r:id="rId6" w:tooltip="Главная" w:history="1">
        <w:r w:rsidRPr="005A7CC9">
          <w:rPr>
            <w:rFonts w:ascii="inherit" w:eastAsia="Times New Roman" w:hAnsi="inherit" w:cs="Helvetica"/>
            <w:color w:val="6C6C6E"/>
            <w:sz w:val="23"/>
            <w:szCs w:val="23"/>
            <w:u w:val="single"/>
            <w:lang w:eastAsia="ru-RU"/>
          </w:rPr>
          <w:t>Главная</w:t>
        </w:r>
      </w:hyperlink>
    </w:p>
    <w:p w:rsidR="005A7CC9" w:rsidRPr="005A7CC9" w:rsidRDefault="005A7CC9" w:rsidP="005A7CC9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 </w:t>
      </w:r>
      <w:hyperlink r:id="rId7" w:tooltip="Интересное" w:history="1">
        <w:r w:rsidRPr="005A7CC9">
          <w:rPr>
            <w:rFonts w:ascii="inherit" w:eastAsia="Times New Roman" w:hAnsi="inherit" w:cs="Helvetica"/>
            <w:color w:val="6C6C6E"/>
            <w:sz w:val="23"/>
            <w:szCs w:val="23"/>
            <w:u w:val="single"/>
            <w:lang w:eastAsia="ru-RU"/>
          </w:rPr>
          <w:t>Интересное</w:t>
        </w:r>
      </w:hyperlink>
    </w:p>
    <w:p w:rsidR="005A7CC9" w:rsidRPr="005A7CC9" w:rsidRDefault="005A7CC9" w:rsidP="005A7CC9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Виды нарушений зрения у детей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noProof/>
          <w:color w:val="48484A"/>
          <w:sz w:val="23"/>
          <w:szCs w:val="23"/>
          <w:lang w:eastAsia="ru-RU"/>
        </w:rPr>
        <w:drawing>
          <wp:inline distT="0" distB="0" distL="0" distR="0" wp14:anchorId="3A4A4D14" wp14:editId="4F7BBCD3">
            <wp:extent cx="4190365" cy="3427095"/>
            <wp:effectExtent l="0" t="0" r="635" b="1905"/>
            <wp:docPr id="1" name="Рисунок 1" descr="Виды нарушений зре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нарушений зрения у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C9" w:rsidRPr="005A7CC9" w:rsidRDefault="005A7CC9" w:rsidP="005A7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  <w:t>12 января 2016, 22:05</w:t>
      </w:r>
    </w:p>
    <w:p w:rsidR="005A7CC9" w:rsidRPr="005A7CC9" w:rsidRDefault="005A7CC9" w:rsidP="005A7CC9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 </w:t>
      </w:r>
    </w:p>
    <w:p w:rsidR="005A7CC9" w:rsidRPr="005A7CC9" w:rsidRDefault="005A7CC9" w:rsidP="005A7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  <w:t>19194</w:t>
      </w:r>
    </w:p>
    <w:p w:rsidR="005A7CC9" w:rsidRPr="005A7CC9" w:rsidRDefault="005A7CC9" w:rsidP="005A7CC9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 </w:t>
      </w:r>
    </w:p>
    <w:p w:rsidR="005A7CC9" w:rsidRPr="005A7CC9" w:rsidRDefault="005A7CC9" w:rsidP="005A7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8C8E90"/>
          <w:sz w:val="23"/>
          <w:szCs w:val="23"/>
          <w:lang w:eastAsia="ru-RU"/>
        </w:rPr>
        <w:t> 0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Helvetica"/>
          <w:color w:val="000000"/>
          <w:kern w:val="36"/>
          <w:sz w:val="48"/>
          <w:szCs w:val="48"/>
          <w:lang w:eastAsia="ru-RU"/>
        </w:rPr>
      </w:pPr>
      <w:r w:rsidRPr="005A7CC9">
        <w:rPr>
          <w:rFonts w:ascii="Georgia" w:eastAsia="Times New Roman" w:hAnsi="Georgia" w:cs="Helvetica"/>
          <w:color w:val="000000"/>
          <w:kern w:val="36"/>
          <w:sz w:val="48"/>
          <w:szCs w:val="48"/>
          <w:lang w:eastAsia="ru-RU"/>
        </w:rPr>
        <w:t>Виды нарушений зрения у детей</w:t>
      </w:r>
    </w:p>
    <w:p w:rsidR="005A7CC9" w:rsidRPr="005A7CC9" w:rsidRDefault="005A7CC9" w:rsidP="005A7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8484A"/>
          <w:sz w:val="23"/>
          <w:szCs w:val="23"/>
          <w:lang w:eastAsia="ru-RU"/>
        </w:rPr>
      </w:pPr>
      <w:r w:rsidRPr="005A7CC9">
        <w:rPr>
          <w:rFonts w:ascii="Helvetica" w:eastAsia="Times New Roman" w:hAnsi="Helvetica" w:cs="Helvetica"/>
          <w:color w:val="48484A"/>
          <w:sz w:val="23"/>
          <w:szCs w:val="23"/>
          <w:lang w:eastAsia="ru-RU"/>
        </w:rPr>
        <w:t>Нарушение зрения у детей – это проблема, имеющаяся от рождения или возникшая в результате полученных травм.</w:t>
      </w:r>
      <w:r w:rsidRPr="005A7CC9">
        <w:rPr>
          <w:rFonts w:ascii="Helvetica" w:eastAsia="Times New Roman" w:hAnsi="Helvetica" w:cs="Helvetica"/>
          <w:color w:val="48484A"/>
          <w:sz w:val="23"/>
          <w:szCs w:val="23"/>
          <w:lang w:eastAsia="ru-RU"/>
        </w:rPr>
        <w:br/>
        <w:t>Плохое зрение у детей является серьезным поводом для беспокойства родителей. У ребенка имеются определенные трудности в изучении окружающего мира, такие дети значительно ограничены в общественных контактах, в том числе, когда поступают в детский сад или школу.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Во всем мире примерно 19 миллионов детей сталкиваются с подобными нарушениями развития, что позволяет говорить о проблемах с развитием зрения, как о патологии, имеющей глобальное распространение (данные приведены Всемирной организацией Здравоохранения). Почти у 65% малышей легко диагностировать патологию и скорректировать зрение еще до поступления в детский сад. К сожалению, существуют дети с очень тяжелыми нарушениями, слепоту которых вылечить не под силу даже высококлассным специалистам, их примерно 8% от всех клинических случаев. Невидящие и слабовидящие малыши очень ранимы и уязвимы, поэтому они требуют особого подхода в плане обучения и воспитания. Детей с полной и </w:t>
      </w: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частичной слепотой необходимо отдавать в сад и школу компенсирующего типа, где с ними будут заниматься педагоги по специально разработанной программе.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Проблемы, связанные с нарушением развития зрения у ребенка, очень разнообразны. Помимо контактных трудностей, и при отсутствии работы родителей, педагогов и психологов с детьми, на фоне частичной потери зрения может развиться полная слепота. Избежать этого можно только при качественном и своевременном лечении.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 течение первых 5 лет у детей идет процесс развития органов зрения, то есть патологию можно устранить до того, как ребенок начнет посещать детский сад, что позволит исключить возможность развития комплексов неполноценности. До шестилетнего возраста у малыша может быть дальнозоркость, которая постепенно самостоятельно проходит. До подросткового возраста (14-16 лет), глазные яблоки продолжают свой рост. Этот период характеризуется повышенной опасностью развития патологий, что связано с уязвимостью глаз подростка при продолжительных учебных нагрузках.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Для того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,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чтобы избежать снижения остроты зрения у ребенка, важно обеспечить поступление в его организм достаточного количество некоторых витаминов и биологически-активных веществ. Специально разработанный для здоровья глаз БАД к пище </w:t>
      </w:r>
      <w:hyperlink r:id="rId9" w:history="1">
        <w:r w:rsidRPr="005A7CC9">
          <w:rPr>
            <w:rFonts w:ascii="inherit" w:eastAsia="Times New Roman" w:hAnsi="inherit" w:cs="Helvetica"/>
            <w:color w:val="007DC3"/>
            <w:sz w:val="23"/>
            <w:szCs w:val="23"/>
            <w:u w:val="single"/>
            <w:lang w:eastAsia="ru-RU"/>
          </w:rPr>
          <w:t>«ЛЮТЕИН-КОМПЛЕКС® Детский»</w:t>
        </w:r>
      </w:hyperlink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 -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поликомпонентный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продукт, в состав которого входят вещества, необходимые для нормального функционирования органов зрения у школьника с 7 лет: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лютеин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,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зеаксантин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,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ликопин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, экстракт ягод черники, таурин, витамины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А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, С, Е и цинк. Тщательно подобранное с учетом потребностей органов зрения сочетание биологически-активных компонентов защищает глаза ребенка, что особенно важно делать, начиная с 7 лет, когда начинаются первые серьёзные зрительные нагрузки в начальной школе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.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и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снижает риск глазных заболеваний.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Виды нарушения зрения у детей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Наиболее встречаемые виды нарушения зрения у детей:</w:t>
      </w:r>
    </w:p>
    <w:p w:rsidR="005A7CC9" w:rsidRPr="005A7CC9" w:rsidRDefault="005A7CC9" w:rsidP="005A7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близорукость (истинная и ложная формы патологии);</w:t>
      </w:r>
    </w:p>
    <w:p w:rsidR="005A7CC9" w:rsidRPr="005A7CC9" w:rsidRDefault="005A7CC9" w:rsidP="005A7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дальнозоркость;</w:t>
      </w:r>
    </w:p>
    <w:p w:rsidR="005A7CC9" w:rsidRPr="005A7CC9" w:rsidRDefault="005A7CC9" w:rsidP="005A7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косоглазие;</w:t>
      </w:r>
    </w:p>
    <w:p w:rsidR="005A7CC9" w:rsidRPr="005A7CC9" w:rsidRDefault="005A7CC9" w:rsidP="005A7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астигматизм;</w:t>
      </w:r>
    </w:p>
    <w:p w:rsidR="005A7CC9" w:rsidRPr="005A7CC9" w:rsidRDefault="005A7CC9" w:rsidP="005A7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амблиопия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Причины их появления могут иметь приобретенную или врожденную природу.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Близорукость – заболевание может быть как врожденными, так и приобретенным.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Механизм развития нарушения заключается в удлинении глазных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яблок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.Е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сли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близорукий ребенок ходит в детский сад, необходимо проверить, в каких условиях проходят занятия (помещение должно быть хорошо освещенным).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Ложная близорукость – патология характеризуется постоянным напряжением глазной мышцы, то есть ее расслабление не происходит в те моменты, когда глаза находятся в состоянии покоя. Дети с подобным нарушением плохо видят предметы, расположенные вдали от них. Сопутствующими симптомами являются головные боли в лобной зоне, быстрая утомляемость глаз. Ребенок, страдающий ложной близорукостью, должен сидеть за первыми партами. Необходимо и специальное лечение, иначе болезнь перейдет в истинную близорукость.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Дальнозоркость – патология, характеризующаяся нарушением анатомического строения глаз. Обнаружить нарушение можно по таким признакам: во время чтения ребенок отодвигает книгу далеко от себя. В процессе зрительной нагрузки появляется боль, глаза краснеют, развивается быстрая усталость.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Косоглазие – может передаваться на генетическом уровне, если в семье у кого-то из родных были подобные проблемы, но чаще всего говорит о наличии других заболеваний. При косоглазии происходит отклонение глазного яблока от центральной оси в левую или правую сторону, реже в вертикальном направлении.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Астигматизм – заболевание врожденного характера, обусловленное неправильной формой (кривизной) роговицы глаза. При таком нарушении ребенок трудно различает предметы, как находящиеся близко, так и вдали от него, присутствует быстрая утомляемость, глаза начинают болеть при чтении или нахождении за компьютером. Дети с подобным нарушением должны посещать сад компенсирующего типа.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Амблиопия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, или «ленивый глаз» - особенностью этого заболевания является различие образов, полученных с правого и левого глаза, что не позволяет соединить все элементы воедино. Постепенно ребенок начинает видеть только одним глазом, а второй прекращает выполнять свои функции. Сопутствующими симптомами являются: головные боли, чувство дискомфорта в глазах, быстрая усталость. Исправление данной патологии следует начинать в раннем возрасте.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Дети с нарушением зрения, особенно младшего возраста, не могут объяснить взрослым, какой именно дискомфорт они чувствуют, поэтому родителям следует прислушиваться к любым жалобам ребенка и не пренебрегать профилактическими осмотрами у специалиста.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Основные причины снижения зрения у ребенка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Когда родители задаются вопросом, почему у ребенка падает зрение, искать ответ на него необходимо в первичных причинах. Они могут быть врожденные и приобретенные.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1. Врожденные причины:</w:t>
      </w:r>
    </w:p>
    <w:p w:rsidR="005A7CC9" w:rsidRPr="005A7CC9" w:rsidRDefault="005A7CC9" w:rsidP="005A7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нарушение зрения в результате негативного воздействия бактериальных и вирусных микроорганизмов, например, перенесенный грипп или воздействие паразитов на нервную систему ребенка;</w:t>
      </w:r>
    </w:p>
    <w:p w:rsidR="005A7CC9" w:rsidRPr="005A7CC9" w:rsidRDefault="005A7CC9" w:rsidP="005A7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дисфункция обмена веществ в период вынашивания ребенка;</w:t>
      </w:r>
    </w:p>
    <w:p w:rsidR="005A7CC9" w:rsidRPr="005A7CC9" w:rsidRDefault="005A7CC9" w:rsidP="005A7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генетическая предрасположенность;</w:t>
      </w:r>
    </w:p>
    <w:p w:rsidR="005A7CC9" w:rsidRPr="005A7CC9" w:rsidRDefault="005A7CC9" w:rsidP="005A7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врожденные опухоли мозга доброкачественного характера.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2. Приобретенные причины:</w:t>
      </w:r>
    </w:p>
    <w:p w:rsidR="005A7CC9" w:rsidRPr="005A7CC9" w:rsidRDefault="005A7CC9" w:rsidP="005A7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травмы (ушиб головой в раннем детском возрасте или травма, полученная при родах);</w:t>
      </w:r>
    </w:p>
    <w:p w:rsidR="005A7CC9" w:rsidRPr="005A7CC9" w:rsidRDefault="005A7CC9" w:rsidP="005A7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кровоизлияние, как внутриглазное, так и внутричерепное;</w:t>
      </w:r>
    </w:p>
    <w:p w:rsidR="005A7CC9" w:rsidRPr="005A7CC9" w:rsidRDefault="005A7CC9" w:rsidP="005A7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повышенное глазное давление;</w:t>
      </w:r>
    </w:p>
    <w:p w:rsidR="005A7CC9" w:rsidRPr="005A7CC9" w:rsidRDefault="005A7CC9" w:rsidP="005A7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последствия перенесенного заболевания;</w:t>
      </w:r>
    </w:p>
    <w:p w:rsidR="005A7CC9" w:rsidRPr="005A7CC9" w:rsidRDefault="005A7CC9" w:rsidP="005A7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преждевременные роды (может развиться так 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называемая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</w:t>
      </w:r>
      <w:proofErr w:type="spell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ретинопатия</w:t>
      </w:r>
      <w:proofErr w:type="spell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недоношенных).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Даже учитывая всю сложность адаптации детей с нарушениями зрения, врачи рекомендуют посещать детский сад и школу; это поможет им в будущем, особенно в том случае, если снижение зрения невозможно устранить.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Дети с нарушением зрения: классификация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Уровень нарушения определяется степенью снижения остроты зрения. Она зависит от того, способен ли видеть глаз две ярких точки, находящихся на минимальном к нему расстоянии. В том случае, когда глаза детей способны различать буквы или знаки, расположенные на десятой строке офтальмологической таблицы (расстояние от ребенка до таблицы 5 метров), их зрение считается нормальным и соответствует значению 1,0. Отклонение вниз или вверх от 10 строки соответствует изменению остроты на значение 0,1.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Классификация детей с нарушением зрения предполагает разделение на несколько групп: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1. Слабовидящие дети – нарушение развития остроты зрения соответствует значениям 0,05-0,2. Но даже при значительном отклонении от нормы дети впитывают информацию посредством зрительных образов. Посещая детский сад и школу, ребенок в полном объеме может воспринимать учебный материал, в том числе нет ограничений к письму или чтению.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2. Слепые дети – диагностируется полная остановка развития зрения, образное восприятие информации отсутствует. Может присутствовать остаточное зрение, соответствующее значению 0,04 на самый видящий глаз с использованием средств коррекции зрения, иногда способность различать свет сохраняется. По назначению врача рекомендуется домашнее обучение или детский сад и школа компенсирующего типа.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3. Частично слепые дети – сохраняется возможность различать свет и формировать образы, степень развития остроты зрения соответствует значению 0,005-0,4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4. Полностью слепые дети (тотальная слепота) – зрительные образы отсутствуют. Детям не рекомендуется посещать сад, требуется индивидуальное обучение и воспитание.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Также классификация включает временное разделение проявления нарушений развития зрения: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1. Дети, слепые от рождения – имеют тотальную слепоту, которая была диагностирована сразу при рождении или наступила в течение первых трех лет жизни.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2. Дети, ослепшие постепенно – с рождения развитие функции зрения происходило, но в возрасте до 6 лет и после – остановилось. 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Особенности детей с нарушением зрения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Дети с проблемами зрения очень зависимы от родителей в плане развития, а если они посещают сад или школьное учреждение, то в часы пребывания на обучении – от педагогов и воспитателей. Психология детей с различными отклонениями во многом отличается от состояния здорового ребенка. Особенности детей с нарушением зрения заметны с первых минут пребывания ребенка в кругу сверстников, не имеющих патологий зрения:</w:t>
      </w:r>
    </w:p>
    <w:p w:rsidR="005A7CC9" w:rsidRPr="005A7CC9" w:rsidRDefault="005A7CC9" w:rsidP="005A7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плохая координация движений, особо заметная при подвижных играх в детском саду или на площадке. Отсутствие инициативы обусловлено неуверенностью в своих движениях;</w:t>
      </w:r>
    </w:p>
    <w:p w:rsidR="005A7CC9" w:rsidRPr="005A7CC9" w:rsidRDefault="005A7CC9" w:rsidP="005A7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мимика, жесты и зрительный конта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кт с др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угими людьми сильно ограничены, в некоторых случаях отсутствуют полностью;</w:t>
      </w:r>
    </w:p>
    <w:p w:rsidR="005A7CC9" w:rsidRPr="005A7CC9" w:rsidRDefault="005A7CC9" w:rsidP="005A7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 школьном и подростковом возрасте отличительной чертой детей с нарушением развития зрения является чрезмерное развитие функции речи; при этом период, когда ребенок посещает сад (примерно 3-6 летнего возраста), характеризуется задержкой развития речи;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Помимо этого, особенности детей с плохим зрением играют роль и в процессе медицинских обследований. Когда падает зрение, необходимо больше времени для сосредоточения, поэтому врачи на таких детей затрачивают почти в два раза больше времени. Прежде чем дать ответ на какой-либо вопрос, дети с нарушением зрения тщательно обдумывают каждое свое слово и движение, при этом они требуют постоянного одобрения и подтверждения правильности своих действий у взрослых: дома у родителей, а если ходит в сад, то у воспитателей.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 зависимости от того, каковы особенности снижения остроты зрения и какими причинами это вызвано, врач всегда подскажет правильные действия по отношению к ребенку, определит, нужно ли ему домашнее обучение и воспитание, или можно посещать детский сад и школу.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Особенности развития, обучения и воспитания детей с нарушением зрения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При незначительном снижении остроты зрения, которое легко поддаётся коррекции, если начать лечение до того, как ребенок пойдет в сад, то к моменту поступления в школу состояние полностью нормализуется.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Дети с патологиями зрения средней тяжести могут чувствовать себя неполноценными, поэтому очень важно, чтобы родитель вселил в него ту уверенность, которой недостает ребенку. Если он посещает обычный детский сад, то необходимо попросить помощи у воспитателей, которые также поддержат малыша в трудную минуту.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Обучение и воспитание детей с нарушением зрения отличается от обычных программ развития. Родители играют основополагающую роль в адаптации ребенка к различным ситуациям. Главными помощниками в познании мира детьми с плохим зрением являются слух и тактильный контакт. Ввиду этого необходимо обращать особое внимание на развитие речевой функции, родители должны много разговаривать с малышом. Читать ему книги, просить, чтобы он пересказывал, описывать ему каждое свое действие и все, что видит взрослый, ведь именно глазами взрослого ребенок с проблемами зрения познает мир.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Выбирать детский сад и школу необходимо очень тщательно. В специализированных учебных заведениях работают педагоги со специальным образованием, которые четко понимают, как необходимо выстраивать обучение  и проводить физическое воспитание детей с нарушением зрения.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Низкое зрение у детей младшего возраста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Наиболее сложный период в жизни каждого ребенка, особенно тех, у которых плохое зрение – это возраст от 1 года и до 7 лет. В этот период происходит стремительное развитие и формирование главных жизненных функций человека. В этом возрасте физические нагрузки на ребенка усиливаются, что обусловлено поступлением в детский сад, посещением различных кружков и секций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Родителям необходимо контролировать состояние малыша, регулярно посещать плановые осмотры у офтальмолога (1 раз в 4 месяца). При этом</w:t>
      </w:r>
      <w:proofErr w:type="gramStart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,</w:t>
      </w:r>
      <w:proofErr w:type="gramEnd"/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 чем выше нагрузка на ребенка, тем чаще дети с патологией зрения должны посещать врача.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Начиная с возраста 3 лет, на осмотре специалисты тестируют детей с нарушением зрения разными методами, чаще всего используется таблица Орловой, в которой буквы заменены простыми картинками (звезды, елки, треугольники). При обнаружении нарушений рекомендуется специальная гимнастика, а если ребенок посещает сад компенсирующего типа, то все рекомендации от врача поступят в дошкольное учреждение.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Дошкольное учреждение для детей с нарушением зрения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Такие дети отличаются от сверстников, не имеющих проблем со здоровьем, и поэтому им следует посещать специализированный детский сад.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Важный момент для детей с плохим зрением, посещающих сад - максимально быстро адаптироваться. Для этого им показывают основные зоны детской группы, объясняют, для чего они созданы, и каковы правила поведения действуют в каждой зоне. Период адаптации, в то время когда малыш впервые посещает сад, проходит в форме игры, что позволяет ему быстрее освоиться.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На следующем этапе происходит знакомство с взрослыми, которые, в свою очередь, должны уметь заинтересовать и расположить к себе ребенка.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Незадолго до того, как ребенок будет посещать сад на постоянной основе, воспитатели предлагают посещение нескольких консультаций с ребенком, что позволяет снизить его страх перед незнакомым местом.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Возможно, родителям следует посетить несколько дошкольных учреждений и выбрать тот детский сад, в котором ребенок будет чувствовать себя более комфортно и процесс развития пойдет лучше.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По завершению адаптационного периода действия воспитателей будут направлены на то, что бы определить особенности личности и распознать психологические проблемы. На основании полученных сведений будет разработан индивидуальный план занятий с ребенком, посещающим специальный детский сад.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</w:pPr>
      <w:r w:rsidRPr="005A7CC9">
        <w:rPr>
          <w:rFonts w:ascii="Georgia" w:eastAsia="Times New Roman" w:hAnsi="Georgia" w:cs="Helvetica"/>
          <w:b/>
          <w:bCs/>
          <w:color w:val="000000"/>
          <w:sz w:val="36"/>
          <w:szCs w:val="36"/>
          <w:lang w:eastAsia="ru-RU"/>
        </w:rPr>
        <w:t>Особенности физического воспитания детей с патологией зрения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Дети с проблемами зрения медлительны, не скоординированы, плохо чувствуют равновесие, не так сильны и выносливы, как здоровые.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>Благодаря специально разработанным программам развития у малышей происходит формирование уверенности в своих движениях. Чаще всего занятия представлены подвижными играми, с использованием различных предметов: мяча, кеглей, кубиков и т.п.</w:t>
      </w:r>
    </w:p>
    <w:p w:rsidR="005A7CC9" w:rsidRPr="005A7CC9" w:rsidRDefault="005A7CC9" w:rsidP="005A7CC9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</w:pP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t xml:space="preserve">Нередко у малышей с патологиями зрения диагностируют проблемы осанки, искривление позвоночника, наличие асимметрии разных частей тела. Для каждого ребенка программа физического воспитания разрабатывается на основании индивидуальных нарушений и отклонений. Если выбран специализированный детский сад или школа, то зачастую </w:t>
      </w:r>
      <w:r w:rsidRPr="005A7CC9">
        <w:rPr>
          <w:rFonts w:ascii="inherit" w:eastAsia="Times New Roman" w:hAnsi="inherit" w:cs="Helvetica"/>
          <w:color w:val="48484A"/>
          <w:sz w:val="23"/>
          <w:szCs w:val="23"/>
          <w:lang w:eastAsia="ru-RU"/>
        </w:rPr>
        <w:lastRenderedPageBreak/>
        <w:t>офтальмологи передают назначения занятий непосредственно физическим воспитателям, которые по рекомендациям строят программу развития.</w:t>
      </w:r>
    </w:p>
    <w:p w:rsidR="005A7CC9" w:rsidRPr="005A7CC9" w:rsidRDefault="005A7CC9" w:rsidP="005A7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8484A"/>
          <w:sz w:val="23"/>
          <w:szCs w:val="23"/>
          <w:lang w:eastAsia="ru-RU"/>
        </w:rPr>
      </w:pPr>
      <w:r w:rsidRPr="005A7CC9">
        <w:rPr>
          <w:rFonts w:ascii="Helvetica" w:eastAsia="Times New Roman" w:hAnsi="Helvetica" w:cs="Helvetica"/>
          <w:color w:val="48484A"/>
          <w:sz w:val="23"/>
          <w:szCs w:val="23"/>
          <w:lang w:eastAsia="ru-RU"/>
        </w:rPr>
        <w:br/>
        <w:t>Подробнее: </w:t>
      </w:r>
      <w:hyperlink r:id="rId10" w:history="1">
        <w:r w:rsidRPr="005A7CC9">
          <w:rPr>
            <w:rFonts w:ascii="Helvetica" w:eastAsia="Times New Roman" w:hAnsi="Helvetica" w:cs="Helvetica"/>
            <w:color w:val="007DC3"/>
            <w:sz w:val="23"/>
            <w:szCs w:val="23"/>
            <w:u w:val="single"/>
            <w:lang w:eastAsia="ru-RU"/>
          </w:rPr>
          <w:t>https://proglaza.ru/articles-menu/vidy-narusheniy-zreniya-u-detey.html</w:t>
        </w:r>
      </w:hyperlink>
    </w:p>
    <w:p w:rsidR="00F337FD" w:rsidRDefault="00F337FD">
      <w:bookmarkStart w:id="0" w:name="_GoBack"/>
      <w:bookmarkEnd w:id="0"/>
    </w:p>
    <w:sectPr w:rsidR="00F3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53C"/>
    <w:multiLevelType w:val="multilevel"/>
    <w:tmpl w:val="F33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055A6"/>
    <w:multiLevelType w:val="multilevel"/>
    <w:tmpl w:val="0CF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F2B49"/>
    <w:multiLevelType w:val="multilevel"/>
    <w:tmpl w:val="854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B341A"/>
    <w:multiLevelType w:val="multilevel"/>
    <w:tmpl w:val="EA1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35345"/>
    <w:multiLevelType w:val="multilevel"/>
    <w:tmpl w:val="A82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5338A"/>
    <w:multiLevelType w:val="multilevel"/>
    <w:tmpl w:val="C15C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9"/>
    <w:rsid w:val="005A7CC9"/>
    <w:rsid w:val="00F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proglaza.ru/articles-men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laz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glaza.ru/articles-menu/vidy-narusheniy-zreniya-u-det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laza.ru/drugs/vitaminy/lyutein-kompleks-detskiy-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13230</Characters>
  <Application>Microsoft Office Word</Application>
  <DocSecurity>0</DocSecurity>
  <Lines>110</Lines>
  <Paragraphs>31</Paragraphs>
  <ScaleCrop>false</ScaleCrop>
  <Company>Krokoz™</Company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2020-07-29T03:55:00Z</dcterms:created>
  <dcterms:modified xsi:type="dcterms:W3CDTF">2020-07-29T03:56:00Z</dcterms:modified>
</cp:coreProperties>
</file>