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DE" w:rsidRPr="00B97C03" w:rsidRDefault="00755FDE" w:rsidP="00E826EF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:rsidR="00755FDE" w:rsidRPr="00B97C03" w:rsidRDefault="00755FDE" w:rsidP="00E826EF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:rsidR="00755FDE" w:rsidRPr="00B97C03" w:rsidRDefault="00755FDE" w:rsidP="00E826EF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:rsidR="00755FDE" w:rsidRPr="00B97C03" w:rsidRDefault="00755FDE" w:rsidP="00E826EF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:rsidR="00755FDE" w:rsidRPr="00B97C03" w:rsidRDefault="00755FDE" w:rsidP="00E826EF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:rsidR="00E3719A" w:rsidRPr="00B97C03" w:rsidRDefault="00E3719A" w:rsidP="004D37F3">
      <w:pPr>
        <w:widowControl w:val="0"/>
        <w:spacing w:after="0" w:line="360" w:lineRule="auto"/>
        <w:rPr>
          <w:rFonts w:ascii="Times New Roman" w:hAnsi="Times New Roman"/>
          <w:noProof/>
          <w:color w:val="000000"/>
          <w:sz w:val="28"/>
          <w:szCs w:val="28"/>
        </w:rPr>
      </w:pPr>
    </w:p>
    <w:p w:rsidR="00F07819" w:rsidRPr="00B97C03" w:rsidRDefault="003371EA" w:rsidP="00E826EF">
      <w:pPr>
        <w:widowControl w:val="0"/>
        <w:spacing w:after="0" w:line="360" w:lineRule="auto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b/>
          <w:noProof/>
          <w:color w:val="000000"/>
          <w:sz w:val="28"/>
          <w:szCs w:val="28"/>
        </w:rPr>
        <w:t xml:space="preserve"> </w:t>
      </w:r>
      <w:r w:rsidR="00F07819" w:rsidRPr="00B97C03">
        <w:rPr>
          <w:rFonts w:ascii="Times New Roman" w:hAnsi="Times New Roman"/>
          <w:b/>
          <w:noProof/>
          <w:color w:val="000000"/>
          <w:sz w:val="28"/>
          <w:szCs w:val="28"/>
        </w:rPr>
        <w:t>«Использование информационно-коммуникационных технологий на уроках математики»</w:t>
      </w:r>
    </w:p>
    <w:p w:rsidR="00C644C2" w:rsidRDefault="00C644C2" w:rsidP="00E826EF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  <w:u w:val="single"/>
        </w:rPr>
      </w:pPr>
    </w:p>
    <w:p w:rsidR="003608BC" w:rsidRDefault="003608BC" w:rsidP="00E826EF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  <w:u w:val="single"/>
        </w:rPr>
      </w:pPr>
    </w:p>
    <w:p w:rsidR="003608BC" w:rsidRDefault="003608BC" w:rsidP="00E826EF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  <w:u w:val="single"/>
        </w:rPr>
      </w:pPr>
    </w:p>
    <w:p w:rsidR="003608BC" w:rsidRDefault="003608BC" w:rsidP="00E826EF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  <w:u w:val="single"/>
        </w:rPr>
      </w:pPr>
    </w:p>
    <w:p w:rsidR="001C2C9F" w:rsidRDefault="001C2C9F" w:rsidP="004D37F3">
      <w:pPr>
        <w:widowControl w:val="0"/>
        <w:spacing w:after="0" w:line="360" w:lineRule="auto"/>
        <w:rPr>
          <w:rFonts w:ascii="Times New Roman" w:hAnsi="Times New Roman"/>
          <w:noProof/>
          <w:color w:val="000000"/>
          <w:sz w:val="28"/>
          <w:szCs w:val="28"/>
          <w:u w:val="single"/>
        </w:rPr>
      </w:pPr>
    </w:p>
    <w:p w:rsidR="003608BC" w:rsidRPr="00B97C03" w:rsidRDefault="003608BC" w:rsidP="0063685A">
      <w:pPr>
        <w:widowControl w:val="0"/>
        <w:spacing w:after="0" w:line="360" w:lineRule="auto"/>
        <w:rPr>
          <w:rFonts w:ascii="Times New Roman" w:hAnsi="Times New Roman"/>
          <w:noProof/>
          <w:color w:val="000000"/>
          <w:sz w:val="28"/>
          <w:szCs w:val="28"/>
          <w:u w:val="single"/>
        </w:rPr>
      </w:pPr>
    </w:p>
    <w:p w:rsidR="003608BC" w:rsidRDefault="003608BC" w:rsidP="004D37F3">
      <w:pPr>
        <w:widowControl w:val="0"/>
        <w:spacing w:after="0" w:line="360" w:lineRule="auto"/>
        <w:ind w:firstLine="6096"/>
        <w:rPr>
          <w:rFonts w:ascii="Times New Roman" w:hAnsi="Times New Roman"/>
          <w:noProof/>
          <w:color w:val="000000"/>
          <w:sz w:val="28"/>
          <w:szCs w:val="28"/>
        </w:rPr>
      </w:pPr>
    </w:p>
    <w:p w:rsidR="004D37F3" w:rsidRDefault="004D37F3" w:rsidP="004D37F3">
      <w:pPr>
        <w:widowControl w:val="0"/>
        <w:spacing w:after="0" w:line="360" w:lineRule="auto"/>
        <w:ind w:firstLine="6096"/>
        <w:rPr>
          <w:rFonts w:ascii="Times New Roman" w:hAnsi="Times New Roman"/>
          <w:noProof/>
          <w:color w:val="000000"/>
          <w:sz w:val="28"/>
          <w:szCs w:val="28"/>
        </w:rPr>
      </w:pPr>
    </w:p>
    <w:p w:rsidR="004D37F3" w:rsidRPr="00B97C03" w:rsidRDefault="004D37F3" w:rsidP="004D37F3">
      <w:pPr>
        <w:widowControl w:val="0"/>
        <w:spacing w:after="0" w:line="360" w:lineRule="auto"/>
        <w:ind w:firstLine="6096"/>
        <w:rPr>
          <w:rFonts w:ascii="Times New Roman" w:hAnsi="Times New Roman"/>
          <w:noProof/>
          <w:color w:val="000000"/>
          <w:sz w:val="28"/>
          <w:szCs w:val="28"/>
        </w:rPr>
      </w:pPr>
    </w:p>
    <w:p w:rsidR="004D37F3" w:rsidRDefault="004D37F3" w:rsidP="003608BC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:rsidR="004D37F3" w:rsidRDefault="004D37F3" w:rsidP="003608BC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:rsidR="004D37F3" w:rsidRDefault="004D37F3" w:rsidP="003608BC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:rsidR="004D37F3" w:rsidRDefault="004D37F3" w:rsidP="003608BC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:rsidR="004D37F3" w:rsidRDefault="004D37F3" w:rsidP="003608BC">
      <w:pPr>
        <w:widowControl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:rsidR="0057749E" w:rsidRDefault="0057749E" w:rsidP="0057749E">
      <w:pPr>
        <w:pStyle w:val="a7"/>
        <w:widowControl w:val="0"/>
        <w:spacing w:before="0" w:beforeAutospacing="0" w:after="0" w:afterAutospacing="0"/>
        <w:ind w:firstLine="709"/>
        <w:jc w:val="both"/>
        <w:rPr>
          <w:noProof/>
          <w:color w:val="000000"/>
          <w:sz w:val="28"/>
          <w:szCs w:val="28"/>
        </w:rPr>
      </w:pPr>
      <w:bookmarkStart w:id="0" w:name="_Toc275877615"/>
    </w:p>
    <w:p w:rsidR="00755FDE" w:rsidRDefault="00474181" w:rsidP="0057749E">
      <w:pPr>
        <w:pStyle w:val="a7"/>
        <w:widowControl w:val="0"/>
        <w:spacing w:before="0" w:beforeAutospacing="0" w:after="0" w:afterAutospacing="0"/>
        <w:ind w:firstLine="709"/>
        <w:jc w:val="center"/>
        <w:rPr>
          <w:b/>
          <w:noProof/>
          <w:color w:val="000000"/>
          <w:sz w:val="28"/>
        </w:rPr>
      </w:pPr>
      <w:r w:rsidRPr="00B97C03">
        <w:rPr>
          <w:b/>
          <w:noProof/>
          <w:color w:val="000000"/>
          <w:sz w:val="28"/>
        </w:rPr>
        <w:t>Обоснование методической проблемы</w:t>
      </w:r>
      <w:bookmarkEnd w:id="0"/>
      <w:r w:rsidR="0082500A">
        <w:rPr>
          <w:b/>
          <w:noProof/>
          <w:color w:val="000000"/>
          <w:sz w:val="28"/>
        </w:rPr>
        <w:t xml:space="preserve">, </w:t>
      </w:r>
      <w:r w:rsidR="00E22222">
        <w:rPr>
          <w:b/>
          <w:noProof/>
          <w:color w:val="000000"/>
          <w:sz w:val="28"/>
        </w:rPr>
        <w:t>выбранной темы: «Использования ИКТ на уроках математики».</w:t>
      </w:r>
    </w:p>
    <w:p w:rsidR="0057749E" w:rsidRPr="00E22222" w:rsidRDefault="0057749E" w:rsidP="0057749E">
      <w:pPr>
        <w:pStyle w:val="a7"/>
        <w:widowControl w:val="0"/>
        <w:spacing w:before="0" w:beforeAutospacing="0" w:after="0" w:afterAutospacing="0"/>
        <w:ind w:firstLine="709"/>
        <w:jc w:val="center"/>
        <w:rPr>
          <w:noProof/>
          <w:color w:val="000000"/>
          <w:sz w:val="28"/>
          <w:szCs w:val="28"/>
        </w:rPr>
      </w:pPr>
    </w:p>
    <w:p w:rsidR="0017697E" w:rsidRPr="00B97C03" w:rsidRDefault="004A4B2C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Сегодня остается открытым вопрос: «Как же наиболее эффективно использовать потенциальные возможности современных информационных и коммуникационных технологий при обучении школьников, в том числе, при обучении математике?». Поэтому методическая проблема, над которой я работаю последнее время, это – «Использование </w:t>
      </w:r>
      <w:r w:rsidR="00F07819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информационно-коммуникационных технологий на уроках математики, как средство повышения </w:t>
      </w:r>
      <w:r w:rsidR="006A58D2">
        <w:rPr>
          <w:rFonts w:ascii="Times New Roman" w:hAnsi="Times New Roman"/>
          <w:noProof/>
          <w:color w:val="000000"/>
          <w:sz w:val="28"/>
          <w:szCs w:val="28"/>
        </w:rPr>
        <w:t>качества знаний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».</w:t>
      </w:r>
    </w:p>
    <w:p w:rsidR="00755FDE" w:rsidRPr="00B97C03" w:rsidRDefault="00D9267C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Задачей школы является не только сообщение определенной суммы знаний учащимся, но и развитие у них познавательных интересов, творческого отношения к делу, стремления к самостоятельному «добыванию» и обогащению знаний и умений, применения их в своей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lastRenderedPageBreak/>
        <w:t xml:space="preserve">практической деятельности. Главный труд наших ребят - это учение, и поэтому очень важно научить их разумно учиться. Общепризнанно, что математика является наиболее трудоемким учебным предметом, требующим от учащихся постоянной, кропотливой и значительной по объему самостоятельной работы, </w:t>
      </w:r>
      <w:r w:rsidR="00D804E7" w:rsidRPr="00B97C03">
        <w:rPr>
          <w:rFonts w:ascii="Times New Roman" w:hAnsi="Times New Roman"/>
          <w:noProof/>
          <w:color w:val="000000"/>
          <w:sz w:val="28"/>
          <w:szCs w:val="28"/>
        </w:rPr>
        <w:t>причем,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весьма специфичной и разнообразной. Поэтому одной из главных задач учителя математики является формирование и развитие навыков изучения математики, элементов культуры учения и мышления. Для этого необходимо детально проработать содержательный аспект обучения и отобрать из всего многообразия методов, форм, технологий такие, которые приведут учащихся к усвоению понятийных компонентов программы обучения, позволят развивать познавательные способности учащихся, их активность в учебной деятельности, а также обеспечат формирование и развитие коммуникативных компетенций учащихся.</w:t>
      </w:r>
      <w:r w:rsidR="00EB3A3D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Увеличение умственной нагрузки на уроках математики заставляет задуматься над тем, как поддержать интерес учащихся к изучаемому предмету, их активность на протяжении всего урока. Чтобы сохранить интерес к предмету и сделать качественным учебно-воспитательный процесс</w:t>
      </w:r>
      <w:r w:rsidR="00F27CB3" w:rsidRPr="00B97C03">
        <w:rPr>
          <w:rFonts w:ascii="Times New Roman" w:hAnsi="Times New Roman"/>
          <w:noProof/>
          <w:color w:val="000000"/>
          <w:sz w:val="28"/>
          <w:szCs w:val="28"/>
        </w:rPr>
        <w:t>,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892949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мною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на уроках активно используются информационные технологии.</w:t>
      </w:r>
      <w:r w:rsidR="00EB3A3D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F27CB3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Активная работа с компьютером формирует у учащихся более высокий уровень самообразовательных навыков и умений – анализа и структурирования получаемой информации. При этом следует обратить внимание, что новые средства обучения позволяют органично сочетать информационно – коммуникативные, личностно – ориентированные технологии с методами творческой и поисковой деятельности.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Сегодня внедрение компьютерных технологий в учебный процесс является неотъемлемой частью школьного обучения. Общепризнанно, что использование компьютерных технологий в образовании неизбежно, поскольку существенно повышается эффективность обучения и качество формирующихся знаний и умений. </w:t>
      </w:r>
    </w:p>
    <w:p w:rsidR="0017697E" w:rsidRPr="00B97C03" w:rsidRDefault="00BA2A6C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Использование ИКТ в учебном процессе предполагает повышение качества образования, т. е. решение одной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из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насущных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проблем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для современного общества.</w:t>
      </w:r>
    </w:p>
    <w:p w:rsidR="00755FDE" w:rsidRPr="00B97C03" w:rsidRDefault="00BA2A6C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Процесс организации обучения школьников с использованием И</w:t>
      </w:r>
      <w:r w:rsidR="00912872" w:rsidRPr="00B97C03">
        <w:rPr>
          <w:rFonts w:ascii="Times New Roman" w:hAnsi="Times New Roman"/>
          <w:noProof/>
          <w:color w:val="000000"/>
          <w:sz w:val="28"/>
          <w:szCs w:val="28"/>
        </w:rPr>
        <w:t>К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Т позволяет</w:t>
      </w:r>
      <w:r w:rsidR="00025A02" w:rsidRPr="00B97C03">
        <w:rPr>
          <w:rFonts w:ascii="Times New Roman" w:hAnsi="Times New Roman"/>
          <w:noProof/>
          <w:color w:val="000000"/>
          <w:sz w:val="28"/>
          <w:szCs w:val="28"/>
        </w:rPr>
        <w:t>:</w:t>
      </w:r>
    </w:p>
    <w:p w:rsidR="00BA2A6C" w:rsidRPr="00B97C03" w:rsidRDefault="00BA2A6C" w:rsidP="0057749E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сделать этот процесс интересным, с одной стороны, за счет новизны и необычности такой формы работы для учащихся, а с другой, сделать его увлекательным и ярким, разнообразным по форме за счет использования мультимедийных возможностей современных компьютеров;</w:t>
      </w:r>
    </w:p>
    <w:p w:rsidR="00BA2A6C" w:rsidRPr="00B97C03" w:rsidRDefault="00BA2A6C" w:rsidP="0057749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эффективно решать проблему наглядности обучения, расширить возможности визуализации учебного материала, делая его более понятным и доступным для учащихся свободно осуществлять поиск необходимого школьникам учебного материала в удаленных базах данных благодаря использованию средств телекоммуникаций, что в дальнейшем будет способствовать формированию у учащихся потребности в поисковых действиях; </w:t>
      </w:r>
    </w:p>
    <w:p w:rsidR="00BA2A6C" w:rsidRPr="00B97C03" w:rsidRDefault="00BA2A6C" w:rsidP="0057749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индивидуализировать процесс обучения за счет наличия разноуровневых заданий, за счет погружения и усвоения учебного материала в индивидуальном темпе, самостоятельно, используя удобные способы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lastRenderedPageBreak/>
        <w:t xml:space="preserve">восприятия информации, что вызывает у учащихся положительные эмоции и формирует положительные учебные мотивы; </w:t>
      </w:r>
    </w:p>
    <w:p w:rsidR="00BA2A6C" w:rsidRPr="00B97C03" w:rsidRDefault="00BA2A6C" w:rsidP="0057749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раскрепостить учеников при ответе на вопросы, т.к. компьютер позволяет фиксировать результаты (в т.ч. без выставления оценки), корректно реагирует на ошибки; самостоятельно анализировать и исправлять допущенные ошибки, корректировать свою деятельность благодаря наличию обратной связи, в результате чего совершенствуются навыки самоконтроля; </w:t>
      </w:r>
    </w:p>
    <w:p w:rsidR="00BA2A6C" w:rsidRPr="00B97C03" w:rsidRDefault="00BA2A6C" w:rsidP="0057749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осуществлять самостоятельную учебно-исследовательскую деятельность (моделирование, метод проектов, разработка презентаций, публикаций и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т.д.), развивая тем самым у школьников творческую активность.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</w:p>
    <w:p w:rsidR="00892949" w:rsidRPr="00B97C03" w:rsidRDefault="00474181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Современное</w:t>
      </w:r>
      <w:r w:rsidR="00184F36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информационное общество ставит перед всеми типами учебных заведений и прежде всего перед школой задачу</w:t>
      </w:r>
      <w:r w:rsidR="00E3719A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184F36" w:rsidRPr="00B97C03">
        <w:rPr>
          <w:rFonts w:ascii="Times New Roman" w:hAnsi="Times New Roman"/>
          <w:noProof/>
          <w:color w:val="000000"/>
          <w:sz w:val="28"/>
          <w:szCs w:val="28"/>
        </w:rPr>
        <w:t>подготовки выпускни</w:t>
      </w:r>
      <w:r w:rsidR="00892949" w:rsidRPr="00B97C03">
        <w:rPr>
          <w:rFonts w:ascii="Times New Roman" w:hAnsi="Times New Roman"/>
          <w:noProof/>
          <w:color w:val="000000"/>
          <w:sz w:val="28"/>
          <w:szCs w:val="28"/>
        </w:rPr>
        <w:t>ко</w:t>
      </w:r>
      <w:r w:rsidR="00184F36" w:rsidRPr="00B97C03">
        <w:rPr>
          <w:rFonts w:ascii="Times New Roman" w:hAnsi="Times New Roman"/>
          <w:noProof/>
          <w:color w:val="000000"/>
          <w:sz w:val="28"/>
          <w:szCs w:val="28"/>
        </w:rPr>
        <w:t>в,</w:t>
      </w:r>
      <w:r w:rsidR="00BA2A6C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892949" w:rsidRPr="00B97C03">
        <w:rPr>
          <w:rFonts w:ascii="Times New Roman" w:hAnsi="Times New Roman"/>
          <w:noProof/>
          <w:color w:val="000000"/>
          <w:sz w:val="28"/>
          <w:szCs w:val="28"/>
        </w:rPr>
        <w:t>с</w:t>
      </w:r>
      <w:r w:rsidR="00184F36" w:rsidRPr="00B97C03">
        <w:rPr>
          <w:rFonts w:ascii="Times New Roman" w:hAnsi="Times New Roman"/>
          <w:noProof/>
          <w:color w:val="000000"/>
          <w:sz w:val="28"/>
          <w:szCs w:val="28"/>
        </w:rPr>
        <w:t>пособных:</w:t>
      </w:r>
    </w:p>
    <w:p w:rsidR="00184F36" w:rsidRPr="00B97C03" w:rsidRDefault="00184F36" w:rsidP="0057749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гибко адаптироваться в меняющихся жизненных ситуациях, </w:t>
      </w:r>
    </w:p>
    <w:p w:rsidR="00184F36" w:rsidRPr="00B97C03" w:rsidRDefault="00184F36" w:rsidP="0057749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самостоятельно критически мыслить; </w:t>
      </w:r>
    </w:p>
    <w:p w:rsidR="00184F36" w:rsidRPr="00B97C03" w:rsidRDefault="00184F36" w:rsidP="0057749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грамотно работать с информацией; </w:t>
      </w:r>
    </w:p>
    <w:p w:rsidR="00967F7C" w:rsidRPr="00B97C03" w:rsidRDefault="00184F36" w:rsidP="0057749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быть коммуникабельными, контактными в различных социальных группах;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самостоятельно работать над развитием собственной нравственности, интеллекта, культурного уровня. </w:t>
      </w:r>
    </w:p>
    <w:p w:rsidR="0017697E" w:rsidRPr="00B97C03" w:rsidRDefault="00184F36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Применение информационных технологий в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обучении базируется на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данных физиологии человека: в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памяти человека остается 1/4 часть услышанного материала, 1/3 часть увиденного, 1/2 часть увиденного и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услышанного, 3/4 части материала, если ученик активно участвует в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процессе</w:t>
      </w:r>
      <w:r w:rsidR="00FF634B" w:rsidRPr="00B97C03">
        <w:rPr>
          <w:rFonts w:ascii="Times New Roman" w:hAnsi="Times New Roman"/>
          <w:noProof/>
          <w:color w:val="000000"/>
          <w:sz w:val="28"/>
          <w:szCs w:val="28"/>
        </w:rPr>
        <w:t>.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</w:p>
    <w:p w:rsidR="0017697E" w:rsidRPr="00B97C03" w:rsidRDefault="00184F36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С целью интенсификации обучения, наряду с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ранее использовавшимися в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обучении математике классическими формами обучения в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школе и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в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самостоятельной работе учеников всё чаще используются программное обеспечение учебных дисциплин:</w:t>
      </w:r>
      <w:r w:rsidR="0017697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программы-учебники, программы-тренажёры, словари, справочники, энциклопедии, видеоуроки, библиотеки электронных наглядных пособий, тематические компьютерные игры.</w:t>
      </w:r>
    </w:p>
    <w:p w:rsidR="0017697E" w:rsidRDefault="00184F36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Возможности компьютера, при использовании адаптированных к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нему дополнительных технологий: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программных продуктов, Интернета, сетевого и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демонстрационного оборудования</w:t>
      </w:r>
      <w:r w:rsidR="00912872" w:rsidRPr="00B97C03">
        <w:rPr>
          <w:rFonts w:ascii="Times New Roman" w:hAnsi="Times New Roman"/>
          <w:noProof/>
          <w:color w:val="000000"/>
          <w:sz w:val="28"/>
          <w:szCs w:val="28"/>
        </w:rPr>
        <w:t>,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составляют материальную базу информаци</w:t>
      </w:r>
      <w:r w:rsidR="00912872" w:rsidRPr="00B97C03">
        <w:rPr>
          <w:rFonts w:ascii="Times New Roman" w:hAnsi="Times New Roman"/>
          <w:noProof/>
          <w:color w:val="000000"/>
          <w:sz w:val="28"/>
          <w:szCs w:val="28"/>
        </w:rPr>
        <w:t>онно-коммуникативных технологий.</w:t>
      </w:r>
    </w:p>
    <w:p w:rsidR="0057749E" w:rsidRPr="00B97C03" w:rsidRDefault="0057749E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755FDE" w:rsidRDefault="00580968" w:rsidP="0057749E">
      <w:pPr>
        <w:pStyle w:val="2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i w:val="0"/>
          <w:noProof/>
          <w:color w:val="000000"/>
        </w:rPr>
      </w:pPr>
      <w:bookmarkStart w:id="1" w:name="_Toc275877617"/>
      <w:r>
        <w:rPr>
          <w:rFonts w:ascii="Times New Roman" w:hAnsi="Times New Roman"/>
          <w:b w:val="0"/>
          <w:bCs w:val="0"/>
          <w:i w:val="0"/>
          <w:iCs w:val="0"/>
          <w:noProof/>
          <w:color w:val="000000"/>
        </w:rPr>
        <w:t xml:space="preserve">           </w:t>
      </w:r>
      <w:r w:rsidR="00474181" w:rsidRPr="00580968">
        <w:rPr>
          <w:rFonts w:ascii="Times New Roman" w:hAnsi="Times New Roman"/>
          <w:i w:val="0"/>
          <w:noProof/>
          <w:color w:val="000000"/>
        </w:rPr>
        <w:t xml:space="preserve">Использование ИКТ на этапах </w:t>
      </w:r>
      <w:r w:rsidR="003B7F15" w:rsidRPr="00580968">
        <w:rPr>
          <w:rFonts w:ascii="Times New Roman" w:hAnsi="Times New Roman"/>
          <w:i w:val="0"/>
          <w:noProof/>
          <w:color w:val="000000"/>
        </w:rPr>
        <w:t>процесса обучения</w:t>
      </w:r>
      <w:bookmarkEnd w:id="1"/>
    </w:p>
    <w:p w:rsidR="0057749E" w:rsidRPr="0057749E" w:rsidRDefault="0057749E" w:rsidP="0057749E">
      <w:pPr>
        <w:spacing w:line="240" w:lineRule="auto"/>
      </w:pPr>
    </w:p>
    <w:p w:rsidR="0017697E" w:rsidRPr="00B97C03" w:rsidRDefault="00F31AF7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Информационные </w:t>
      </w:r>
      <w:r w:rsidR="00D804E7" w:rsidRPr="00B97C03">
        <w:rPr>
          <w:rFonts w:ascii="Times New Roman" w:hAnsi="Times New Roman"/>
          <w:noProof/>
          <w:color w:val="000000"/>
          <w:sz w:val="28"/>
          <w:szCs w:val="28"/>
        </w:rPr>
        <w:t>технологии,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184F36" w:rsidRPr="00B97C03">
        <w:rPr>
          <w:rFonts w:ascii="Times New Roman" w:hAnsi="Times New Roman"/>
          <w:noProof/>
          <w:color w:val="000000"/>
          <w:sz w:val="28"/>
          <w:szCs w:val="28"/>
        </w:rPr>
        <w:t>на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184F36" w:rsidRPr="00B97C03">
        <w:rPr>
          <w:rFonts w:ascii="Times New Roman" w:hAnsi="Times New Roman"/>
          <w:noProof/>
          <w:color w:val="000000"/>
          <w:sz w:val="28"/>
          <w:szCs w:val="28"/>
        </w:rPr>
        <w:t>мой взг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ляд, могут быть использованы на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р</w:t>
      </w:r>
      <w:r w:rsidR="005C3B8B" w:rsidRPr="00B97C03">
        <w:rPr>
          <w:rFonts w:ascii="Times New Roman" w:hAnsi="Times New Roman"/>
          <w:noProof/>
          <w:color w:val="000000"/>
          <w:sz w:val="28"/>
          <w:szCs w:val="28"/>
        </w:rPr>
        <w:t>азличных этапах урока математики</w:t>
      </w:r>
      <w:r w:rsidR="00912872" w:rsidRPr="00B97C03">
        <w:rPr>
          <w:rFonts w:ascii="Times New Roman" w:hAnsi="Times New Roman"/>
          <w:noProof/>
          <w:color w:val="000000"/>
          <w:sz w:val="28"/>
          <w:szCs w:val="28"/>
        </w:rPr>
        <w:t>:</w:t>
      </w:r>
    </w:p>
    <w:p w:rsidR="0017697E" w:rsidRPr="00B97C03" w:rsidRDefault="00184F36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—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самостоятельное обучение с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отсутствием или отрицанием деятельности учителя; </w:t>
      </w:r>
    </w:p>
    <w:p w:rsidR="0017697E" w:rsidRPr="00B97C03" w:rsidRDefault="00184F36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—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частичная замена (фрагментарное, выборочное использование дополнительного материала);</w:t>
      </w:r>
    </w:p>
    <w:p w:rsidR="0017697E" w:rsidRPr="00B97C03" w:rsidRDefault="00184F36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—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использование тренинговых (тренировочных) программ;</w:t>
      </w:r>
    </w:p>
    <w:p w:rsidR="0017697E" w:rsidRPr="00B97C03" w:rsidRDefault="00184F36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—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использование диагностических и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контролирующих материалов;</w:t>
      </w:r>
    </w:p>
    <w:p w:rsidR="0017697E" w:rsidRPr="00B97C03" w:rsidRDefault="00184F36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—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выполнение домашних самостоятельных и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творческих заданий;</w:t>
      </w:r>
    </w:p>
    <w:p w:rsidR="0017697E" w:rsidRPr="00B97C03" w:rsidRDefault="00184F36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lastRenderedPageBreak/>
        <w:t>—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использование компьютера для вычислений, построения графиков;</w:t>
      </w:r>
    </w:p>
    <w:p w:rsidR="0017697E" w:rsidRPr="00B97C03" w:rsidRDefault="00184F36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—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использование программ, имитирующих опыты и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лабораторные работы; </w:t>
      </w:r>
    </w:p>
    <w:p w:rsidR="0017697E" w:rsidRPr="00B97C03" w:rsidRDefault="00184F36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—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использование игровых и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занимательных программ;</w:t>
      </w:r>
    </w:p>
    <w:p w:rsidR="0017697E" w:rsidRPr="00B97C03" w:rsidRDefault="00184F36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—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использование информационно-справочных программ. </w:t>
      </w:r>
    </w:p>
    <w:p w:rsidR="0017697E" w:rsidRPr="00B97C03" w:rsidRDefault="00184F36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Поскольку наглядно-образные компоненты мышления играют исключительно важную роль в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жизни человека, то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использование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их в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изучении материала с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использованием ИКТ повышают эффективность обучения</w:t>
      </w:r>
      <w:r w:rsidR="00912872" w:rsidRPr="00B97C03">
        <w:rPr>
          <w:rFonts w:ascii="Times New Roman" w:hAnsi="Times New Roman"/>
          <w:noProof/>
          <w:color w:val="000000"/>
          <w:sz w:val="28"/>
          <w:szCs w:val="28"/>
        </w:rPr>
        <w:t>:</w:t>
      </w:r>
    </w:p>
    <w:p w:rsidR="0017697E" w:rsidRPr="00B97C03" w:rsidRDefault="00184F36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—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графика и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мультипликация помогают ученикам понимать сложные логические математические построения;</w:t>
      </w:r>
    </w:p>
    <w:p w:rsidR="0017697E" w:rsidRPr="00B97C03" w:rsidRDefault="00184F36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— возможности, предоставляемые ученикам, манипулировать (исследовать) различными объектами на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экране дисплея, изменять скорость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их движения, размер, цвет и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т.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д. позволяют детям усваивать учебный материал с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наиболее полным использованием органом чувств и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коммуникативных связей головного мозга.</w:t>
      </w:r>
    </w:p>
    <w:p w:rsidR="0017697E" w:rsidRPr="00B97C03" w:rsidRDefault="00184F36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Компьютер может использоваться на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всех этапах процесса обучения: при объяснении нового материала, закреплении, повторении, контроле, при этом для ученика он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выполняет различные функции: учителя, рабочего инструмента, объекта обучения, сотрудничающего коллектива. </w:t>
      </w:r>
    </w:p>
    <w:p w:rsidR="0017697E" w:rsidRPr="00B97C03" w:rsidRDefault="00184F36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Компьютер позволяет усилить мотивацию учения путем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активного диалога ученика с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компьютером,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разнообразием и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красочностью информации (текст + звук + видео + цвет),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путем ориентации учения на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успех (позволяет довести решение любой задачи, опираясь на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необходимую помощь),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используя игровой фон общения человека с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машиной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и, что немаловажно, выдержкой, спокойствием и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«дружественностью» машины по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отношению к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ученику</w:t>
      </w:r>
      <w:r w:rsidR="0017697E" w:rsidRPr="00B97C03"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:rsidR="0017697E" w:rsidRPr="00B97C03" w:rsidRDefault="00184F36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Кроме перечисленного, имеет большое значение тот факт, что в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процессе работы ученика и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учителя с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использованием компьютерных технологий, ученик, во-первых, постепенно входит в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реальный мир взрослых, производственную деятельность современного человека.</w:t>
      </w:r>
    </w:p>
    <w:p w:rsidR="0017697E" w:rsidRPr="00B97C03" w:rsidRDefault="00184F36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Во-вторых, повсеместное внедрение в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жизнь современного человека ИКТ ставит учителя перед дилеммой: </w:t>
      </w:r>
      <w:r w:rsidRPr="003536D7">
        <w:rPr>
          <w:rFonts w:ascii="Times New Roman" w:hAnsi="Times New Roman"/>
          <w:noProof/>
          <w:color w:val="000000"/>
          <w:sz w:val="28"/>
          <w:szCs w:val="28"/>
          <w:u w:val="single"/>
        </w:rPr>
        <w:t>либо ты</w:t>
      </w:r>
      <w:r w:rsidR="00755FDE" w:rsidRPr="003536D7">
        <w:rPr>
          <w:rFonts w:ascii="Times New Roman" w:hAnsi="Times New Roman"/>
          <w:noProof/>
          <w:color w:val="000000"/>
          <w:sz w:val="28"/>
          <w:szCs w:val="28"/>
          <w:u w:val="single"/>
        </w:rPr>
        <w:t xml:space="preserve"> </w:t>
      </w:r>
      <w:r w:rsidRPr="003536D7">
        <w:rPr>
          <w:rFonts w:ascii="Times New Roman" w:hAnsi="Times New Roman"/>
          <w:noProof/>
          <w:color w:val="000000"/>
          <w:sz w:val="28"/>
          <w:szCs w:val="28"/>
          <w:u w:val="single"/>
        </w:rPr>
        <w:t>идёшь в</w:t>
      </w:r>
      <w:r w:rsidR="00755FDE" w:rsidRPr="003536D7">
        <w:rPr>
          <w:rFonts w:ascii="Times New Roman" w:hAnsi="Times New Roman"/>
          <w:noProof/>
          <w:color w:val="000000"/>
          <w:sz w:val="28"/>
          <w:szCs w:val="28"/>
          <w:u w:val="single"/>
        </w:rPr>
        <w:t xml:space="preserve"> </w:t>
      </w:r>
      <w:r w:rsidRPr="003536D7">
        <w:rPr>
          <w:rFonts w:ascii="Times New Roman" w:hAnsi="Times New Roman"/>
          <w:noProof/>
          <w:color w:val="000000"/>
          <w:sz w:val="28"/>
          <w:szCs w:val="28"/>
          <w:u w:val="single"/>
        </w:rPr>
        <w:t>ногу со</w:t>
      </w:r>
      <w:r w:rsidR="00755FDE" w:rsidRPr="003536D7">
        <w:rPr>
          <w:rFonts w:ascii="Times New Roman" w:hAnsi="Times New Roman"/>
          <w:noProof/>
          <w:color w:val="000000"/>
          <w:sz w:val="28"/>
          <w:szCs w:val="28"/>
          <w:u w:val="single"/>
        </w:rPr>
        <w:t xml:space="preserve"> </w:t>
      </w:r>
      <w:r w:rsidRPr="003536D7">
        <w:rPr>
          <w:rFonts w:ascii="Times New Roman" w:hAnsi="Times New Roman"/>
          <w:noProof/>
          <w:color w:val="000000"/>
          <w:sz w:val="28"/>
          <w:szCs w:val="28"/>
          <w:u w:val="single"/>
        </w:rPr>
        <w:t>временем, учишь детей по-современному, с</w:t>
      </w:r>
      <w:r w:rsidR="00755FDE" w:rsidRPr="003536D7">
        <w:rPr>
          <w:rFonts w:ascii="Times New Roman" w:hAnsi="Times New Roman"/>
          <w:noProof/>
          <w:color w:val="000000"/>
          <w:sz w:val="28"/>
          <w:szCs w:val="28"/>
          <w:u w:val="single"/>
        </w:rPr>
        <w:t xml:space="preserve"> </w:t>
      </w:r>
      <w:r w:rsidRPr="003536D7">
        <w:rPr>
          <w:rFonts w:ascii="Times New Roman" w:hAnsi="Times New Roman"/>
          <w:noProof/>
          <w:color w:val="000000"/>
          <w:sz w:val="28"/>
          <w:szCs w:val="28"/>
          <w:u w:val="single"/>
        </w:rPr>
        <w:t>использованием современных обучающих технологий, либо отстаёшь и</w:t>
      </w:r>
      <w:r w:rsidR="00755FDE" w:rsidRPr="003536D7">
        <w:rPr>
          <w:rFonts w:ascii="Times New Roman" w:hAnsi="Times New Roman"/>
          <w:noProof/>
          <w:color w:val="000000"/>
          <w:sz w:val="28"/>
          <w:szCs w:val="28"/>
          <w:u w:val="single"/>
        </w:rPr>
        <w:t xml:space="preserve"> </w:t>
      </w:r>
      <w:r w:rsidRPr="003536D7">
        <w:rPr>
          <w:rFonts w:ascii="Times New Roman" w:hAnsi="Times New Roman"/>
          <w:noProof/>
          <w:color w:val="000000"/>
          <w:sz w:val="28"/>
          <w:szCs w:val="28"/>
          <w:u w:val="single"/>
        </w:rPr>
        <w:t>уходишь из</w:t>
      </w:r>
      <w:r w:rsidR="00755FDE" w:rsidRPr="003536D7">
        <w:rPr>
          <w:rFonts w:ascii="Times New Roman" w:hAnsi="Times New Roman"/>
          <w:noProof/>
          <w:color w:val="000000"/>
          <w:sz w:val="28"/>
          <w:szCs w:val="28"/>
          <w:u w:val="single"/>
        </w:rPr>
        <w:t xml:space="preserve"> </w:t>
      </w:r>
      <w:r w:rsidRPr="003536D7">
        <w:rPr>
          <w:rFonts w:ascii="Times New Roman" w:hAnsi="Times New Roman"/>
          <w:noProof/>
          <w:color w:val="000000"/>
          <w:sz w:val="28"/>
          <w:szCs w:val="28"/>
          <w:u w:val="single"/>
        </w:rPr>
        <w:t>профессии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:rsidR="0017697E" w:rsidRPr="00B97C03" w:rsidRDefault="00184F36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При выборе условий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для использования ИКТ мною учитываются: </w:t>
      </w:r>
    </w:p>
    <w:p w:rsidR="0017697E" w:rsidRPr="00B97C03" w:rsidRDefault="00184F36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—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наличие соответствующих изучаемой теме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программ;</w:t>
      </w:r>
    </w:p>
    <w:p w:rsidR="00912872" w:rsidRDefault="00184F36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—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готовность учеников к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работе с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использованием компьютера;</w:t>
      </w:r>
    </w:p>
    <w:p w:rsidR="0057749E" w:rsidRPr="00B97C03" w:rsidRDefault="0057749E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57749E" w:rsidRDefault="00C653B0" w:rsidP="0057749E">
      <w:pPr>
        <w:pStyle w:val="2"/>
        <w:keepNext w:val="0"/>
        <w:widowControl w:val="0"/>
        <w:spacing w:before="0" w:after="0" w:line="240" w:lineRule="auto"/>
        <w:ind w:firstLine="709"/>
        <w:jc w:val="center"/>
        <w:rPr>
          <w:rFonts w:ascii="Times New Roman" w:hAnsi="Times New Roman"/>
          <w:i w:val="0"/>
          <w:noProof/>
          <w:color w:val="000000"/>
        </w:rPr>
      </w:pPr>
      <w:bookmarkStart w:id="2" w:name="_Toc275877619"/>
      <w:r w:rsidRPr="00580968">
        <w:rPr>
          <w:rFonts w:ascii="Times New Roman" w:hAnsi="Times New Roman"/>
          <w:i w:val="0"/>
          <w:noProof/>
          <w:color w:val="000000"/>
        </w:rPr>
        <w:t>Виды реализации ИКТ</w:t>
      </w:r>
      <w:bookmarkEnd w:id="2"/>
    </w:p>
    <w:p w:rsidR="0057749E" w:rsidRPr="0057749E" w:rsidRDefault="0057749E" w:rsidP="0057749E">
      <w:pPr>
        <w:spacing w:line="240" w:lineRule="auto"/>
      </w:pPr>
    </w:p>
    <w:p w:rsidR="00A97C21" w:rsidRPr="00B97C03" w:rsidRDefault="00A97C21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Помня слова К. Ф. Гаусса о том, что «математика – наука для глаз, а не для ушей», считаю, что математика – это один из тех предметов, в котором использование ИКТ может активизировать все виды учебной деятельности: изучение нового материала, подготовка и проверка домашнего задания, самостоятельная работа, проверочные и контрольные работы, внеклассная работа, творческая работа. На базе использования ИКТ многие методические цели могут быть реализованы боле эффективно.</w:t>
      </w:r>
    </w:p>
    <w:p w:rsidR="00386BB2" w:rsidRPr="00B97C03" w:rsidRDefault="00222475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lastRenderedPageBreak/>
        <w:t>Использование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информационных технологий необходимо рассматривать в неразрывном единстве всех составляющих образовательного процесса: </w:t>
      </w:r>
    </w:p>
    <w:p w:rsidR="00A97C21" w:rsidRPr="00B97C03" w:rsidRDefault="00C27934" w:rsidP="0057749E">
      <w:pPr>
        <w:pStyle w:val="a3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создание уроков с использованием И</w:t>
      </w:r>
      <w:r w:rsidR="00397FA5">
        <w:rPr>
          <w:rFonts w:ascii="Times New Roman" w:hAnsi="Times New Roman"/>
          <w:noProof/>
          <w:color w:val="000000"/>
          <w:sz w:val="28"/>
          <w:szCs w:val="28"/>
        </w:rPr>
        <w:t>К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Т;</w:t>
      </w:r>
    </w:p>
    <w:p w:rsidR="00C27934" w:rsidRPr="00B97C03" w:rsidRDefault="00C27934" w:rsidP="0057749E">
      <w:pPr>
        <w:pStyle w:val="a3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творческая проектная работа учащихся;</w:t>
      </w:r>
    </w:p>
    <w:p w:rsidR="00C27934" w:rsidRPr="00B97C03" w:rsidRDefault="00C27934" w:rsidP="0057749E">
      <w:pPr>
        <w:pStyle w:val="a3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дистанционное обучение, конкурсы;</w:t>
      </w:r>
    </w:p>
    <w:p w:rsidR="00C27934" w:rsidRPr="00B97C03" w:rsidRDefault="00C27934" w:rsidP="0057749E">
      <w:pPr>
        <w:pStyle w:val="a3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библиотека, ресурсы Интернет;</w:t>
      </w:r>
    </w:p>
    <w:p w:rsidR="00C27934" w:rsidRPr="00B97C03" w:rsidRDefault="00397FA5" w:rsidP="0057749E">
      <w:pPr>
        <w:pStyle w:val="a3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обязательные занятия по выботу</w:t>
      </w:r>
      <w:r w:rsidR="00C27934" w:rsidRPr="00B97C03">
        <w:rPr>
          <w:rFonts w:ascii="Times New Roman" w:hAnsi="Times New Roman"/>
          <w:noProof/>
          <w:color w:val="000000"/>
          <w:sz w:val="28"/>
          <w:szCs w:val="28"/>
        </w:rPr>
        <w:t>;</w:t>
      </w:r>
    </w:p>
    <w:p w:rsidR="00C27934" w:rsidRPr="00B97C03" w:rsidRDefault="00C27934" w:rsidP="0057749E">
      <w:pPr>
        <w:pStyle w:val="a3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социально – психологический мониторинг становления личности учащегося;</w:t>
      </w:r>
    </w:p>
    <w:p w:rsidR="0057749E" w:rsidRDefault="00C27934" w:rsidP="0057749E">
      <w:pPr>
        <w:pStyle w:val="a3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творческое взаимодействие с педагогами.</w:t>
      </w:r>
    </w:p>
    <w:p w:rsidR="0057749E" w:rsidRPr="0057749E" w:rsidRDefault="0057749E" w:rsidP="0057749E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755FDE" w:rsidRDefault="00C653B0" w:rsidP="0057749E">
      <w:pPr>
        <w:pStyle w:val="2"/>
        <w:keepNext w:val="0"/>
        <w:widowControl w:val="0"/>
        <w:spacing w:before="0" w:after="0" w:line="240" w:lineRule="auto"/>
        <w:ind w:firstLine="709"/>
        <w:jc w:val="center"/>
        <w:rPr>
          <w:rFonts w:ascii="Times New Roman" w:hAnsi="Times New Roman"/>
          <w:i w:val="0"/>
          <w:noProof/>
          <w:color w:val="000000"/>
        </w:rPr>
      </w:pPr>
      <w:bookmarkStart w:id="3" w:name="_Toc275877621"/>
      <w:r w:rsidRPr="00580968">
        <w:rPr>
          <w:rFonts w:ascii="Times New Roman" w:hAnsi="Times New Roman"/>
          <w:i w:val="0"/>
          <w:noProof/>
          <w:color w:val="000000"/>
        </w:rPr>
        <w:t>Формы использования ИКТ</w:t>
      </w:r>
      <w:bookmarkEnd w:id="3"/>
    </w:p>
    <w:p w:rsidR="0057749E" w:rsidRPr="0057749E" w:rsidRDefault="0057749E" w:rsidP="0057749E"/>
    <w:p w:rsidR="00822A07" w:rsidRPr="00B97C03" w:rsidRDefault="00822A07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В процессе преподавания математики, информационные технологии могут использоваться в различных формах. Используемые мною направления можно представить в виде следующих основных блоков: </w:t>
      </w:r>
    </w:p>
    <w:p w:rsidR="00822A07" w:rsidRPr="00B97C03" w:rsidRDefault="00822A07" w:rsidP="0057749E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мультимедийные сценарии уроков; </w:t>
      </w:r>
    </w:p>
    <w:p w:rsidR="00822A07" w:rsidRPr="00B97C03" w:rsidRDefault="00822A07" w:rsidP="0057749E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проверка знаний на уроке; </w:t>
      </w:r>
    </w:p>
    <w:p w:rsidR="00822A07" w:rsidRPr="00B97C03" w:rsidRDefault="00822A07" w:rsidP="0057749E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подготовка к </w:t>
      </w:r>
      <w:r w:rsidR="00580968">
        <w:rPr>
          <w:rFonts w:ascii="Times New Roman" w:hAnsi="Times New Roman"/>
          <w:noProof/>
          <w:color w:val="000000"/>
          <w:sz w:val="28"/>
          <w:szCs w:val="28"/>
        </w:rPr>
        <w:t>ИГА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</w:p>
    <w:p w:rsidR="00822A07" w:rsidRPr="00B97C03" w:rsidRDefault="00822A07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536D7">
        <w:rPr>
          <w:rFonts w:ascii="Times New Roman" w:hAnsi="Times New Roman"/>
          <w:i/>
          <w:noProof/>
          <w:color w:val="000000"/>
          <w:sz w:val="28"/>
          <w:szCs w:val="28"/>
        </w:rPr>
        <w:t>Мультимедийные сценарии уроков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Одно из преимуществ использования ИКТ является резкое увеличение времени самостоятельной работы. Такой процесс обучения позволяет развивать мышление, активизировать мыслительные процессы. Работа будет творческой, если в ней проявляется собственный замысел учащихся, ставятся новые задачи и самостоятельно решаются при помощи вновь добываемых знаний. </w:t>
      </w:r>
    </w:p>
    <w:p w:rsidR="00397FA5" w:rsidRDefault="00822A07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iCs/>
          <w:noProof/>
          <w:color w:val="000000"/>
          <w:sz w:val="28"/>
          <w:szCs w:val="28"/>
        </w:rPr>
        <w:t xml:space="preserve">Практикую проведение таких уроков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как при изложении нового материала, так и при повторении пройденного. </w:t>
      </w:r>
    </w:p>
    <w:p w:rsidR="0057749E" w:rsidRDefault="0057749E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755FDE" w:rsidRDefault="00755FDE" w:rsidP="0057749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57749E">
        <w:rPr>
          <w:rFonts w:ascii="Times New Roman" w:hAnsi="Times New Roman"/>
          <w:b/>
          <w:noProof/>
          <w:color w:val="000000"/>
          <w:sz w:val="28"/>
          <w:szCs w:val="28"/>
        </w:rPr>
        <w:t>Электронные учебники</w:t>
      </w:r>
    </w:p>
    <w:p w:rsidR="0057749E" w:rsidRPr="0057749E" w:rsidRDefault="0057749E" w:rsidP="0057749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3536D7" w:rsidRDefault="00EF44B6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Среди самых основных плюсов формирования материала на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электронном носителе, по-моему, мнению, можно отметить разнородность учебного материала (текст, иллюстрации, анимация), интерактивность, мгновенный поиск. Все это информационное богатство, открывающее большие перспективы для учителя, конечно, невозможны на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бумаге. Электронный учебник обладает рядом, несомненно, положительных свойств, выгодно отличающих его от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традиционных учебников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— текст учебника сопровождается большим количеством слайдов и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видеофрагментов, усиливающих эмоционально-личностное восприятие учащимися изучаемого материала; использование такого учебника позволяет сделать на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уроке намного больше, чем с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помощью традиционных средств, повысить интерес к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предмету математики. На своих уроках использую диски учебно-методической поддержки по математике. </w:t>
      </w:r>
    </w:p>
    <w:p w:rsidR="0057749E" w:rsidRDefault="00822A07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iCs/>
          <w:noProof/>
          <w:color w:val="000000"/>
          <w:sz w:val="28"/>
          <w:szCs w:val="28"/>
        </w:rPr>
        <w:t>Среди источников информации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следует особо отметить сеть Интернет, рекомендую учащимся сайты, где собран теоретический материал, а также сайты, где ученики могут самостоятельно проверить уровень своей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lastRenderedPageBreak/>
        <w:t xml:space="preserve">подготовки, тесты в режиме </w:t>
      </w:r>
      <w:r w:rsidR="00C05EA0" w:rsidRPr="00B97C03">
        <w:rPr>
          <w:rFonts w:ascii="Times New Roman" w:hAnsi="Times New Roman"/>
          <w:noProof/>
          <w:color w:val="000000"/>
          <w:sz w:val="28"/>
          <w:szCs w:val="28"/>
        </w:rPr>
        <w:t>on-line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:rsidR="00EF44B6" w:rsidRPr="00B97C03" w:rsidRDefault="00EF44B6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Интернет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— прежде всего важный источник информации. В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связи с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ростом объёмов информации необходимо формировать информационную культуру. Под ней понимается знание источников информации, приёмов и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способов рациональной работы с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ними, применение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их в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практической деятельности. Поэтому вместе с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учителем математики учащиеся используют ресурсы сети Интернет</w:t>
      </w:r>
      <w:r w:rsidR="0057749E"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:rsidR="00755FDE" w:rsidRPr="00B97C03" w:rsidRDefault="00755FDE" w:rsidP="0057749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iCs/>
          <w:noProof/>
          <w:color w:val="000000"/>
          <w:sz w:val="28"/>
          <w:szCs w:val="28"/>
        </w:rPr>
      </w:pPr>
    </w:p>
    <w:p w:rsidR="00822A07" w:rsidRPr="0057749E" w:rsidRDefault="00822A07" w:rsidP="0057749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57749E">
        <w:rPr>
          <w:rFonts w:ascii="Times New Roman" w:hAnsi="Times New Roman"/>
          <w:b/>
          <w:bCs/>
          <w:iCs/>
          <w:noProof/>
          <w:color w:val="000000"/>
          <w:sz w:val="28"/>
          <w:szCs w:val="28"/>
        </w:rPr>
        <w:t>Контроль знаний на уроке</w:t>
      </w:r>
    </w:p>
    <w:p w:rsidR="00755FDE" w:rsidRPr="00B97C03" w:rsidRDefault="00755FDE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822A07" w:rsidRPr="00B97C03" w:rsidRDefault="00822A07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В данном блоке реализуется принцип доступности, компьютер выступает в роли рабочего инструмента как средство подготовки и хранения заданий и тестов и оценивании знаний учащихся.</w:t>
      </w:r>
    </w:p>
    <w:p w:rsidR="00EF44B6" w:rsidRPr="00B97C03" w:rsidRDefault="00EF44B6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Учитель заранее вводит в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компьютеры тест и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предлагает учащимся выполнить. Ученик работает самостоятельно в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течение 5—10 минут. Объём и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характер заданий позволяют выявить знания за 5—10 минут. Подобную работу на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доске или в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тетради учащийся способен выполнить в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течение 15—20 минут.</w:t>
      </w:r>
    </w:p>
    <w:p w:rsidR="00EF44B6" w:rsidRPr="00B97C03" w:rsidRDefault="00EF44B6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На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одно задание есть несколько вариантов ответов. При ошибочном ответе ученика появляется подсказка: соответствующее правило и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примеры. При повторной ошибке появляется правильный ответ. Последовательность ошибочных действий ученика сопровождается выведением на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экран комментариев. Работа заканчивается выводом на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экран статистической информации о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количестве ошибок и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выставленной оценке. В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итоге, учитель видит реальные знания, а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у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учащихся нет претензий к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учителю за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выставленную отметку.</w:t>
      </w:r>
    </w:p>
    <w:p w:rsidR="00822A07" w:rsidRDefault="00822A07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Для контроля знаний на уроке помимо традиционных контрольно-измерительных материалов мною используются специально составленные мультимедийные презентации, тесты.</w:t>
      </w:r>
    </w:p>
    <w:p w:rsidR="0057749E" w:rsidRPr="00B97C03" w:rsidRDefault="0057749E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755FDE" w:rsidRPr="0057749E" w:rsidRDefault="006562B7" w:rsidP="0057749E">
      <w:pPr>
        <w:pStyle w:val="2"/>
        <w:keepNext w:val="0"/>
        <w:widowControl w:val="0"/>
        <w:spacing w:before="0" w:after="0" w:line="240" w:lineRule="auto"/>
        <w:ind w:firstLine="709"/>
        <w:jc w:val="center"/>
        <w:rPr>
          <w:rFonts w:ascii="Times New Roman" w:hAnsi="Times New Roman"/>
          <w:i w:val="0"/>
          <w:noProof/>
          <w:color w:val="000000"/>
        </w:rPr>
      </w:pPr>
      <w:bookmarkStart w:id="4" w:name="_Toc275877623"/>
      <w:r w:rsidRPr="0057749E">
        <w:rPr>
          <w:rFonts w:ascii="Times New Roman" w:hAnsi="Times New Roman"/>
          <w:i w:val="0"/>
          <w:noProof/>
          <w:color w:val="000000"/>
        </w:rPr>
        <w:t>Качественные показатели эффективности работы</w:t>
      </w:r>
      <w:bookmarkEnd w:id="4"/>
    </w:p>
    <w:p w:rsidR="0057749E" w:rsidRPr="0057749E" w:rsidRDefault="0057749E" w:rsidP="0057749E">
      <w:pPr>
        <w:spacing w:line="240" w:lineRule="auto"/>
      </w:pPr>
    </w:p>
    <w:p w:rsidR="0082500A" w:rsidRDefault="00CB7F0F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Продуманный выбор приоритетных направлений деятельности, квалифицированное планирование учебного процесса, ориентированное на цели и задачи обучения, применение ИКТ, повышение квалификации путем прохождения проблемных и постоянно действующих курсов, участие в работе семинаров, а также самообразование позволят мне добиваться стабильных результатов в обучении учащихся математике. </w:t>
      </w:r>
      <w:bookmarkStart w:id="5" w:name="_Toc275877626"/>
    </w:p>
    <w:p w:rsidR="0057749E" w:rsidRDefault="0057749E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57749E" w:rsidRDefault="0057749E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57749E" w:rsidRDefault="0057749E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57749E" w:rsidRDefault="0057749E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57749E" w:rsidRDefault="0057749E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57749E" w:rsidRDefault="0057749E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57749E" w:rsidRDefault="0057749E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57749E" w:rsidRDefault="0057749E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57749E" w:rsidRDefault="0057749E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57749E" w:rsidRPr="0082500A" w:rsidRDefault="0057749E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755FDE" w:rsidRDefault="0003174E" w:rsidP="0057749E">
      <w:pPr>
        <w:pStyle w:val="1"/>
        <w:keepNext w:val="0"/>
        <w:widowControl w:val="0"/>
        <w:spacing w:before="0" w:after="0" w:line="240" w:lineRule="auto"/>
        <w:ind w:firstLine="709"/>
        <w:jc w:val="center"/>
        <w:rPr>
          <w:rFonts w:ascii="Times New Roman" w:hAnsi="Times New Roman"/>
          <w:noProof/>
          <w:color w:val="000000"/>
          <w:sz w:val="28"/>
        </w:rPr>
      </w:pPr>
      <w:r w:rsidRPr="0057749E">
        <w:rPr>
          <w:rFonts w:ascii="Times New Roman" w:hAnsi="Times New Roman"/>
          <w:noProof/>
          <w:color w:val="000000"/>
          <w:sz w:val="28"/>
        </w:rPr>
        <w:lastRenderedPageBreak/>
        <w:t>Заключение</w:t>
      </w:r>
      <w:bookmarkEnd w:id="5"/>
    </w:p>
    <w:p w:rsidR="0057749E" w:rsidRPr="0057749E" w:rsidRDefault="0057749E" w:rsidP="0057749E">
      <w:pPr>
        <w:spacing w:line="240" w:lineRule="auto"/>
      </w:pPr>
    </w:p>
    <w:p w:rsidR="0003174E" w:rsidRPr="00B97C03" w:rsidRDefault="0003174E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Школьный урок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— это социальный заказ общества в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системе образования, который обусловлен социально-психологическими потребностями общества, уровнем его развития, нравственными и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моральными ценностями этого общества. К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сожалению, процесс модернизации в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системе образования проходит трудно. Связано это с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тем, что педагоги нацеливают учащихся только на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получение твердых теоретических знаний, часть которых, на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мой взгляд, не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получит практического применения в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будущей жизни. </w:t>
      </w:r>
    </w:p>
    <w:p w:rsidR="0003174E" w:rsidRPr="00B97C03" w:rsidRDefault="0003174E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Не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секрет, что сложившуюся практику преподавания математики характеризуют традиционное изучение математических формул, абстрактность математических понятий, которые обычно запоминаются механически.</w:t>
      </w:r>
    </w:p>
    <w:p w:rsidR="0003174E" w:rsidRPr="00B97C03" w:rsidRDefault="0003174E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На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мой взгляд, на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уроках математики заявленная проблема в какой-то степени может быть решена путём использования компьютерных технологий, которые, во-первых, имеют в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своей основе строгий алгоритм действий ученика. Ведь не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каждый ученик, выучив правила, может ими пользоваться. Использование алгоритмов, схем-карт, таблиц, то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есть ориентирующих схем, упорядочивает процесс обучения.</w:t>
      </w:r>
    </w:p>
    <w:p w:rsidR="0003174E" w:rsidRPr="00B97C03" w:rsidRDefault="0003174E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Во-вторых, в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связи с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острой проблемой экономии времени в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ходе учебного процесса перед современной школой также ставится задача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— найти средства и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приёмы обучения, позволяющие максимально экономить время на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уроке. На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мой взгляд, использование компьютера на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уроках и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является одним из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таких средств.</w:t>
      </w:r>
    </w:p>
    <w:p w:rsidR="0003174E" w:rsidRPr="00B97C03" w:rsidRDefault="0003174E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В-третьих, я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считаю, что обучение с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использованием информационно-коммуникационных технологий,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— это и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уровневая дифференциация, потому что в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условиях этой технологии ученик имеет право на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выбор содержания своего образования, уровня усвоения. При этом деятельность учителя должна обеспечить возможность каждому школьнику овладеть знаниями на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обязательном или более высоком уровне (по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выбору ученика).</w:t>
      </w:r>
    </w:p>
    <w:p w:rsidR="005E0E04" w:rsidRPr="00B97C03" w:rsidRDefault="005E0E04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В соответствии с поставленн</w:t>
      </w:r>
      <w:r w:rsidR="0003174E" w:rsidRPr="00B97C03">
        <w:rPr>
          <w:rFonts w:ascii="Times New Roman" w:hAnsi="Times New Roman"/>
          <w:noProof/>
          <w:color w:val="000000"/>
          <w:sz w:val="28"/>
          <w:szCs w:val="28"/>
        </w:rPr>
        <w:t>ыми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цел</w:t>
      </w:r>
      <w:r w:rsidR="0003174E" w:rsidRPr="00B97C03">
        <w:rPr>
          <w:rFonts w:ascii="Times New Roman" w:hAnsi="Times New Roman"/>
          <w:noProof/>
          <w:color w:val="000000"/>
          <w:sz w:val="28"/>
          <w:szCs w:val="28"/>
        </w:rPr>
        <w:t>ями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, ИКТ должны помочь ученику получить более качественные знания, которые необходимы для успешной сдачи </w:t>
      </w:r>
      <w:r w:rsidR="004D37F3">
        <w:rPr>
          <w:rFonts w:ascii="Times New Roman" w:hAnsi="Times New Roman"/>
          <w:noProof/>
          <w:color w:val="000000"/>
          <w:sz w:val="28"/>
          <w:szCs w:val="28"/>
        </w:rPr>
        <w:t>ИГА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. </w:t>
      </w:r>
    </w:p>
    <w:p w:rsidR="005E0E04" w:rsidRPr="00B97C03" w:rsidRDefault="0057749E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Полученный</w:t>
      </w:r>
      <w:r w:rsidR="005E0E04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мною опыт, частично отраженный в настоящей работе, показывает, что применение информационных технологий на уроках и во внеурочной деятельности расширяет возможности творчества как учителя, так и учеников, повышает интерес к предмету, стимулирует освоение учениками довольно серьезных тем по информатики, что, в итоге, ведет к интенсификации процесса обучения. </w:t>
      </w:r>
    </w:p>
    <w:p w:rsidR="005E0E04" w:rsidRPr="00B97C03" w:rsidRDefault="005E0E04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Из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выше сказанного следует, что знания усваиваются учеником благодаря его собственной деятельности, организуемой и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управляемой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так, чтобы ученик имел перед собою реальные ориентиры, позволяющие ему совершать все действия правильно и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одновременно контролировать себя.</w:t>
      </w:r>
    </w:p>
    <w:p w:rsidR="0057749E" w:rsidRDefault="005E0E04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>Последнее десятилетие уходящего века поставило школу в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ситуацию необходимости введения существенных изменений в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систему обучения и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воспитания учащихся. Эти изменения должна обеспечить реформа школы, которая продиктована модернизацией образования, компьютеризацией школ.</w:t>
      </w:r>
    </w:p>
    <w:p w:rsidR="005E0E04" w:rsidRPr="00B97C03" w:rsidRDefault="005E0E04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lastRenderedPageBreak/>
        <w:t>Я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думаю, что применение информационно-коммуникационных технологий на</w:t>
      </w:r>
      <w:r w:rsidR="00755FDE"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B97C03">
        <w:rPr>
          <w:rFonts w:ascii="Times New Roman" w:hAnsi="Times New Roman"/>
          <w:noProof/>
          <w:color w:val="000000"/>
          <w:sz w:val="28"/>
          <w:szCs w:val="28"/>
        </w:rPr>
        <w:t>уроках математики в какой-то степени способствуют решению этой проблемы.</w:t>
      </w:r>
    </w:p>
    <w:p w:rsidR="00755FDE" w:rsidRPr="00B97C03" w:rsidRDefault="00755FDE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1522EF" w:rsidRPr="000D115F" w:rsidRDefault="001522EF" w:rsidP="000D115F">
      <w:pPr>
        <w:pStyle w:val="1"/>
        <w:keepNext w:val="0"/>
        <w:widowControl w:val="0"/>
        <w:spacing w:before="0" w:after="0" w:line="240" w:lineRule="auto"/>
        <w:ind w:firstLine="709"/>
        <w:jc w:val="center"/>
        <w:rPr>
          <w:rFonts w:ascii="Times New Roman" w:hAnsi="Times New Roman"/>
          <w:noProof/>
          <w:color w:val="000000"/>
          <w:sz w:val="28"/>
        </w:rPr>
      </w:pPr>
      <w:r w:rsidRPr="00B97C03">
        <w:rPr>
          <w:rFonts w:ascii="Times New Roman" w:hAnsi="Times New Roman"/>
          <w:b w:val="0"/>
          <w:noProof/>
          <w:color w:val="000000"/>
          <w:sz w:val="28"/>
        </w:rPr>
        <w:br w:type="page"/>
      </w:r>
      <w:bookmarkStart w:id="6" w:name="_Toc275877627"/>
      <w:r w:rsidRPr="000D115F">
        <w:rPr>
          <w:rFonts w:ascii="Times New Roman" w:hAnsi="Times New Roman"/>
          <w:noProof/>
          <w:color w:val="000000"/>
          <w:sz w:val="28"/>
        </w:rPr>
        <w:lastRenderedPageBreak/>
        <w:t>Используемая литература</w:t>
      </w:r>
      <w:bookmarkEnd w:id="6"/>
    </w:p>
    <w:p w:rsidR="00B71AF3" w:rsidRPr="00B97C03" w:rsidRDefault="00B71AF3" w:rsidP="005774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1454EE" w:rsidRPr="00B97C03" w:rsidRDefault="001454EE" w:rsidP="0057749E">
      <w:pPr>
        <w:widowControl w:val="0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Селевко Г.К. Современные педагогические технологии: Учебное пособие. М.: Народное образование, 1998. 256 с. </w:t>
      </w:r>
    </w:p>
    <w:p w:rsidR="001454EE" w:rsidRDefault="001454EE" w:rsidP="0057749E">
      <w:pPr>
        <w:widowControl w:val="0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97C03">
        <w:rPr>
          <w:rFonts w:ascii="Times New Roman" w:hAnsi="Times New Roman"/>
          <w:noProof/>
          <w:color w:val="000000"/>
          <w:sz w:val="28"/>
          <w:szCs w:val="28"/>
        </w:rPr>
        <w:t xml:space="preserve">Информационные технологии на уроках математики. Старцева Надежда Алексеевна, с.н.с. Института электронных программно-методических средств обучения РАО. </w:t>
      </w:r>
    </w:p>
    <w:p w:rsidR="001C2C9F" w:rsidRPr="00B97C03" w:rsidRDefault="001C2C9F" w:rsidP="0057749E">
      <w:pPr>
        <w:widowControl w:val="0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Источники  Интернет.</w:t>
      </w:r>
    </w:p>
    <w:sectPr w:rsidR="001C2C9F" w:rsidRPr="00B97C03" w:rsidSect="004D37F3">
      <w:pgSz w:w="11906" w:h="16838" w:code="9"/>
      <w:pgMar w:top="568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069" w:rsidRDefault="004D0069" w:rsidP="001522EF">
      <w:pPr>
        <w:spacing w:after="0" w:line="240" w:lineRule="auto"/>
      </w:pPr>
      <w:r>
        <w:separator/>
      </w:r>
    </w:p>
  </w:endnote>
  <w:endnote w:type="continuationSeparator" w:id="1">
    <w:p w:rsidR="004D0069" w:rsidRDefault="004D0069" w:rsidP="0015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069" w:rsidRDefault="004D0069" w:rsidP="001522EF">
      <w:pPr>
        <w:spacing w:after="0" w:line="240" w:lineRule="auto"/>
      </w:pPr>
      <w:r>
        <w:separator/>
      </w:r>
    </w:p>
  </w:footnote>
  <w:footnote w:type="continuationSeparator" w:id="1">
    <w:p w:rsidR="004D0069" w:rsidRDefault="004D0069" w:rsidP="00152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CF7"/>
    <w:multiLevelType w:val="multilevel"/>
    <w:tmpl w:val="C892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23DF6"/>
    <w:multiLevelType w:val="multilevel"/>
    <w:tmpl w:val="94C2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044F69"/>
    <w:multiLevelType w:val="hybridMultilevel"/>
    <w:tmpl w:val="6114D3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FE7D2B"/>
    <w:multiLevelType w:val="hybridMultilevel"/>
    <w:tmpl w:val="0DE0CBF0"/>
    <w:lvl w:ilvl="0" w:tplc="D8B06E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11D3707B"/>
    <w:multiLevelType w:val="hybridMultilevel"/>
    <w:tmpl w:val="DB1EB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E9640A"/>
    <w:multiLevelType w:val="hybridMultilevel"/>
    <w:tmpl w:val="37868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80EFE"/>
    <w:multiLevelType w:val="multilevel"/>
    <w:tmpl w:val="A048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A50B2"/>
    <w:multiLevelType w:val="hybridMultilevel"/>
    <w:tmpl w:val="0F14C654"/>
    <w:lvl w:ilvl="0" w:tplc="EB583896">
      <w:start w:val="1"/>
      <w:numFmt w:val="bullet"/>
      <w:lvlText w:val=""/>
      <w:lvlJc w:val="left"/>
      <w:pPr>
        <w:tabs>
          <w:tab w:val="num" w:pos="709"/>
        </w:tabs>
        <w:ind w:left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E862AF3"/>
    <w:multiLevelType w:val="hybridMultilevel"/>
    <w:tmpl w:val="A9AC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539C6"/>
    <w:multiLevelType w:val="hybridMultilevel"/>
    <w:tmpl w:val="34481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3755C"/>
    <w:multiLevelType w:val="multilevel"/>
    <w:tmpl w:val="581E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9A64C4"/>
    <w:multiLevelType w:val="multilevel"/>
    <w:tmpl w:val="E668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2D54B6"/>
    <w:multiLevelType w:val="hybridMultilevel"/>
    <w:tmpl w:val="5B7C313A"/>
    <w:lvl w:ilvl="0" w:tplc="C5D66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33811"/>
    <w:multiLevelType w:val="hybridMultilevel"/>
    <w:tmpl w:val="26420E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CF3D4D"/>
    <w:multiLevelType w:val="multilevel"/>
    <w:tmpl w:val="CD246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8256666"/>
    <w:multiLevelType w:val="hybridMultilevel"/>
    <w:tmpl w:val="3CEC9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26B0B"/>
    <w:multiLevelType w:val="multilevel"/>
    <w:tmpl w:val="EC5A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5269CD"/>
    <w:multiLevelType w:val="hybridMultilevel"/>
    <w:tmpl w:val="6BBECE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336FE2"/>
    <w:multiLevelType w:val="hybridMultilevel"/>
    <w:tmpl w:val="0B4E1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82568"/>
    <w:multiLevelType w:val="hybridMultilevel"/>
    <w:tmpl w:val="AD88BB7E"/>
    <w:lvl w:ilvl="0" w:tplc="5FDAC4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5C02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A0C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ACC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E0E2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2AB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4ABF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60A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4E5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7F7BA4"/>
    <w:multiLevelType w:val="hybridMultilevel"/>
    <w:tmpl w:val="1174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CF7588"/>
    <w:multiLevelType w:val="hybridMultilevel"/>
    <w:tmpl w:val="51A20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9"/>
  </w:num>
  <w:num w:numId="5">
    <w:abstractNumId w:val="17"/>
  </w:num>
  <w:num w:numId="6">
    <w:abstractNumId w:val="20"/>
  </w:num>
  <w:num w:numId="7">
    <w:abstractNumId w:val="2"/>
  </w:num>
  <w:num w:numId="8">
    <w:abstractNumId w:val="18"/>
  </w:num>
  <w:num w:numId="9">
    <w:abstractNumId w:val="3"/>
  </w:num>
  <w:num w:numId="10">
    <w:abstractNumId w:val="8"/>
  </w:num>
  <w:num w:numId="11">
    <w:abstractNumId w:val="12"/>
  </w:num>
  <w:num w:numId="12">
    <w:abstractNumId w:val="21"/>
  </w:num>
  <w:num w:numId="13">
    <w:abstractNumId w:val="7"/>
  </w:num>
  <w:num w:numId="14">
    <w:abstractNumId w:val="6"/>
  </w:num>
  <w:num w:numId="15">
    <w:abstractNumId w:val="0"/>
  </w:num>
  <w:num w:numId="16">
    <w:abstractNumId w:val="11"/>
  </w:num>
  <w:num w:numId="17">
    <w:abstractNumId w:val="10"/>
  </w:num>
  <w:num w:numId="18">
    <w:abstractNumId w:val="13"/>
  </w:num>
  <w:num w:numId="19">
    <w:abstractNumId w:val="15"/>
  </w:num>
  <w:num w:numId="20">
    <w:abstractNumId w:val="4"/>
  </w:num>
  <w:num w:numId="21">
    <w:abstractNumId w:val="14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67C"/>
    <w:rsid w:val="00025A02"/>
    <w:rsid w:val="0003174E"/>
    <w:rsid w:val="00035574"/>
    <w:rsid w:val="00064E1C"/>
    <w:rsid w:val="000D115F"/>
    <w:rsid w:val="001229EE"/>
    <w:rsid w:val="00131B82"/>
    <w:rsid w:val="001454EE"/>
    <w:rsid w:val="00145CF5"/>
    <w:rsid w:val="001522EF"/>
    <w:rsid w:val="00153302"/>
    <w:rsid w:val="0016289B"/>
    <w:rsid w:val="0017697E"/>
    <w:rsid w:val="001811A2"/>
    <w:rsid w:val="00184F36"/>
    <w:rsid w:val="0019743E"/>
    <w:rsid w:val="001C2C9F"/>
    <w:rsid w:val="00222475"/>
    <w:rsid w:val="00226C98"/>
    <w:rsid w:val="002C133D"/>
    <w:rsid w:val="003371EA"/>
    <w:rsid w:val="003536D7"/>
    <w:rsid w:val="003608BC"/>
    <w:rsid w:val="00383439"/>
    <w:rsid w:val="00386BB2"/>
    <w:rsid w:val="00397FA5"/>
    <w:rsid w:val="003A2BAA"/>
    <w:rsid w:val="003B0C8A"/>
    <w:rsid w:val="003B7F15"/>
    <w:rsid w:val="003E6AA6"/>
    <w:rsid w:val="00474181"/>
    <w:rsid w:val="004915A6"/>
    <w:rsid w:val="0049177B"/>
    <w:rsid w:val="00493C70"/>
    <w:rsid w:val="004A4B2C"/>
    <w:rsid w:val="004B22D8"/>
    <w:rsid w:val="004D0069"/>
    <w:rsid w:val="004D37F3"/>
    <w:rsid w:val="005203B4"/>
    <w:rsid w:val="0057749E"/>
    <w:rsid w:val="00580968"/>
    <w:rsid w:val="0059757C"/>
    <w:rsid w:val="005976AE"/>
    <w:rsid w:val="005C3B8B"/>
    <w:rsid w:val="005E0E04"/>
    <w:rsid w:val="00622207"/>
    <w:rsid w:val="0063685A"/>
    <w:rsid w:val="006562B7"/>
    <w:rsid w:val="006A58D2"/>
    <w:rsid w:val="006B1F41"/>
    <w:rsid w:val="006B520C"/>
    <w:rsid w:val="007432BC"/>
    <w:rsid w:val="00755FDE"/>
    <w:rsid w:val="007A455E"/>
    <w:rsid w:val="00822A07"/>
    <w:rsid w:val="0082500A"/>
    <w:rsid w:val="00856B9E"/>
    <w:rsid w:val="00870004"/>
    <w:rsid w:val="00892949"/>
    <w:rsid w:val="008F3F32"/>
    <w:rsid w:val="00912872"/>
    <w:rsid w:val="00967F7C"/>
    <w:rsid w:val="00975994"/>
    <w:rsid w:val="009C3E78"/>
    <w:rsid w:val="009F54C0"/>
    <w:rsid w:val="009F57EE"/>
    <w:rsid w:val="009F6CFA"/>
    <w:rsid w:val="00A12671"/>
    <w:rsid w:val="00A1562D"/>
    <w:rsid w:val="00A54C1B"/>
    <w:rsid w:val="00A97C21"/>
    <w:rsid w:val="00AB7A66"/>
    <w:rsid w:val="00B412C8"/>
    <w:rsid w:val="00B655E2"/>
    <w:rsid w:val="00B71AF3"/>
    <w:rsid w:val="00B97C03"/>
    <w:rsid w:val="00BA2A6C"/>
    <w:rsid w:val="00BC0199"/>
    <w:rsid w:val="00BD67EC"/>
    <w:rsid w:val="00C052D4"/>
    <w:rsid w:val="00C05EA0"/>
    <w:rsid w:val="00C21100"/>
    <w:rsid w:val="00C26367"/>
    <w:rsid w:val="00C27934"/>
    <w:rsid w:val="00C644C2"/>
    <w:rsid w:val="00C653B0"/>
    <w:rsid w:val="00CB7F0F"/>
    <w:rsid w:val="00D22A32"/>
    <w:rsid w:val="00D804E7"/>
    <w:rsid w:val="00D9267C"/>
    <w:rsid w:val="00DB6149"/>
    <w:rsid w:val="00DD401D"/>
    <w:rsid w:val="00E22222"/>
    <w:rsid w:val="00E3719A"/>
    <w:rsid w:val="00E77A71"/>
    <w:rsid w:val="00E826EF"/>
    <w:rsid w:val="00EA7748"/>
    <w:rsid w:val="00EB3A3D"/>
    <w:rsid w:val="00EC47C1"/>
    <w:rsid w:val="00ED3A20"/>
    <w:rsid w:val="00EE2228"/>
    <w:rsid w:val="00EF44B6"/>
    <w:rsid w:val="00F07819"/>
    <w:rsid w:val="00F27CB3"/>
    <w:rsid w:val="00F31AF7"/>
    <w:rsid w:val="00FA2D07"/>
    <w:rsid w:val="00FB2DD1"/>
    <w:rsid w:val="00FF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02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741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41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2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7418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47418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522EF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EB3A3D"/>
    <w:pPr>
      <w:ind w:left="720"/>
      <w:contextualSpacing/>
    </w:pPr>
  </w:style>
  <w:style w:type="table" w:styleId="a4">
    <w:name w:val="Table Grid"/>
    <w:basedOn w:val="a1"/>
    <w:uiPriority w:val="59"/>
    <w:rsid w:val="00912872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287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131B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05EA0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522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522EF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1522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522EF"/>
    <w:rPr>
      <w:rFonts w:cs="Times New Roman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1522EF"/>
  </w:style>
  <w:style w:type="paragraph" w:styleId="21">
    <w:name w:val="toc 2"/>
    <w:basedOn w:val="a"/>
    <w:next w:val="a"/>
    <w:autoRedefine/>
    <w:uiPriority w:val="39"/>
    <w:unhideWhenUsed/>
    <w:rsid w:val="001522EF"/>
    <w:pPr>
      <w:ind w:left="220"/>
    </w:pPr>
  </w:style>
  <w:style w:type="table" w:styleId="ad">
    <w:name w:val="Table Professional"/>
    <w:basedOn w:val="a1"/>
    <w:uiPriority w:val="99"/>
    <w:unhideWhenUsed/>
    <w:rsid w:val="00755FDE"/>
    <w:pPr>
      <w:spacing w:after="200" w:line="276" w:lineRule="auto"/>
    </w:pPr>
    <w:rPr>
      <w:rFonts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e">
    <w:name w:val="No Spacing"/>
    <w:uiPriority w:val="1"/>
    <w:qFormat/>
    <w:rsid w:val="002C133D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6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3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D32B3-1B43-45B6-AD4F-C5D6E4A4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2455</Words>
  <Characters>14000</Characters>
  <Application>Microsoft Office Word</Application>
  <DocSecurity>0</DocSecurity>
  <Lines>116</Lines>
  <Paragraphs>32</Paragraphs>
  <ScaleCrop>false</ScaleCrop>
  <Company>MultiDVD Team</Company>
  <LinksUpToDate>false</LinksUpToDate>
  <CharactersWithSpaces>16423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12345</cp:lastModifiedBy>
  <cp:revision>2</cp:revision>
  <cp:lastPrinted>2012-10-21T18:49:00Z</cp:lastPrinted>
  <dcterms:created xsi:type="dcterms:W3CDTF">2020-08-01T20:12:00Z</dcterms:created>
  <dcterms:modified xsi:type="dcterms:W3CDTF">2020-08-01T20:12:00Z</dcterms:modified>
</cp:coreProperties>
</file>