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EA" w:rsidRPr="00E7428C" w:rsidRDefault="00E7428C">
      <w:pPr>
        <w:rPr>
          <w:rFonts w:ascii="Times New Roman" w:hAnsi="Times New Roman" w:cs="Times New Roman"/>
          <w:sz w:val="28"/>
          <w:szCs w:val="28"/>
        </w:rPr>
      </w:pPr>
      <w:r w:rsidRPr="00E742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етодическая  разработка  по физической культуре в средней группе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Цель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: Прививать интерес  к физкультурным занятиям, побуждение  детей к дружеским отношениям, творчеству.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Задачи: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- Совершенствовать навыки основных видов движений: умение ползать на животе по скамье, перепрыгивать из обруча в обруч, ходьба приставным шагом, приучать детей к контролю и самоконтролю.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- Продолжать формировать навык ориентировки в пространстве, используя разные варианты двигательных действий детей.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- Формировать правильную осанку, культуру движений, пантомимические способности.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- Развивать у детей силу, выносливость, гибкость, быстроту, ловкость, координационные способности.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- Содействовать развитию чувства ритма, музыкального слуха, внимания, умение согласовывать движения с музыкой.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- Воспитывать желание у ребенка обращать внимание на самого себя, на свой организм и тело. Способствовать созданию устойчивого, жизнерадостного, активного настроения. </w:t>
      </w: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 </w:t>
      </w:r>
    </w:p>
    <w:p w:rsidR="00E7428C" w:rsidRPr="00C01B73" w:rsidRDefault="00E7428C" w:rsidP="00E7428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Интеграция: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1. «Коммуникация» (побуждать  детей к речевой  активности  в процессе двигательной деятельности).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2. «Социализация» (поощрять проявление смелости, находчивости при выполнении упражнений).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Оборудование: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Гимнастическая скамейка, обручи, кочки, мячи-ежики.</w:t>
      </w:r>
    </w:p>
    <w:p w:rsidR="00E7428C" w:rsidRPr="00C01B73" w:rsidRDefault="00E7428C" w:rsidP="00E7428C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Ход занятия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Дети входят в зал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колону по одному. Строятся в шеренгу.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Инструктор ФК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: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Здравствуйте, ребята!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Речевка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: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Вам </w:t>
      </w:r>
      <w:proofErr w:type="spellStart"/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физкульт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ура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, ура!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Мы – здоровая семья.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Утро – глазки открывай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 кроссовки обувай.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Шагом, бегом и прыжками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 детский сад собрались с вами,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С  физкультурой мы друзья,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Вам гип-гип, ура, ура!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Инструктор ФК: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Ребята, вот вы говорите, что вы друзья, а что такое друг?  Дети: Настоящий друг – это тот, кто тебя понимает, с кем интересно общаться, кто никогда не подведет тебя, кто поможет и поддержит в разных ситуациях.  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Инструктор ФК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:  Хорошо, вот сегодня, мы и посмотрим, какие вы друзья! Я вам предлагаю необычное занятие, путешествие в сказку «Колобок», она вам знакома. А героев сказки кто может назвать (дети называют героев сказки).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lastRenderedPageBreak/>
        <w:t xml:space="preserve">Инструктор ФК: 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Молодцы!  Ребята, смотрите, а вот и сам Колобок,  в гости к нам спешит!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Колобок:  «Всем привет от колобка,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развеселого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дружка!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Физкультурой увлекаюсь, плаваньем я занимаюсь,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Чтоб  здоровым быть как я, и пластичным - как змея.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Очень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ловким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-  как мартышка,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  девчонкам и мальчишкам нужно спортом заниматься!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 благодарность, вам, друзья!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Колобковая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семья приготовит угощенье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Всем  гостям на удивленье.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Инструктор ФК: «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Колобок, ребята очень хотят, чтобы ты вместе с ними отправился в путешествие. (Согласие Колобка) Вот здорово! А сейчас  проверим мышцы наших ног и рук, какие они? (ответы детей). Правильно они мягкие, слабые, предлагаю начать  тренировку, Готовы, тогда в путь!</w:t>
      </w:r>
    </w:p>
    <w:p w:rsidR="00E7428C" w:rsidRPr="00C01B73" w:rsidRDefault="00E7428C" w:rsidP="00E7428C">
      <w:pPr>
        <w:spacing w:after="0" w:line="220" w:lineRule="atLeast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Вводная часть.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Построение в колонну.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1.  ходьба по кругу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 «По   дорожке все шагаем, и здоровье укрепляем, осанку сохраняем»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2. ходьба на высоких носках (руки вверх) Упражнение «Олень»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« …Вот олень красавец стройный, благородный и спокойный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.»</w:t>
      </w:r>
      <w:proofErr w:type="gramEnd"/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3. ходьба на пятках (руки за голову)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4.  упражнение «Петушок» с высоким подниманием колена, руки в стороны.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« …Вот  идет петушок, гордо поднял гребешок».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5. Упражнение «Уточка» ходьба на корточках  (руки на коленках)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…Уточка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вразвалочку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идет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, своих деточек ведет.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6. Упражнение «Гусь» ходьба в приседе, руки на коленях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        … А наш гусь не отстает и за уткой вслед идет.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 7.  (Бег на выносливость, с  остановкой). 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«….А теперь бегом по кругу догоняем мы друг друга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.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» (Остановка по сигналу.  ( Вдох, выдох.)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 xml:space="preserve"> Инструктор ФК: 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Ребята! посмотрите в окошко! Вместе с нами отправилось в путешествие солнышко, и оно радуется, глядя на вас, какие вы здоровые, стройные, выносливые. Улыбнитесь и порадуйте своих друзей и наших гостей.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Инструктор ФК: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Ребята, проверьте ваши мышцы ног, они напряжены, они получили нагрузку, но и не только они, работает весь наш организм, наше тело разогрелось, предлагаю продолжить наше путешествие. Перестроение в три колонны.</w:t>
      </w: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>
        <w:rPr>
          <w:rFonts w:ascii="&amp;quot" w:eastAsia="Times New Roman" w:hAnsi="&amp;quot" w:cs="Times New Roman"/>
          <w:bCs/>
          <w:color w:val="000000"/>
          <w:sz w:val="28"/>
          <w:lang w:eastAsia="ru-RU"/>
        </w:rPr>
        <w:t>С мячом: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1. «Мяч за голову». 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И.П.: ноги слегка расставить, мяч внизу. 1 —2 — мяч вверх, посмотреть; 3—4 — за голову, голову не опускать; 5 - 6 - вверх, посмотреть; 7 — 8 — И.П., сказать «вниз». Повторить 5—6 раз.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2. «Передай». 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И.П.: ноги на ширине плеч, мяч на полу справа, руки на пояс. 1—2 — наклон 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lastRenderedPageBreak/>
        <w:t>вперед, прокатить мяч к левой ноге, сказать «левая»; 3—4 — И.П. То же, к правой. Повторить 4 раза.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3. «Не задень». 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И.П.: сидя, ноги упор, руки упор сбоку, мяч на полу перед ногами. 1—2 — ноги врозь; 3—4 — И.П. То же, из И.П. ноги </w:t>
      </w: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скрестно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. Голову не опускать, спину прямо. Повторить 6 раз.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4. «Погладим». 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И.П.: ноги слегка расставить, руки за спину, мяч на полу перед ногами. Присесть, погладить, сказать «гладкий» и выпрямиться. Повторить 4—6 раз.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5. «На месте и вокруг». 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И.П.: то же. 12—16 подпрыгиваний на месте и ходьба вокруг мяча (два круга). Прыгать легко. Повторить 2 раза.</w:t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C01B7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Игропластика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.  «Колобок» (Творческая игра, направленная на развитие выдумки, творческой инициативы детей).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Цель: выразить свои эмоции, открытость и внутреннюю свободу. 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Инструктор ФК:  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Ребята, а давайте вспомним и покажем движениями, как бабка колобка пекла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.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(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д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ети выполняют имитационные движения под текст)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1.    Сначала нужно насыпать муки на стол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2.  взяли кувшин, налили молоко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3.  соль, сахар, яйцо, ваниль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4.  замесили тесто и колобка слепили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5.  в печь посадили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Построение в шеренгу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ОВД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1.  прыжки из обруча в обруч (руки на поясе)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2. ходьба по кочкам приставным шагом  (руки на поясе)</w:t>
      </w:r>
    </w:p>
    <w:p w:rsidR="00E7428C" w:rsidRPr="00C01B73" w:rsidRDefault="00E7428C" w:rsidP="00E7428C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3. Ползание по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г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/скамейке на животе, подтягиваясь руками.</w:t>
      </w:r>
    </w:p>
    <w:p w:rsidR="00E7428C" w:rsidRPr="00C01B73" w:rsidRDefault="00E7428C" w:rsidP="00E7428C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Заключительная часть: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Инструктор ФК:  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Ребята, а теперь потрогайте мышцы ваших рук и ног. Они напряжены. А это значит, что вы получили нагрузку на весь организм и стали сильнее и здоровее.  Пока мы занимались, наш колобок испекся. Колобка из печи достаем, до чего ж он хорош.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Психогимнастика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(этюд «Горячий колобок»)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bookmarkStart w:id="0" w:name="h.gjdgxs"/>
      <w:bookmarkEnd w:id="0"/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Инструктор ФК:  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Вот и попали мы в сказку «Колобок», а он приготовил для нас игры: «Зайчата и серый волк», « У медведя </w:t>
      </w:r>
      <w:proofErr w:type="gram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во</w:t>
      </w:r>
      <w:proofErr w:type="gram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бору», «Мы веселые ребята».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Цель: Формировать навык </w:t>
      </w:r>
      <w:proofErr w:type="spellStart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самоорганизованности</w:t>
      </w:r>
      <w:proofErr w:type="spellEnd"/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и внимание.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 </w:t>
      </w: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Инструктор ФК:  «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Присаживайтесь на ковер. Вы довольны? Вам понравились игры? Потрогайте свое тело, оно теплое и</w:t>
      </w:r>
      <w:r w:rsidRPr="00E7428C">
        <w:rPr>
          <w:rFonts w:ascii="&amp;quot" w:eastAsia="Times New Roman" w:hAnsi="&amp;quot" w:cs="Times New Roman"/>
          <w:sz w:val="28"/>
          <w:lang w:eastAsia="ru-RU"/>
        </w:rPr>
        <w:t> </w:t>
      </w:r>
      <w:hyperlink r:id="rId5" w:history="1">
        <w:r w:rsidRPr="00E7428C">
          <w:rPr>
            <w:rFonts w:ascii="&amp;quot" w:eastAsia="Times New Roman" w:hAnsi="&amp;quot" w:cs="Times New Roman"/>
            <w:sz w:val="28"/>
            <w:lang w:eastAsia="ru-RU"/>
          </w:rPr>
          <w:t>влажное</w:t>
        </w:r>
      </w:hyperlink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. На лбу собрались капель трудового пота. Значит, вы занимались от души с любовью и стараньем. Какие упражнения вам запомнились? Какое упражнение было вып</w:t>
      </w:r>
      <w:r w:rsidR="00433E82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олнять легче, а какое труднее? 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А какое упражнение вы пожелаете выполнять нашим гостям?»</w:t>
      </w:r>
    </w:p>
    <w:p w:rsidR="00E7428C" w:rsidRDefault="00E7428C" w:rsidP="00E7428C">
      <w:pPr>
        <w:spacing w:after="0" w:line="220" w:lineRule="atLeast"/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</w:pP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lastRenderedPageBreak/>
        <w:t>Мимическая гимнастика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 xml:space="preserve">Цель: </w:t>
      </w: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Усилить мышечное чувство лица.</w:t>
      </w:r>
    </w:p>
    <w:p w:rsidR="00E7428C" w:rsidRPr="00C01B73" w:rsidRDefault="00E7428C" w:rsidP="00E7428C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C01B73">
        <w:rPr>
          <w:rFonts w:ascii="&amp;quot" w:eastAsia="Times New Roman" w:hAnsi="&amp;quot" w:cs="Arial"/>
          <w:color w:val="000000"/>
          <w:sz w:val="28"/>
          <w:lang w:eastAsia="ru-RU"/>
        </w:rPr>
        <w:t>- Улыбнитесь друг другу, друзья.</w:t>
      </w:r>
    </w:p>
    <w:p w:rsidR="00E7428C" w:rsidRPr="00C01B73" w:rsidRDefault="00E7428C" w:rsidP="00E7428C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C01B73">
        <w:rPr>
          <w:rFonts w:ascii="&amp;quot" w:eastAsia="Times New Roman" w:hAnsi="&amp;quot" w:cs="Arial"/>
          <w:color w:val="000000"/>
          <w:sz w:val="28"/>
          <w:lang w:eastAsia="ru-RU"/>
        </w:rPr>
        <w:t>- Примите такое выражение лица, какое должно быть у дружелюбно настроенного человека.</w:t>
      </w:r>
    </w:p>
    <w:p w:rsidR="00E7428C" w:rsidRPr="00C01B73" w:rsidRDefault="00E7428C" w:rsidP="00E7428C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C01B73">
        <w:rPr>
          <w:rFonts w:ascii="&amp;quot" w:eastAsia="Times New Roman" w:hAnsi="&amp;quot" w:cs="Arial"/>
          <w:color w:val="000000"/>
          <w:sz w:val="28"/>
          <w:lang w:eastAsia="ru-RU"/>
        </w:rPr>
        <w:t>- А какое выражение лица бывает у враждебно настроенного человека?</w:t>
      </w:r>
    </w:p>
    <w:p w:rsidR="00E7428C" w:rsidRPr="00C01B73" w:rsidRDefault="00E7428C" w:rsidP="00E7428C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C01B73">
        <w:rPr>
          <w:rFonts w:ascii="&amp;quot" w:eastAsia="Times New Roman" w:hAnsi="&amp;quot" w:cs="Arial"/>
          <w:color w:val="000000"/>
          <w:sz w:val="28"/>
          <w:lang w:eastAsia="ru-RU"/>
        </w:rPr>
        <w:t>- Какими бывают наши руки? (добрыми, злыми) - Потрогайте руки друг друга. Что о них можно сказать?</w:t>
      </w:r>
    </w:p>
    <w:p w:rsidR="00E7428C" w:rsidRPr="00C01B73" w:rsidRDefault="00E7428C" w:rsidP="00E7428C">
      <w:pPr>
        <w:numPr>
          <w:ilvl w:val="0"/>
          <w:numId w:val="1"/>
        </w:numPr>
        <w:spacing w:after="0" w:line="220" w:lineRule="atLeast"/>
        <w:rPr>
          <w:rFonts w:ascii="&amp;quot" w:eastAsia="Times New Roman" w:hAnsi="&amp;quot" w:cs="Arial"/>
          <w:color w:val="000000"/>
          <w:lang w:eastAsia="ru-RU"/>
        </w:rPr>
      </w:pPr>
      <w:r w:rsidRPr="00C01B73">
        <w:rPr>
          <w:rFonts w:ascii="&amp;quot" w:eastAsia="Times New Roman" w:hAnsi="&amp;quot" w:cs="Arial"/>
          <w:color w:val="000000"/>
          <w:sz w:val="28"/>
          <w:lang w:eastAsia="ru-RU"/>
        </w:rPr>
        <w:t>- Пожмите дружески руки друг другу.</w:t>
      </w:r>
    </w:p>
    <w:p w:rsidR="00E7428C" w:rsidRPr="00C01B73" w:rsidRDefault="00E7428C" w:rsidP="00E7428C">
      <w:pPr>
        <w:spacing w:after="0" w:line="220" w:lineRule="atLeast"/>
        <w:ind w:left="360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- Почему распадается дружба? Что нужно делать, чтобы дружба не распалась?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color w:val="000000"/>
          <w:sz w:val="28"/>
          <w:lang w:eastAsia="ru-RU"/>
        </w:rPr>
        <w:t>Вывод: надо уметь прощать, уступать, помогать, не обижать. Заботиться, не причинять боли, не дразнить, с другом можно поделиться, друг поймет и поможет.</w:t>
      </w:r>
    </w:p>
    <w:p w:rsidR="00E7428C" w:rsidRPr="00C01B73" w:rsidRDefault="00E7428C" w:rsidP="00E7428C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C01B73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</w:t>
      </w:r>
    </w:p>
    <w:p w:rsidR="00E7428C" w:rsidRPr="00E7428C" w:rsidRDefault="00E7428C">
      <w:pPr>
        <w:rPr>
          <w:rFonts w:ascii="Times New Roman" w:hAnsi="Times New Roman" w:cs="Times New Roman"/>
          <w:sz w:val="28"/>
          <w:szCs w:val="28"/>
        </w:rPr>
      </w:pPr>
    </w:p>
    <w:sectPr w:rsidR="00E7428C" w:rsidRPr="00E7428C" w:rsidSect="00E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845"/>
    <w:multiLevelType w:val="multilevel"/>
    <w:tmpl w:val="3386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8C"/>
    <w:rsid w:val="00424783"/>
    <w:rsid w:val="00433E82"/>
    <w:rsid w:val="005811E3"/>
    <w:rsid w:val="007E5B97"/>
    <w:rsid w:val="00E7428C"/>
    <w:rsid w:val="00EC6CEA"/>
    <w:rsid w:val="00F4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83"/>
  </w:style>
  <w:style w:type="paragraph" w:styleId="1">
    <w:name w:val="heading 1"/>
    <w:basedOn w:val="a"/>
    <w:next w:val="a"/>
    <w:link w:val="10"/>
    <w:qFormat/>
    <w:rsid w:val="00424783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">
    <w:name w:val="heading 2"/>
    <w:basedOn w:val="a"/>
    <w:next w:val="a"/>
    <w:link w:val="20"/>
    <w:qFormat/>
    <w:rsid w:val="00424783"/>
    <w:pPr>
      <w:keepNext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247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4783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478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78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2478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2478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2478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783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20">
    <w:name w:val="Заголовок 2 Знак"/>
    <w:basedOn w:val="a0"/>
    <w:link w:val="2"/>
    <w:rsid w:val="0042478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7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7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7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78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2478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78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783"/>
    <w:rPr>
      <w:rFonts w:ascii="Arial" w:eastAsia="Times New Roman" w:hAnsi="Arial" w:cs="Times New Roman"/>
    </w:rPr>
  </w:style>
  <w:style w:type="paragraph" w:styleId="a3">
    <w:name w:val="Title"/>
    <w:basedOn w:val="a"/>
    <w:link w:val="a4"/>
    <w:qFormat/>
    <w:rsid w:val="00424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247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aliases w:val="программа"/>
    <w:basedOn w:val="a"/>
    <w:link w:val="a6"/>
    <w:unhideWhenUsed/>
    <w:qFormat/>
    <w:rsid w:val="0042478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программа Знак"/>
    <w:basedOn w:val="a0"/>
    <w:link w:val="a5"/>
    <w:rsid w:val="0042478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424783"/>
    <w:rPr>
      <w:b/>
      <w:bCs/>
    </w:rPr>
  </w:style>
  <w:style w:type="character" w:styleId="a8">
    <w:name w:val="Emphasis"/>
    <w:qFormat/>
    <w:rsid w:val="00424783"/>
    <w:rPr>
      <w:i/>
      <w:iCs/>
    </w:rPr>
  </w:style>
  <w:style w:type="paragraph" w:styleId="a9">
    <w:name w:val="No Spacing"/>
    <w:link w:val="aa"/>
    <w:uiPriority w:val="1"/>
    <w:qFormat/>
    <w:rsid w:val="004247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1"/>
    <w:rsid w:val="0042478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4247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ac">
    <w:name w:val="Book Title"/>
    <w:uiPriority w:val="33"/>
    <w:qFormat/>
    <w:rsid w:val="00424783"/>
    <w:rPr>
      <w:b/>
      <w:bCs/>
      <w:smallCaps/>
      <w:spacing w:val="5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424783"/>
    <w:pPr>
      <w:widowControl w:val="0"/>
      <w:tabs>
        <w:tab w:val="left" w:pos="567"/>
      </w:tabs>
      <w:suppressAutoHyphens/>
      <w:spacing w:before="0" w:after="0" w:line="240" w:lineRule="auto"/>
      <w:ind w:firstLine="567"/>
    </w:pPr>
    <w:rPr>
      <w:rFonts w:ascii="Times New Roman" w:hAnsi="Times New Roman"/>
      <w:bCs w:val="0"/>
      <w:color w:val="000000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424783"/>
    <w:rPr>
      <w:rFonts w:ascii="Times New Roman" w:eastAsia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pandia.ru/text/category/vlazhnostmz/&amp;sa=D&amp;usg=AFQjCNFABdUtWIFyGu0s8XESHstU4KjJ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2020-08-11T10:42:00Z</dcterms:created>
  <dcterms:modified xsi:type="dcterms:W3CDTF">2020-08-11T10:53:00Z</dcterms:modified>
</cp:coreProperties>
</file>