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DB" w:rsidRPr="000F2856" w:rsidRDefault="008E3DDB" w:rsidP="008E3DD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</w:rPr>
      </w:pPr>
      <w:bookmarkStart w:id="0" w:name="_GoBack"/>
      <w:bookmarkEnd w:id="0"/>
      <w:r w:rsidRPr="000F2856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</w:rPr>
        <w:t>Интерактивные методы обучения как средство формирования ключевых компетенций</w:t>
      </w:r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Современное общество предъявляет высокие требования к выпускнику школы, к тем качествам и компетенциям, которыми он должен обладать. Основы ключевых компетенций закладываются еще в период обучения в школе. В свою очередь именно ключевые компетенции предопределяют в дальнейшем траекторию развития личности ребенка, его способность успешно социализироваться в современном мире.</w:t>
      </w:r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«ключевые компетенции» указывает на то, что они являются ключом, основанием для других, специальных, предметно-ориентированных. Кроме того, владение ими позволяет человеку быть успешным в любой сфере практической деятельности: профессиональной, общественной, а так же и личной жизни. В настоящее время не существует единого подхода к трактовке дефиниции «ключевые компетенции».</w:t>
      </w:r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Однако можно сформулировать следующие их существенные признаки:</w:t>
      </w:r>
    </w:p>
    <w:p w:rsidR="008E3DDB" w:rsidRPr="000F2856" w:rsidRDefault="008E3DDB" w:rsidP="008E3D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ключевые компетенции представляют собой различные универсальные ментальные средства, инструменты (способы, методы, приемы) достижения человеком значимых для него целей (результатов);</w:t>
      </w:r>
    </w:p>
    <w:p w:rsidR="008E3DDB" w:rsidRPr="000F2856" w:rsidRDefault="008E3DDB" w:rsidP="008E3D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ключевые компетенции позволяют достигать результатов в неопределенных, проблемных ситуациях. Они позволяют самостоятельно и в сотрудничестве с другими решать проблемы, то есть справляться с ситуациями, для разрешения которых никогда нет полного комплекта наработанных средств [5].</w:t>
      </w:r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Среди важнейших из этих компетенций можно отметить </w:t>
      </w:r>
      <w:proofErr w:type="gramStart"/>
      <w:r w:rsidRPr="000F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следующие</w:t>
      </w:r>
      <w:proofErr w:type="gramEnd"/>
      <w:r w:rsidRPr="000F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E3DDB" w:rsidRPr="000F2856" w:rsidRDefault="008E3DDB" w:rsidP="008E3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научиться действовать в рамках согласованных целей и задач;</w:t>
      </w:r>
    </w:p>
    <w:p w:rsidR="008E3DDB" w:rsidRPr="000F2856" w:rsidRDefault="008E3DDB" w:rsidP="008E3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 уметь согласовывать свои действия с действиями партнера (учитывать мнение другого); научиться жить вместе: кооперироваться, идти на компромисс;</w:t>
      </w:r>
    </w:p>
    <w:p w:rsidR="008E3DDB" w:rsidRPr="000F2856" w:rsidRDefault="008E3DDB" w:rsidP="008E3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уметь самостоятельно развиваться, если имеющиеся способности не соответствуют современным требованиям.</w:t>
      </w:r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компетенций возможно только через соответствующий опыт деятельности и общения, и такой опыт может быть получен именно в режиме интерактивного обучения.</w:t>
      </w:r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интерактивном обучении педагог выполняет функцию помощника в работе, одного из источников информации. Центральное место в его деятельности занимает не отдельный учащийся как индивид, а группа взаимодействующих учащихся, которые стимулируют и активизируют друг друга.</w:t>
      </w:r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на новые цели образования – компетенции – требует не только изменения содержания изучаемых предметов, но и методов и форм организации образовательного процесса, активизацию деятельности обучающихся в ходе занятия, приближения изучаемых тем к реальной жизни и поисков путей решения возникающих проблем.</w:t>
      </w:r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Компетенции «закладываются» в образовательный процесс посредством:</w:t>
      </w:r>
    </w:p>
    <w:p w:rsidR="008E3DDB" w:rsidRPr="000F2856" w:rsidRDefault="008E3DDB" w:rsidP="008E3D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технологий;</w:t>
      </w:r>
    </w:p>
    <w:p w:rsidR="008E3DDB" w:rsidRPr="000F2856" w:rsidRDefault="008E3DDB" w:rsidP="008E3D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 образования;</w:t>
      </w:r>
    </w:p>
    <w:p w:rsidR="008E3DDB" w:rsidRPr="000F2856" w:rsidRDefault="008E3DDB" w:rsidP="008E3D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стиля жизни образовательного учреждения;</w:t>
      </w:r>
    </w:p>
    <w:p w:rsidR="008E3DDB" w:rsidRPr="000F2856" w:rsidRDefault="008E3DDB" w:rsidP="008E3D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типа взаимодействия между преподавателями и обучающимися и </w:t>
      </w:r>
      <w:proofErr w:type="gramStart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proofErr w:type="gramEnd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обучающимися.</w:t>
      </w:r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«Педагогическая технология» - это способ реализации содержания обучения, предусмотренного учебными программами, представляющий систему форм, методов и средств обучения, обеспечивающую наиболее эффективное достижение поставленных целей [7].</w:t>
      </w:r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Используемая в рамках учебно-воспитательного процесса технология подбирается в соответствии с той моделью обучения, которая используется на уроке. Среди моделей обучения выделяют: </w:t>
      </w:r>
      <w:proofErr w:type="gramStart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пассивную</w:t>
      </w:r>
      <w:proofErr w:type="gramEnd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активную и интерактивную. Аналогичное разделение моделей предлагает В.В. </w:t>
      </w:r>
      <w:proofErr w:type="spellStart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Гузеев</w:t>
      </w:r>
      <w:proofErr w:type="spellEnd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«режимы» по-другому названы: экстраактивный, </w:t>
      </w:r>
      <w:proofErr w:type="spellStart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интраактивный</w:t>
      </w:r>
      <w:proofErr w:type="spellEnd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интерактивный</w:t>
      </w:r>
      <w:proofErr w:type="gramEnd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режимы соответственно [4].</w:t>
      </w:r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Особенностями пассивной модели или экстрактивного режима является активность обучающей среды. Это значит, что ученики усваивают материал из слов учителя или из текста учебника, не общаются между собой и не выполняют никаких творческих заданий. Примерами такой модели могут быть традиционные формы уроков, например в виде лекции.</w:t>
      </w:r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Активные или </w:t>
      </w:r>
      <w:proofErr w:type="spellStart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интраактивные</w:t>
      </w:r>
      <w:proofErr w:type="spellEnd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методы предполагают стимулирование познавательной деятельности и самостоятельности учеников. Эта модель предполагает наличие творческих (часто домашние) заданий и общение в системе ученик-учитель, как обязательных. Недостатком данной модели является то, что ученики выступают как субъекты учения для себя, учащие только себя, и совершенно не взаимодействующие с другими участниками процесса, кроме учителя. Итак, этот метод характерен своей односторонней направленностью, а именно для технологий самостоятельной деятельности, самообучения, самовоспитания, саморазвития, и ни сколько не учит умению обмениваться опытом и взаимодействовать в группах.</w:t>
      </w:r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Интерактивная модель своей целью ставит организацию комфортных условий обучения, при которых все ученики активно взаимодействуют между собой. </w:t>
      </w:r>
      <w:proofErr w:type="gramStart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Использовании</w:t>
      </w:r>
      <w:proofErr w:type="gramEnd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этой модели обучения учителем на своих уроках, говорит об его инновационной деятельности. Организация интерактивного обучения предполагает моделирование жизненных ситуаций, использование ролевых игр, общее решение вопросов на основании анализа обстоятельств и ситуации, проникновение информационных потоков в сознание, вызывающих его активную деятельность. Понятно, что структура интерактивного урока будет отличаться от структуры обычного урока, это также требует профессионализма и опыта преподавателя. Поэтому в структуру урока включаются только элементы интерактивной модели обучения – интерактивные технологии, то есть конкретные приёмы и методы, позволяющие сделать урок необычным и более насыщенным и интересным. </w:t>
      </w:r>
      <w:proofErr w:type="gramStart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proofErr w:type="gramEnd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проводить полностью интерактивные уроки.</w:t>
      </w:r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Выделяют в целом следующие методы интерактивного обучения:</w:t>
      </w:r>
    </w:p>
    <w:p w:rsidR="008E3DDB" w:rsidRPr="000F2856" w:rsidRDefault="008E3DDB" w:rsidP="008E3D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дискуссия,</w:t>
      </w:r>
    </w:p>
    <w:p w:rsidR="008E3DDB" w:rsidRPr="000F2856" w:rsidRDefault="008E3DDB" w:rsidP="008E3D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«деловой игры»</w:t>
      </w:r>
    </w:p>
    <w:p w:rsidR="008E3DDB" w:rsidRPr="000F2856" w:rsidRDefault="008E3DDB" w:rsidP="008E3D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кейс-метод - эвристическая беседа,</w:t>
      </w:r>
    </w:p>
    <w:p w:rsidR="008E3DDB" w:rsidRPr="000F2856" w:rsidRDefault="008E3DDB" w:rsidP="008E3D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конкурсы практических работ с их обсуждением</w:t>
      </w:r>
    </w:p>
    <w:p w:rsidR="008E3DDB" w:rsidRPr="000F2856" w:rsidRDefault="008E3DDB" w:rsidP="008E3D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презентация,</w:t>
      </w:r>
    </w:p>
    <w:p w:rsidR="008E3DDB" w:rsidRPr="000F2856" w:rsidRDefault="008E3DDB" w:rsidP="008E3D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«мозговая атака»,</w:t>
      </w:r>
    </w:p>
    <w:p w:rsidR="008E3DDB" w:rsidRPr="000F2856" w:rsidRDefault="008E3DDB" w:rsidP="008E3D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ролевые игры,</w:t>
      </w:r>
    </w:p>
    <w:p w:rsidR="008E3DDB" w:rsidRPr="000F2856" w:rsidRDefault="008E3DDB" w:rsidP="008E3D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метод «круглого стола»,</w:t>
      </w:r>
    </w:p>
    <w:p w:rsidR="008E3DDB" w:rsidRPr="000F2856" w:rsidRDefault="008E3DDB" w:rsidP="008E3D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тренинги,</w:t>
      </w:r>
    </w:p>
    <w:p w:rsidR="008E3DDB" w:rsidRPr="000F2856" w:rsidRDefault="008E3DDB" w:rsidP="008E3D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коллективные решения творческих задач [4].</w:t>
      </w:r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0F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Дискуссия</w:t>
      </w: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 — это публичное обсуждение или свободный вербальный обмен знаниями, суждениями, идеями или мнениями по поводу какого-либо спорного вопроса, проблемы. Ее существенными чертами являются сочетание взаимодополняющего диалога и обсуждения-спора, столкновение различных точек зрения, позиций.</w:t>
      </w:r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Являясь одной из наиболее эффективных технологий группового взаимодействия, дискуссия усиливает развивающие и воспитательные эффекты обучения, создает условия для открытого выражения участниками своих мыслей, позиций, обладает возможностью воздействия на установки ее участников. Цели проведения дискуссии могут быть весьма разнообразными: обучение, тренинг, диагностика, изменение установок, стимулирование творчества. Разновидностью дискуссии можно также считать диспут [5].</w:t>
      </w:r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 проведения дискуссии:</w:t>
      </w:r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Мотивационный</w:t>
      </w:r>
    </w:p>
    <w:p w:rsidR="008E3DDB" w:rsidRPr="000F2856" w:rsidRDefault="008E3DDB" w:rsidP="008E3D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дискуссии</w:t>
      </w:r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Содержательно-операционный</w:t>
      </w:r>
    </w:p>
    <w:p w:rsidR="008E3DDB" w:rsidRPr="000F2856" w:rsidRDefault="008E3DDB" w:rsidP="008E3D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пространства</w:t>
      </w:r>
    </w:p>
    <w:p w:rsidR="008E3DDB" w:rsidRPr="000F2856" w:rsidRDefault="008E3DDB" w:rsidP="008E3D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правил ведения дискуссии</w:t>
      </w:r>
    </w:p>
    <w:p w:rsidR="008E3DDB" w:rsidRPr="000F2856" w:rsidRDefault="008E3DDB" w:rsidP="008E3D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структурирование и регулирование дискуссии</w:t>
      </w:r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Оценочно-рефлексивный</w:t>
      </w:r>
    </w:p>
    <w:p w:rsidR="008E3DDB" w:rsidRPr="000F2856" w:rsidRDefault="008E3DDB" w:rsidP="008E3D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завершение дискуссии</w:t>
      </w:r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Особенности организации дискуссии:</w:t>
      </w:r>
    </w:p>
    <w:p w:rsidR="008E3DDB" w:rsidRPr="000F2856" w:rsidRDefault="008E3DDB" w:rsidP="008E3D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дискуссия обеспечивает активное, глубокое, личностное усвоение знаний (лекция является более экономичным способом передачи знаний, дискуссия может иметь гораздо более долгосрочный эффект;</w:t>
      </w:r>
    </w:p>
    <w:p w:rsidR="008E3DDB" w:rsidRPr="000F2856" w:rsidRDefault="008E3DDB" w:rsidP="008E3D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активное, заинтересованное, эмоциональное обсуждение ведет к осмысленному усвоению новых знаний, а так же заставить человека задуматься, изменить или пересмотреть свои установки);</w:t>
      </w:r>
    </w:p>
    <w:p w:rsidR="008E3DDB" w:rsidRPr="000F2856" w:rsidRDefault="008E3DDB" w:rsidP="008E3D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дискуссии осуществляется активное взаимодействие обучающихся (активное участие в дискуссии раскрепощает обучающихся, развивает коммуникативные навыки, формирует уверенность в себе; как правило, дискуссии подразумевают высокий уровень вовлеченности группы, но почти всегда имеются участники, которые проявляют пассивность, не желая присоединяться к обсуждению);</w:t>
      </w:r>
      <w:proofErr w:type="gramEnd"/>
    </w:p>
    <w:p w:rsidR="008E3DDB" w:rsidRPr="000F2856" w:rsidRDefault="008E3DDB" w:rsidP="008E3D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обратная связь с обучающимися (дискуссия обеспечивает видение того, насколько хорошо группа понимает обсуждаемые вопросы, и не требует применения более формальных методов оценки.</w:t>
      </w:r>
      <w:proofErr w:type="gramEnd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Она также предоставляет членам группы шанс проверить свои убеждения и установки, подвергая их испытанию).</w:t>
      </w:r>
      <w:proofErr w:type="gramEnd"/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Метод коллективного анализа ситуаций.</w:t>
      </w:r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Одной из форм интерактивного обучения является метод коллективного анализ ситуаций (кейс-метод). Он завоевывает позитивное отношение со стороны обучающихся, которые видят в нем игру, где они имеют возможность проявить и усовершенствовать аналитические и оценочные навыки, научиться работать в команде, применить на практике теоретический материал, увидеть неоднозначность решения проблем в реальной жизни, найти наиболее рациональное решение.</w:t>
      </w:r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Кейс-метод</w:t>
      </w: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Case</w:t>
      </w:r>
      <w:proofErr w:type="spellEnd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study</w:t>
      </w:r>
      <w:proofErr w:type="spellEnd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— это техника обучения, использующая описание реальных экономических и социальных ситуаций (от англ. </w:t>
      </w:r>
      <w:proofErr w:type="spellStart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case</w:t>
      </w:r>
      <w:proofErr w:type="spellEnd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 «случай»).</w:t>
      </w:r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Под ситуацией (кейсом) понимается письменное описание какой-либо конкретной реальной ситуации. Обучающихся просят проанализировать эту ситуацию, разобраться в сути проблем.</w:t>
      </w:r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К </w:t>
      </w:r>
      <w:proofErr w:type="gramStart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кейс-технологиям</w:t>
      </w:r>
      <w:proofErr w:type="gramEnd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относятся:</w:t>
      </w:r>
    </w:p>
    <w:p w:rsidR="008E3DDB" w:rsidRPr="000F2856" w:rsidRDefault="008E3DDB" w:rsidP="008E3D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ситуационного анализа;</w:t>
      </w:r>
    </w:p>
    <w:p w:rsidR="008E3DDB" w:rsidRPr="000F2856" w:rsidRDefault="008E3DDB" w:rsidP="008E3D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ситуационные задачи и упражнения;</w:t>
      </w:r>
    </w:p>
    <w:p w:rsidR="008E3DDB" w:rsidRPr="000F2856" w:rsidRDefault="008E3DDB" w:rsidP="008E3D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конкретных ситуаций (кейс-</w:t>
      </w:r>
      <w:proofErr w:type="spellStart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стади</w:t>
      </w:r>
      <w:proofErr w:type="spellEnd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E3DDB" w:rsidRPr="000F2856" w:rsidRDefault="008E3DDB" w:rsidP="008E3D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кейсов;</w:t>
      </w:r>
    </w:p>
    <w:p w:rsidR="008E3DDB" w:rsidRPr="000F2856" w:rsidRDefault="008E3DDB" w:rsidP="008E3D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инцидента;</w:t>
      </w:r>
    </w:p>
    <w:p w:rsidR="008E3DDB" w:rsidRPr="000F2856" w:rsidRDefault="008E3DDB" w:rsidP="008E3D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разбора деловой корреспонденции;</w:t>
      </w:r>
    </w:p>
    <w:p w:rsidR="008E3DDB" w:rsidRPr="000F2856" w:rsidRDefault="008E3DDB" w:rsidP="008E3D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проектирование;</w:t>
      </w:r>
    </w:p>
    <w:p w:rsidR="008E3DDB" w:rsidRPr="000F2856" w:rsidRDefault="008E3DDB" w:rsidP="008E3D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ситуационно-ролевых игр</w:t>
      </w:r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Кейс-технология позволяет более успешно по сравнению с традиционной методикой обучения развивать творческие способности обучающихся, формирует навыки выполнения сложных заданий в составе небольших групп, самостоятельно разрабатывать алгоритмы принятия решения. Этот метод также способствует развитию технического мышления, формированию таких качеств, как инициативность и самостоятельность.</w:t>
      </w:r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 работы с кейсом:</w:t>
      </w:r>
    </w:p>
    <w:p w:rsidR="008E3DDB" w:rsidRPr="000F2856" w:rsidRDefault="008E3DDB" w:rsidP="008E3D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Этап введения в кейс</w:t>
      </w:r>
    </w:p>
    <w:p w:rsidR="008E3DDB" w:rsidRPr="000F2856" w:rsidRDefault="008E3DDB" w:rsidP="008E3D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ситуации</w:t>
      </w:r>
    </w:p>
    <w:p w:rsidR="008E3DDB" w:rsidRPr="000F2856" w:rsidRDefault="008E3DDB" w:rsidP="008E3D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Этап презентации</w:t>
      </w:r>
    </w:p>
    <w:p w:rsidR="008E3DDB" w:rsidRPr="000F2856" w:rsidRDefault="008E3DDB" w:rsidP="008E3D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Этап общей дискуссии</w:t>
      </w:r>
    </w:p>
    <w:p w:rsidR="008E3DDB" w:rsidRPr="000F2856" w:rsidRDefault="008E3DDB" w:rsidP="008E3D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Этап подведения итогов</w:t>
      </w:r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Родственным методом является метод деловой игры, которая представляет собой форму воссоздания предметного и социального содержания будущей профессиональной деятельности специалиста, моделирования таких систем отношений, которые характерны для этой деятельности как целого. Деловая игра воспитывает личностные качества, ускоряет процесс социализации [2].</w:t>
      </w:r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3. Под </w:t>
      </w:r>
      <w:r w:rsidRPr="000F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творческими заданиями</w:t>
      </w: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понимаются такие учебные задания, которые требуют от учащихся не простого воспроизводства информации, а творчества, поскольку задания содержат больший или меньший элемент неизвестности и имеют, как правило, несколько подходов. Творческое задание составляет содержание, основу любого интерактивного метода. Творческое задание (особенно практическое и близкое к жизни </w:t>
      </w:r>
      <w:proofErr w:type="gramStart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придает смысл обучению, мотивирует обучающихся. Неизвестность ответа и возможность </w:t>
      </w: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найти свое собственное «правильное» решение, основанное на своем персональном опыте и опыте своего коллеги, друга, позволяют создать фундамент для сотрудничества, </w:t>
      </w:r>
      <w:proofErr w:type="spellStart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сообучения</w:t>
      </w:r>
      <w:proofErr w:type="spellEnd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общения всех участников образовательного процесса, включая педагога.</w:t>
      </w:r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творческого задания сам по себе является творческим заданием для педагога, поскольку требуется найти такое задание, которое отвечало бы следующим критериям:</w:t>
      </w:r>
    </w:p>
    <w:p w:rsidR="008E3DDB" w:rsidRPr="000F2856" w:rsidRDefault="008E3DDB" w:rsidP="008E3DD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не имеет однозначного и односложного ответа или решения</w:t>
      </w:r>
    </w:p>
    <w:p w:rsidR="008E3DDB" w:rsidRPr="000F2856" w:rsidRDefault="008E3DDB" w:rsidP="008E3DD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практическим и полезным для учащихся</w:t>
      </w:r>
    </w:p>
    <w:p w:rsidR="008E3DDB" w:rsidRPr="000F2856" w:rsidRDefault="008E3DDB" w:rsidP="008E3DD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связано с жизнью учащихся</w:t>
      </w:r>
    </w:p>
    <w:p w:rsidR="008E3DDB" w:rsidRPr="000F2856" w:rsidRDefault="008E3DDB" w:rsidP="008E3DD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вызывает интерес у учащихся</w:t>
      </w:r>
    </w:p>
    <w:p w:rsidR="008E3DDB" w:rsidRPr="000F2856" w:rsidRDefault="008E3DDB" w:rsidP="008E3DD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 служит целям обучения</w:t>
      </w:r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обучающиеся не привыкли работать творчески, то следует постепенно вводить сначала простые упражнения, а затем все более сложные задания.</w:t>
      </w:r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r w:rsidRPr="000F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Ролевая игра</w:t>
      </w: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разыгрывание участниками группы сценки с заранее распределенными ролями в интересах овладения определенной поведенческой или эмоциональной стороной жизненных ситуаций.</w:t>
      </w:r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Ролевая игра проводится в небольших группах (3-5 участников). Участники получают задание на карточках (на доске, листах бумаги и т.д.), распределяют роли, обыгрывают ситуацию и представляют (показывают) всей группе. Преподаватель может сам распределить роли с учетом характеров детей.</w:t>
      </w:r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Преимущество этого метода в том, что каждый из участников может представить себя в предложенной ситуации, ощутить те или иные состояния более реально, почувствовать последствия тех или иных действий и принять решение.</w:t>
      </w: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Данная форма работы применяется для моделирования поведения и эмоциональных реакций людей в тех или иных ситуациях путем конструирования игровой ситуации, в которой такое поведение предопределено заданными условиями.</w:t>
      </w:r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5. </w:t>
      </w:r>
      <w:r w:rsidRPr="000F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Разработка проекта</w:t>
      </w: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 - этот метод позволяет участникам мысленно выйти за пределы класса и составить проект своих действий по обсуждаемому вопросу. Самое главное, что группа или отдельный участник имеет возможность защитить свой проект, доказать преимущество его перед другими и узнать мнение друзей.</w:t>
      </w:r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Например: составить проект по снижению риска стихийных бедствий в своем городе.</w:t>
      </w:r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могут обратиться за консультацией, дополнительной литературой в специализированные учреждения, библиотеки и т.д.</w:t>
      </w:r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предложить участникам собрать публикации из газет, фотографии, статьи, касающиеся вопросов темы, а затем обсудить эти материалы со всей группой.</w:t>
      </w:r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6. «</w:t>
      </w:r>
      <w:r w:rsidRPr="000F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Мозговой штурм», «мозговая атака»</w:t>
      </w: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 (метод «</w:t>
      </w:r>
      <w:proofErr w:type="spellStart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дельфи</w:t>
      </w:r>
      <w:proofErr w:type="spellEnd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») – это метод, при котором принимается любой ответ учащихся на заданный вопрос. Важно не давать оценку высказываемым точкам зрения сразу, а принимать все и записывать мнение каждого на доске или листе бумаги. Участники должны знать, что от них не требуется обоснований или объяснений ответов.</w:t>
      </w: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«Мозговой штурм» применяется, когда нужно выяснить информированность и/или </w:t>
      </w: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отношение участников к определенному вопросу. Можно применять эту форму работы для получения обратной связи.</w:t>
      </w:r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Алгоритм проведения:</w:t>
      </w:r>
    </w:p>
    <w:p w:rsidR="008E3DDB" w:rsidRPr="000F2856" w:rsidRDefault="008E3DDB" w:rsidP="008E3DD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Задать участникам определенную тему или вопрос для обсуждения.</w:t>
      </w:r>
    </w:p>
    <w:p w:rsidR="008E3DDB" w:rsidRPr="000F2856" w:rsidRDefault="008E3DDB" w:rsidP="008E3DD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Предложить высказать свои мысли по этому поводу.</w:t>
      </w:r>
    </w:p>
    <w:p w:rsidR="008E3DDB" w:rsidRPr="000F2856" w:rsidRDefault="008E3DDB" w:rsidP="008E3DD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 все прозвучавшие высказывания (принимать их все без возражений). Допускаются уточнения высказываний, если они кажутся вам неясными (в любом случае записывайте идею так, как она прозвучала из уст участника).</w:t>
      </w:r>
    </w:p>
    <w:p w:rsidR="008E3DDB" w:rsidRPr="000F2856" w:rsidRDefault="008E3DDB" w:rsidP="008E3DD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все идеи и суждения высказаны, нужно повторить, какое было дано задание, и перечислить все, что записано вами со слов участников.</w:t>
      </w:r>
    </w:p>
    <w:p w:rsidR="008E3DDB" w:rsidRPr="000F2856" w:rsidRDefault="008E3DDB" w:rsidP="008E3DD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Завершить работу, спросив участников, какие, по их мнению, выводы можно сделать из получившихся результатов и как это может быть связано с темой тренинга.</w:t>
      </w:r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завершения «мозговой атаки» (которая не должна занимать много времени, в среднем 4-5 минут), необходимо обсудить все варианты ответов, выбрать главные и второстепенные.</w:t>
      </w:r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«Мозговая атака» является эффективным методом при необходимости:</w:t>
      </w:r>
    </w:p>
    <w:p w:rsidR="008E3DDB" w:rsidRPr="000F2856" w:rsidRDefault="008E3DDB" w:rsidP="008E3DD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обсуждения спорных вопросов;</w:t>
      </w:r>
    </w:p>
    <w:p w:rsidR="008E3DDB" w:rsidRPr="000F2856" w:rsidRDefault="008E3DDB" w:rsidP="008E3DD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стимулирования </w:t>
      </w:r>
      <w:proofErr w:type="gramStart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неуверенных</w:t>
      </w:r>
      <w:proofErr w:type="gramEnd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обучаемых для принятия участия в обсуждении;</w:t>
      </w:r>
    </w:p>
    <w:p w:rsidR="008E3DDB" w:rsidRPr="000F2856" w:rsidRDefault="008E3DDB" w:rsidP="008E3DD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сбора большого количества идей в течение короткого периода времени;</w:t>
      </w:r>
    </w:p>
    <w:p w:rsidR="008E3DDB" w:rsidRPr="000F2856" w:rsidRDefault="008E3DDB" w:rsidP="008E3DD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выяснения информированности или подготовленности аудитории;</w:t>
      </w:r>
    </w:p>
    <w:p w:rsidR="008E3DDB" w:rsidRPr="000F2856" w:rsidRDefault="008E3DDB" w:rsidP="008E3DD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малых группах [1].</w:t>
      </w:r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Процесс профилактического обучения необходимо строить с ориентацией </w:t>
      </w:r>
      <w:proofErr w:type="gramStart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обучающегося. Наиболее эффективной в данной ситуации является работа в группах. В этом случае учитель обеспечивает диагностику и мониторинг, организует учебную среду, осуществляет поддержку (дает советы, разъяснения), когда в наличии нет других ресурсов. Такая форма работы применяется, когда нужно продемонстрировать сходство или различия определенных явлений, выработать стратегию или разработать план, выяснить отношение различных групп участников к одному и тому же вопросу.</w:t>
      </w:r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интерактивное обучение позволяет решать одновременно несколько задач, главной их которых является развитие коммуникативных умений и навыков, помогает установлению эмоциональных контактов между учащимися, обеспечивает воспитательную задачу, поскольку приучает работать в команде, прислушиваться к мнению своих товарищей.</w:t>
      </w:r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интерактивных форм в процессе обучения, как показывает практика, снимает нервную нагрузку обучающихся, дает возможность менять формы их деятельности, переключать внимание на узловые вопросы темы занятий.</w:t>
      </w:r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 интерактивных подходов являются интерактивные упражнения и задания, которые выполняются обучаемыми. Основное отличие интерактивных упражнений и заданий заключается в том, что они направлены не только и не столько на закрепление уже изученного материала, сколько на изучение нового.</w:t>
      </w:r>
    </w:p>
    <w:p w:rsidR="008E3DDB" w:rsidRPr="000F2856" w:rsidRDefault="008E3DDB" w:rsidP="008E3D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Список источников:</w:t>
      </w:r>
    </w:p>
    <w:p w:rsidR="008E3DDB" w:rsidRPr="000F2856" w:rsidRDefault="008E3DDB" w:rsidP="008E3DD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Двуличанская</w:t>
      </w:r>
      <w:proofErr w:type="spellEnd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Н. Интерактивные методы обучения как средство формирования ключевых компетентностей // Электронное научно техническое издание «Наука и образование» - № 4 – 2011 г. [Электронный ресурс]. http://technomag.edu.ru/</w:t>
      </w:r>
    </w:p>
    <w:p w:rsidR="008E3DDB" w:rsidRPr="000F2856" w:rsidRDefault="008E3DDB" w:rsidP="008E3DD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Инновационные технологии в образовании -2012 г. [Электронный ресурс]. http://edu.inovat.ru/</w:t>
      </w:r>
    </w:p>
    <w:p w:rsidR="008E3DDB" w:rsidRPr="000F2856" w:rsidRDefault="008E3DDB" w:rsidP="008E3DD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Интерактивные технологии </w:t>
      </w:r>
      <w:proofErr w:type="spellStart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eBeam</w:t>
      </w:r>
      <w:proofErr w:type="spellEnd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образовании – 2012 г. [Электронный ресурс]. http://ebeam-russia.ru/</w:t>
      </w:r>
    </w:p>
    <w:p w:rsidR="008E3DDB" w:rsidRPr="000F2856" w:rsidRDefault="008E3DDB" w:rsidP="008E3DD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Интерактивные технологии в образовательном процессе. [Электронный ресурс]. Интерактивные технологии метод </w:t>
      </w:r>
      <w:proofErr w:type="spellStart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Модерации</w:t>
      </w:r>
      <w:proofErr w:type="spellEnd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ТОГИС</w:t>
      </w:r>
    </w:p>
    <w:p w:rsidR="008E3DDB" w:rsidRPr="000F2856" w:rsidRDefault="008E3DDB" w:rsidP="008E3DD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Масловская С. В. Современные технологии обучения: общая характеристика, особенности реализации – 2011г. [Электронный ресурс]. http://www.orenipk.ru/</w:t>
      </w:r>
    </w:p>
    <w:p w:rsidR="008E3DDB" w:rsidRPr="000F2856" w:rsidRDefault="008E3DDB" w:rsidP="008E3DD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Мультимедиа технологии в образовании</w:t>
      </w:r>
      <w:proofErr w:type="gramStart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В</w:t>
      </w:r>
      <w:proofErr w:type="gramEnd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се для учителей – 2012г. [Электронный ресурс]. http://for-teacher.ru/</w:t>
      </w:r>
    </w:p>
    <w:p w:rsidR="008E3DDB" w:rsidRPr="000F2856" w:rsidRDefault="008E3DDB" w:rsidP="008E3DD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Соколов В. Н. Инновационные технологии в образовании: стимулы и препятствия // Вестник ННГУ. Выпуск 1(6) - 2005 – №6 – [Электронный ресурс]. http://www.unn.ru/</w:t>
      </w:r>
    </w:p>
    <w:p w:rsidR="008E3DDB" w:rsidRPr="000F2856" w:rsidRDefault="008E3DDB" w:rsidP="008E3DD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Трошкина</w:t>
      </w:r>
      <w:proofErr w:type="gramEnd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Н. Интерактивные технологии в образовании // Фестиваль педагогический идей «Открытый урок» - 2012 г. [Электронный ресурс]. http://festival.1september.ru/</w:t>
      </w:r>
    </w:p>
    <w:p w:rsidR="008E3DDB" w:rsidRPr="000F2856" w:rsidRDefault="008E3DDB" w:rsidP="008E3DD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Шишминцева</w:t>
      </w:r>
      <w:proofErr w:type="spellEnd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П., </w:t>
      </w:r>
      <w:proofErr w:type="spellStart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Суртаева</w:t>
      </w:r>
      <w:proofErr w:type="spellEnd"/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 Н. Интерактивные технологии в процессе обучения в школе // Вестник ТГПУ – № 8 - 2012г. [Электронный ресурс].http://vestnik.tspu.ru</w:t>
      </w:r>
    </w:p>
    <w:p w:rsidR="008E3DDB" w:rsidRPr="000F2856" w:rsidRDefault="008E3DDB" w:rsidP="008E3DD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856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http://www.psylist.net/</w:t>
      </w:r>
    </w:p>
    <w:p w:rsidR="00A17CA8" w:rsidRPr="000F2856" w:rsidRDefault="00A17CA8">
      <w:pPr>
        <w:rPr>
          <w:rFonts w:ascii="Times New Roman" w:hAnsi="Times New Roman" w:cs="Times New Roman"/>
          <w:sz w:val="24"/>
          <w:szCs w:val="24"/>
        </w:rPr>
      </w:pPr>
    </w:p>
    <w:sectPr w:rsidR="00A17CA8" w:rsidRPr="000F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2C1"/>
    <w:multiLevelType w:val="multilevel"/>
    <w:tmpl w:val="BCF2F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80067"/>
    <w:multiLevelType w:val="multilevel"/>
    <w:tmpl w:val="4110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B3CCB"/>
    <w:multiLevelType w:val="multilevel"/>
    <w:tmpl w:val="0F82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D64CF"/>
    <w:multiLevelType w:val="multilevel"/>
    <w:tmpl w:val="2B08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65D6F"/>
    <w:multiLevelType w:val="multilevel"/>
    <w:tmpl w:val="63B4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8494A"/>
    <w:multiLevelType w:val="multilevel"/>
    <w:tmpl w:val="9B18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377627"/>
    <w:multiLevelType w:val="multilevel"/>
    <w:tmpl w:val="1FB4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6363FA"/>
    <w:multiLevelType w:val="multilevel"/>
    <w:tmpl w:val="95C0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7C2C02"/>
    <w:multiLevelType w:val="multilevel"/>
    <w:tmpl w:val="2A20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D24395"/>
    <w:multiLevelType w:val="multilevel"/>
    <w:tmpl w:val="B78E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5D43A8"/>
    <w:multiLevelType w:val="multilevel"/>
    <w:tmpl w:val="AEDC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C25186"/>
    <w:multiLevelType w:val="multilevel"/>
    <w:tmpl w:val="B20C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34044"/>
    <w:multiLevelType w:val="multilevel"/>
    <w:tmpl w:val="8536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E7416F"/>
    <w:multiLevelType w:val="multilevel"/>
    <w:tmpl w:val="F886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0"/>
  </w:num>
  <w:num w:numId="5">
    <w:abstractNumId w:val="6"/>
  </w:num>
  <w:num w:numId="6">
    <w:abstractNumId w:val="13"/>
  </w:num>
  <w:num w:numId="7">
    <w:abstractNumId w:val="11"/>
  </w:num>
  <w:num w:numId="8">
    <w:abstractNumId w:val="8"/>
  </w:num>
  <w:num w:numId="9">
    <w:abstractNumId w:val="4"/>
  </w:num>
  <w:num w:numId="10">
    <w:abstractNumId w:val="5"/>
  </w:num>
  <w:num w:numId="11">
    <w:abstractNumId w:val="1"/>
  </w:num>
  <w:num w:numId="12">
    <w:abstractNumId w:val="7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DB"/>
    <w:rsid w:val="000F2856"/>
    <w:rsid w:val="008E3DDB"/>
    <w:rsid w:val="00A17CA8"/>
    <w:rsid w:val="00FD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D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E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3D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D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E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3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424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Windows User</cp:lastModifiedBy>
  <cp:revision>2</cp:revision>
  <dcterms:created xsi:type="dcterms:W3CDTF">2020-07-04T13:35:00Z</dcterms:created>
  <dcterms:modified xsi:type="dcterms:W3CDTF">2020-07-04T13:35:00Z</dcterms:modified>
</cp:coreProperties>
</file>