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AA" w:rsidRPr="00C951AA" w:rsidRDefault="00C951AA" w:rsidP="00C951AA">
      <w:pPr>
        <w:ind w:left="-10" w:right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C951AA">
        <w:rPr>
          <w:sz w:val="24"/>
          <w:szCs w:val="24"/>
        </w:rPr>
        <w:t>Т.П. Акуленко преподаватель</w:t>
      </w:r>
    </w:p>
    <w:p w:rsidR="00C951AA" w:rsidRPr="00C951AA" w:rsidRDefault="00C951AA" w:rsidP="00C951AA">
      <w:pPr>
        <w:ind w:left="-10" w:right="2"/>
        <w:jc w:val="center"/>
        <w:rPr>
          <w:sz w:val="24"/>
          <w:szCs w:val="24"/>
        </w:rPr>
      </w:pPr>
      <w:r w:rsidRPr="00C951AA">
        <w:rPr>
          <w:sz w:val="24"/>
          <w:szCs w:val="24"/>
        </w:rPr>
        <w:t xml:space="preserve">                                                   УФ имени Героя России</w:t>
      </w:r>
      <w:r w:rsidRPr="00C951AA">
        <w:rPr>
          <w:sz w:val="24"/>
          <w:szCs w:val="24"/>
        </w:rPr>
        <w:br/>
        <w:t xml:space="preserve">                                                                       А.В. Рассказы ГАПОУ «БТТ»</w:t>
      </w:r>
    </w:p>
    <w:p w:rsidR="00B20A77" w:rsidRPr="00B20A77" w:rsidRDefault="00C951AA">
      <w:pPr>
        <w:ind w:left="-10" w:right="2"/>
        <w:rPr>
          <w:b/>
          <w:sz w:val="28"/>
          <w:szCs w:val="28"/>
        </w:rPr>
      </w:pPr>
      <w:bookmarkStart w:id="0" w:name="_GoBack"/>
      <w:r w:rsidRPr="00B20A77">
        <w:rPr>
          <w:b/>
          <w:sz w:val="28"/>
          <w:szCs w:val="28"/>
        </w:rPr>
        <w:t>ПРОФЕССИОНАЛЬНЫЕ ДИСЦИПЛИНЫ И МОДУЛИ</w:t>
      </w:r>
      <w:r>
        <w:rPr>
          <w:b/>
          <w:sz w:val="28"/>
          <w:szCs w:val="28"/>
        </w:rPr>
        <w:t>,</w:t>
      </w:r>
      <w:r w:rsidRPr="00B20A77">
        <w:rPr>
          <w:b/>
          <w:sz w:val="28"/>
          <w:szCs w:val="28"/>
        </w:rPr>
        <w:t xml:space="preserve"> КАК ФАКТОР ЭФФЕКТИВНОСТИ ПРОФЕССИОНАЛЬНОГО ОБУЧЕНИЯ</w:t>
      </w:r>
    </w:p>
    <w:bookmarkEnd w:id="0"/>
    <w:p w:rsidR="004B4085" w:rsidRPr="00C951AA" w:rsidRDefault="004B4085">
      <w:pPr>
        <w:ind w:left="-10" w:right="2"/>
        <w:rPr>
          <w:sz w:val="28"/>
          <w:szCs w:val="28"/>
        </w:rPr>
      </w:pPr>
      <w:r w:rsidRPr="00C951AA">
        <w:rPr>
          <w:sz w:val="28"/>
          <w:szCs w:val="28"/>
        </w:rPr>
        <w:t xml:space="preserve">В наш </w:t>
      </w:r>
      <w:r w:rsidR="002B1DD9">
        <w:rPr>
          <w:sz w:val="28"/>
          <w:szCs w:val="28"/>
        </w:rPr>
        <w:t xml:space="preserve">высокоскоростной </w:t>
      </w:r>
      <w:r w:rsidRPr="00C951AA">
        <w:rPr>
          <w:sz w:val="28"/>
          <w:szCs w:val="28"/>
        </w:rPr>
        <w:t xml:space="preserve">век профессиональное </w:t>
      </w:r>
      <w:r w:rsidR="00A253B7" w:rsidRPr="00C951AA">
        <w:rPr>
          <w:sz w:val="28"/>
          <w:szCs w:val="28"/>
        </w:rPr>
        <w:t xml:space="preserve">обучение </w:t>
      </w:r>
      <w:r w:rsidRPr="00C951AA">
        <w:rPr>
          <w:sz w:val="28"/>
          <w:szCs w:val="28"/>
        </w:rPr>
        <w:t xml:space="preserve">приобретает </w:t>
      </w:r>
      <w:r w:rsidR="00EE1AC0">
        <w:rPr>
          <w:sz w:val="28"/>
          <w:szCs w:val="28"/>
        </w:rPr>
        <w:t>важное</w:t>
      </w:r>
      <w:r w:rsidRPr="00C951AA">
        <w:rPr>
          <w:sz w:val="28"/>
          <w:szCs w:val="28"/>
        </w:rPr>
        <w:t xml:space="preserve"> значение и становится </w:t>
      </w:r>
      <w:proofErr w:type="gramStart"/>
      <w:r w:rsidR="00EE1AC0">
        <w:rPr>
          <w:sz w:val="28"/>
          <w:szCs w:val="28"/>
        </w:rPr>
        <w:t xml:space="preserve">необходимым </w:t>
      </w:r>
      <w:r w:rsidRPr="00C951AA">
        <w:rPr>
          <w:sz w:val="28"/>
          <w:szCs w:val="28"/>
        </w:rPr>
        <w:t xml:space="preserve"> условием</w:t>
      </w:r>
      <w:proofErr w:type="gramEnd"/>
      <w:r w:rsidRPr="00C951AA">
        <w:rPr>
          <w:sz w:val="28"/>
          <w:szCs w:val="28"/>
        </w:rPr>
        <w:t xml:space="preserve"> успешного функционирования любой</w:t>
      </w:r>
      <w:r w:rsidR="00EE1AC0">
        <w:rPr>
          <w:sz w:val="28"/>
          <w:szCs w:val="28"/>
        </w:rPr>
        <w:t xml:space="preserve"> образовательной </w:t>
      </w:r>
      <w:r w:rsidRPr="00C951AA">
        <w:rPr>
          <w:sz w:val="28"/>
          <w:szCs w:val="28"/>
        </w:rPr>
        <w:t xml:space="preserve"> организации. Учитывая специфику российского рынка,</w:t>
      </w:r>
      <w:r w:rsidR="00EE1AC0">
        <w:rPr>
          <w:sz w:val="28"/>
          <w:szCs w:val="28"/>
        </w:rPr>
        <w:t xml:space="preserve"> на котором </w:t>
      </w:r>
      <w:proofErr w:type="gramStart"/>
      <w:r w:rsidR="00EE1AC0">
        <w:rPr>
          <w:sz w:val="28"/>
          <w:szCs w:val="28"/>
        </w:rPr>
        <w:t xml:space="preserve">происходят </w:t>
      </w:r>
      <w:r w:rsidRPr="00C951AA">
        <w:rPr>
          <w:sz w:val="28"/>
          <w:szCs w:val="28"/>
        </w:rPr>
        <w:t xml:space="preserve"> </w:t>
      </w:r>
      <w:r w:rsidR="00EE1AC0" w:rsidRPr="00C951AA">
        <w:rPr>
          <w:sz w:val="28"/>
          <w:szCs w:val="28"/>
        </w:rPr>
        <w:t>частые</w:t>
      </w:r>
      <w:proofErr w:type="gramEnd"/>
      <w:r w:rsidR="00EE1AC0" w:rsidRPr="00C951AA">
        <w:rPr>
          <w:sz w:val="28"/>
          <w:szCs w:val="28"/>
        </w:rPr>
        <w:t xml:space="preserve"> </w:t>
      </w:r>
      <w:r w:rsidR="00EE1AC0">
        <w:rPr>
          <w:sz w:val="28"/>
          <w:szCs w:val="28"/>
        </w:rPr>
        <w:t xml:space="preserve"> </w:t>
      </w:r>
      <w:r w:rsidR="002B1DD9">
        <w:rPr>
          <w:sz w:val="28"/>
          <w:szCs w:val="28"/>
        </w:rPr>
        <w:t xml:space="preserve">изменения, </w:t>
      </w:r>
      <w:r w:rsidRPr="00C951AA">
        <w:rPr>
          <w:sz w:val="28"/>
          <w:szCs w:val="28"/>
        </w:rPr>
        <w:t xml:space="preserve">как внешних условий предприятия, так и внутренних, можно </w:t>
      </w:r>
      <w:r w:rsidR="002B1DD9">
        <w:rPr>
          <w:sz w:val="28"/>
          <w:szCs w:val="28"/>
        </w:rPr>
        <w:t>судить о том</w:t>
      </w:r>
      <w:r w:rsidRPr="00C951AA">
        <w:rPr>
          <w:sz w:val="28"/>
          <w:szCs w:val="28"/>
        </w:rPr>
        <w:t>, что развитие системы профессионального обучения в</w:t>
      </w:r>
      <w:r w:rsidR="00EE1AC0">
        <w:rPr>
          <w:sz w:val="28"/>
          <w:szCs w:val="28"/>
        </w:rPr>
        <w:t xml:space="preserve"> </w:t>
      </w:r>
      <w:r w:rsidR="00051D2D">
        <w:rPr>
          <w:sz w:val="28"/>
          <w:szCs w:val="28"/>
        </w:rPr>
        <w:t>образовательной</w:t>
      </w:r>
      <w:r w:rsidRPr="00C951AA">
        <w:rPr>
          <w:sz w:val="28"/>
          <w:szCs w:val="28"/>
        </w:rPr>
        <w:t xml:space="preserve"> организации </w:t>
      </w:r>
      <w:r w:rsidR="00051D2D">
        <w:rPr>
          <w:sz w:val="28"/>
          <w:szCs w:val="28"/>
        </w:rPr>
        <w:t xml:space="preserve">выявляет </w:t>
      </w:r>
      <w:r w:rsidRPr="00C951AA">
        <w:rPr>
          <w:sz w:val="28"/>
          <w:szCs w:val="28"/>
        </w:rPr>
        <w:t xml:space="preserve"> не только успешность ее развития, но и выживаемость.</w:t>
      </w:r>
    </w:p>
    <w:p w:rsidR="004B4085" w:rsidRPr="00C951AA" w:rsidRDefault="00EE1AC0" w:rsidP="004B4085">
      <w:pPr>
        <w:ind w:left="-10" w:right="2"/>
        <w:rPr>
          <w:sz w:val="28"/>
          <w:szCs w:val="28"/>
        </w:rPr>
      </w:pPr>
      <w:r>
        <w:rPr>
          <w:sz w:val="28"/>
          <w:szCs w:val="28"/>
        </w:rPr>
        <w:t>Ч</w:t>
      </w:r>
      <w:r w:rsidR="004B4085" w:rsidRPr="00C951AA">
        <w:rPr>
          <w:sz w:val="28"/>
          <w:szCs w:val="28"/>
        </w:rPr>
        <w:t xml:space="preserve">тобы оценить </w:t>
      </w:r>
      <w:r>
        <w:rPr>
          <w:sz w:val="28"/>
          <w:szCs w:val="28"/>
        </w:rPr>
        <w:t>в</w:t>
      </w:r>
      <w:r w:rsidR="00051D2D">
        <w:rPr>
          <w:sz w:val="28"/>
          <w:szCs w:val="28"/>
        </w:rPr>
        <w:t xml:space="preserve">есь эффект </w:t>
      </w:r>
      <w:r>
        <w:rPr>
          <w:sz w:val="28"/>
          <w:szCs w:val="28"/>
        </w:rPr>
        <w:t xml:space="preserve">профессионального обучения, </w:t>
      </w:r>
      <w:r w:rsidR="00051D2D">
        <w:rPr>
          <w:sz w:val="28"/>
          <w:szCs w:val="28"/>
        </w:rPr>
        <w:t xml:space="preserve">необходимо </w:t>
      </w:r>
      <w:r w:rsidR="004B4085" w:rsidRPr="00C951AA">
        <w:rPr>
          <w:sz w:val="28"/>
          <w:szCs w:val="28"/>
        </w:rPr>
        <w:t>прежде всего, знать, от чего зависит пр</w:t>
      </w:r>
      <w:r w:rsidR="00051D2D">
        <w:rPr>
          <w:sz w:val="28"/>
          <w:szCs w:val="28"/>
        </w:rPr>
        <w:t>офессиональное обучение</w:t>
      </w:r>
      <w:r>
        <w:rPr>
          <w:sz w:val="28"/>
          <w:szCs w:val="28"/>
        </w:rPr>
        <w:t xml:space="preserve">, какие </w:t>
      </w:r>
      <w:r w:rsidR="00051D2D">
        <w:rPr>
          <w:sz w:val="28"/>
          <w:szCs w:val="28"/>
        </w:rPr>
        <w:t>структуры определяют</w:t>
      </w:r>
      <w:r>
        <w:rPr>
          <w:sz w:val="28"/>
          <w:szCs w:val="28"/>
        </w:rPr>
        <w:t xml:space="preserve"> её</w:t>
      </w:r>
      <w:r w:rsidR="004B4085" w:rsidRPr="00C951AA">
        <w:rPr>
          <w:sz w:val="28"/>
          <w:szCs w:val="28"/>
        </w:rPr>
        <w:t xml:space="preserve"> эффективность.</w:t>
      </w:r>
      <w:r w:rsidR="00A253B7" w:rsidRPr="00C951A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051D2D">
        <w:rPr>
          <w:sz w:val="28"/>
          <w:szCs w:val="28"/>
        </w:rPr>
        <w:t>Главными задачами</w:t>
      </w:r>
      <w:r w:rsidR="00A253B7" w:rsidRPr="00C951AA">
        <w:rPr>
          <w:sz w:val="28"/>
          <w:szCs w:val="28"/>
        </w:rPr>
        <w:t xml:space="preserve"> среднего профессионального образования </w:t>
      </w:r>
      <w:r w:rsidR="00051D2D">
        <w:rPr>
          <w:sz w:val="28"/>
          <w:szCs w:val="28"/>
        </w:rPr>
        <w:t xml:space="preserve">считаются: </w:t>
      </w:r>
      <w:r w:rsidR="00051D2D">
        <w:rPr>
          <w:sz w:val="28"/>
          <w:szCs w:val="28"/>
        </w:rPr>
        <w:br/>
        <w:t xml:space="preserve">1.уровень подготовки специалистов среднего звена, </w:t>
      </w:r>
      <w:r w:rsidR="00051D2D">
        <w:rPr>
          <w:sz w:val="28"/>
          <w:szCs w:val="28"/>
        </w:rPr>
        <w:br/>
        <w:t xml:space="preserve">2. </w:t>
      </w:r>
      <w:r w:rsidR="00051D2D" w:rsidRPr="00C951AA">
        <w:rPr>
          <w:sz w:val="28"/>
          <w:szCs w:val="28"/>
        </w:rPr>
        <w:t>о</w:t>
      </w:r>
      <w:r w:rsidR="00051D2D">
        <w:rPr>
          <w:sz w:val="28"/>
          <w:szCs w:val="28"/>
        </w:rPr>
        <w:t xml:space="preserve">рганизация необходимых </w:t>
      </w:r>
      <w:r w:rsidR="00A253B7" w:rsidRPr="00C951AA">
        <w:rPr>
          <w:sz w:val="28"/>
          <w:szCs w:val="28"/>
        </w:rPr>
        <w:t>условий для развития личности в</w:t>
      </w:r>
      <w:r w:rsidR="00051D2D" w:rsidRPr="00051D2D">
        <w:rPr>
          <w:sz w:val="28"/>
          <w:szCs w:val="28"/>
        </w:rPr>
        <w:t xml:space="preserve"> </w:t>
      </w:r>
      <w:r w:rsidR="00051D2D" w:rsidRPr="00C951AA">
        <w:rPr>
          <w:sz w:val="28"/>
          <w:szCs w:val="28"/>
        </w:rPr>
        <w:t>процессе</w:t>
      </w:r>
      <w:r w:rsidR="00051D2D">
        <w:rPr>
          <w:sz w:val="28"/>
          <w:szCs w:val="28"/>
        </w:rPr>
        <w:t xml:space="preserve"> обучения</w:t>
      </w:r>
      <w:r w:rsidR="00A253B7" w:rsidRPr="00C951AA">
        <w:rPr>
          <w:sz w:val="28"/>
          <w:szCs w:val="28"/>
        </w:rPr>
        <w:t xml:space="preserve">. </w:t>
      </w:r>
      <w:r w:rsidR="00051D2D">
        <w:rPr>
          <w:sz w:val="28"/>
          <w:szCs w:val="28"/>
        </w:rPr>
        <w:t>Решение этих задач</w:t>
      </w:r>
      <w:r w:rsidR="00A253B7" w:rsidRPr="00C951AA">
        <w:rPr>
          <w:sz w:val="28"/>
          <w:szCs w:val="28"/>
        </w:rPr>
        <w:t xml:space="preserve"> зависит от</w:t>
      </w:r>
      <w:r w:rsidR="00051D2D">
        <w:rPr>
          <w:sz w:val="28"/>
          <w:szCs w:val="28"/>
        </w:rPr>
        <w:t xml:space="preserve"> </w:t>
      </w:r>
      <w:r w:rsidR="00C520FE">
        <w:rPr>
          <w:sz w:val="28"/>
          <w:szCs w:val="28"/>
        </w:rPr>
        <w:t xml:space="preserve">уровня </w:t>
      </w:r>
      <w:proofErr w:type="spellStart"/>
      <w:r w:rsidR="00C520FE" w:rsidRPr="00C951AA">
        <w:rPr>
          <w:sz w:val="28"/>
          <w:szCs w:val="28"/>
        </w:rPr>
        <w:t>сформированности</w:t>
      </w:r>
      <w:proofErr w:type="spellEnd"/>
      <w:r w:rsidR="00A253B7" w:rsidRPr="00C951AA">
        <w:rPr>
          <w:sz w:val="28"/>
          <w:szCs w:val="28"/>
        </w:rPr>
        <w:t xml:space="preserve"> </w:t>
      </w:r>
      <w:r w:rsidR="00C520FE">
        <w:rPr>
          <w:sz w:val="28"/>
          <w:szCs w:val="28"/>
        </w:rPr>
        <w:t>профессиональных компетенций</w:t>
      </w:r>
      <w:r w:rsidR="00A253B7" w:rsidRPr="00C951AA">
        <w:rPr>
          <w:sz w:val="28"/>
          <w:szCs w:val="28"/>
        </w:rPr>
        <w:t xml:space="preserve">, т. е. от того, как </w:t>
      </w:r>
      <w:r w:rsidR="00C520FE">
        <w:rPr>
          <w:sz w:val="28"/>
          <w:szCs w:val="28"/>
        </w:rPr>
        <w:t xml:space="preserve">выглядит </w:t>
      </w:r>
      <w:r w:rsidR="00A253B7" w:rsidRPr="00C951AA">
        <w:rPr>
          <w:sz w:val="28"/>
          <w:szCs w:val="28"/>
        </w:rPr>
        <w:t>процесс о</w:t>
      </w:r>
      <w:r w:rsidR="00C520FE">
        <w:rPr>
          <w:sz w:val="28"/>
          <w:szCs w:val="28"/>
        </w:rPr>
        <w:t>своения предметов</w:t>
      </w:r>
      <w:r w:rsidR="00A253B7" w:rsidRPr="00C951AA">
        <w:rPr>
          <w:sz w:val="28"/>
          <w:szCs w:val="28"/>
        </w:rPr>
        <w:t xml:space="preserve">, </w:t>
      </w:r>
      <w:r w:rsidR="00C520FE">
        <w:rPr>
          <w:sz w:val="28"/>
          <w:szCs w:val="28"/>
        </w:rPr>
        <w:t xml:space="preserve">овладения </w:t>
      </w:r>
      <w:r w:rsidR="00A253B7" w:rsidRPr="00C951AA">
        <w:rPr>
          <w:sz w:val="28"/>
          <w:szCs w:val="28"/>
        </w:rPr>
        <w:t xml:space="preserve">умениями и </w:t>
      </w:r>
      <w:proofErr w:type="gramStart"/>
      <w:r w:rsidR="00A253B7" w:rsidRPr="00C951AA">
        <w:rPr>
          <w:sz w:val="28"/>
          <w:szCs w:val="28"/>
        </w:rPr>
        <w:t>навыками,</w:t>
      </w:r>
      <w:r w:rsidR="00C520FE">
        <w:rPr>
          <w:sz w:val="28"/>
          <w:szCs w:val="28"/>
        </w:rPr>
        <w:t xml:space="preserve"> </w:t>
      </w:r>
      <w:r w:rsidR="00A253B7" w:rsidRPr="00C951AA">
        <w:rPr>
          <w:sz w:val="28"/>
          <w:szCs w:val="28"/>
        </w:rPr>
        <w:t xml:space="preserve"> в</w:t>
      </w:r>
      <w:proofErr w:type="gramEnd"/>
      <w:r w:rsidR="00A253B7" w:rsidRPr="00C951AA">
        <w:rPr>
          <w:sz w:val="28"/>
          <w:szCs w:val="28"/>
        </w:rPr>
        <w:t xml:space="preserve"> течение которого </w:t>
      </w:r>
      <w:r w:rsidR="00C520FE">
        <w:rPr>
          <w:sz w:val="28"/>
          <w:szCs w:val="28"/>
        </w:rPr>
        <w:t xml:space="preserve">формируются линии практической и </w:t>
      </w:r>
      <w:r w:rsidR="00A253B7" w:rsidRPr="00C951AA">
        <w:rPr>
          <w:sz w:val="28"/>
          <w:szCs w:val="28"/>
        </w:rPr>
        <w:t xml:space="preserve"> творческой деятельности, </w:t>
      </w:r>
      <w:r w:rsidR="00C520FE">
        <w:rPr>
          <w:sz w:val="28"/>
          <w:szCs w:val="28"/>
        </w:rPr>
        <w:t>индивидуальный взгляд на мир</w:t>
      </w:r>
      <w:r w:rsidR="00A253B7" w:rsidRPr="00C951AA">
        <w:rPr>
          <w:sz w:val="28"/>
          <w:szCs w:val="28"/>
        </w:rPr>
        <w:t xml:space="preserve"> и п</w:t>
      </w:r>
      <w:r w:rsidR="00C520FE">
        <w:rPr>
          <w:sz w:val="28"/>
          <w:szCs w:val="28"/>
        </w:rPr>
        <w:t>рофессиональные</w:t>
      </w:r>
      <w:r w:rsidR="00A253B7" w:rsidRPr="00C951AA">
        <w:rPr>
          <w:sz w:val="28"/>
          <w:szCs w:val="28"/>
        </w:rPr>
        <w:t xml:space="preserve"> качества </w:t>
      </w:r>
      <w:r w:rsidR="00C520FE">
        <w:rPr>
          <w:sz w:val="28"/>
          <w:szCs w:val="28"/>
        </w:rPr>
        <w:t xml:space="preserve">студента как </w:t>
      </w:r>
      <w:r w:rsidR="00A253B7" w:rsidRPr="00C951AA">
        <w:rPr>
          <w:sz w:val="28"/>
          <w:szCs w:val="28"/>
        </w:rPr>
        <w:t>личности, развиваются</w:t>
      </w:r>
      <w:r w:rsidR="00C520FE">
        <w:rPr>
          <w:sz w:val="28"/>
          <w:szCs w:val="28"/>
        </w:rPr>
        <w:t xml:space="preserve"> способности к</w:t>
      </w:r>
      <w:r w:rsidR="00C520FE" w:rsidRPr="00C951AA">
        <w:rPr>
          <w:sz w:val="28"/>
          <w:szCs w:val="28"/>
        </w:rPr>
        <w:t xml:space="preserve"> позна</w:t>
      </w:r>
      <w:r w:rsidR="00C520FE">
        <w:rPr>
          <w:sz w:val="28"/>
          <w:szCs w:val="28"/>
        </w:rPr>
        <w:t>нию.</w:t>
      </w:r>
    </w:p>
    <w:p w:rsidR="004B4085" w:rsidRPr="00C951AA" w:rsidRDefault="004B4085" w:rsidP="004B4085">
      <w:pPr>
        <w:ind w:left="-10" w:right="2"/>
        <w:rPr>
          <w:sz w:val="28"/>
          <w:szCs w:val="28"/>
        </w:rPr>
      </w:pPr>
      <w:r w:rsidRPr="00C951AA">
        <w:rPr>
          <w:sz w:val="28"/>
          <w:szCs w:val="28"/>
        </w:rPr>
        <w:t xml:space="preserve"> </w:t>
      </w:r>
      <w:r w:rsidR="00C520FE">
        <w:rPr>
          <w:sz w:val="28"/>
          <w:szCs w:val="28"/>
        </w:rPr>
        <w:t>Как мне кажется</w:t>
      </w:r>
      <w:r w:rsidRPr="00C951AA">
        <w:rPr>
          <w:sz w:val="28"/>
          <w:szCs w:val="28"/>
        </w:rPr>
        <w:t>, основными из таких факторов являются:</w:t>
      </w:r>
    </w:p>
    <w:p w:rsidR="004B4085" w:rsidRPr="00C951AA" w:rsidRDefault="004B4085" w:rsidP="00EC7673">
      <w:pPr>
        <w:ind w:left="-10" w:right="2" w:firstLine="0"/>
        <w:rPr>
          <w:sz w:val="28"/>
          <w:szCs w:val="28"/>
        </w:rPr>
      </w:pPr>
      <w:r w:rsidRPr="00C951AA">
        <w:rPr>
          <w:sz w:val="28"/>
          <w:szCs w:val="28"/>
        </w:rPr>
        <w:t>адекватность программ обучения настоящим и будущим потребностям организации;</w:t>
      </w:r>
      <w:r w:rsidR="00EC7673" w:rsidRPr="00C951AA">
        <w:rPr>
          <w:sz w:val="28"/>
          <w:szCs w:val="28"/>
        </w:rPr>
        <w:t xml:space="preserve"> </w:t>
      </w:r>
      <w:r w:rsidRPr="00C951AA">
        <w:rPr>
          <w:sz w:val="28"/>
          <w:szCs w:val="28"/>
        </w:rPr>
        <w:t>правильная формулировка целей обучения;</w:t>
      </w:r>
      <w:r w:rsidR="00EC7673" w:rsidRPr="00C951AA">
        <w:rPr>
          <w:sz w:val="28"/>
          <w:szCs w:val="28"/>
        </w:rPr>
        <w:t xml:space="preserve"> </w:t>
      </w:r>
      <w:r w:rsidRPr="00C951AA">
        <w:rPr>
          <w:sz w:val="28"/>
          <w:szCs w:val="28"/>
        </w:rPr>
        <w:t>используемые формы обучения;</w:t>
      </w:r>
      <w:r w:rsidR="00EC7673" w:rsidRPr="00C951AA">
        <w:rPr>
          <w:sz w:val="28"/>
          <w:szCs w:val="28"/>
        </w:rPr>
        <w:t xml:space="preserve"> </w:t>
      </w:r>
      <w:r w:rsidRPr="00C951AA">
        <w:rPr>
          <w:sz w:val="28"/>
          <w:szCs w:val="28"/>
        </w:rPr>
        <w:t>используемые методы обучения;</w:t>
      </w:r>
      <w:r w:rsidR="00EC7673" w:rsidRPr="00C951AA">
        <w:rPr>
          <w:sz w:val="28"/>
          <w:szCs w:val="28"/>
        </w:rPr>
        <w:t xml:space="preserve"> </w:t>
      </w:r>
      <w:r w:rsidRPr="00C951AA">
        <w:rPr>
          <w:sz w:val="28"/>
          <w:szCs w:val="28"/>
        </w:rPr>
        <w:t xml:space="preserve">степень учета особенностей </w:t>
      </w:r>
      <w:r w:rsidR="00C951AA" w:rsidRPr="00C951AA">
        <w:rPr>
          <w:sz w:val="28"/>
          <w:szCs w:val="28"/>
        </w:rPr>
        <w:t>студентов при</w:t>
      </w:r>
      <w:r w:rsidRPr="00C951AA">
        <w:rPr>
          <w:sz w:val="28"/>
          <w:szCs w:val="28"/>
        </w:rPr>
        <w:t xml:space="preserve"> проведении обучения;</w:t>
      </w:r>
      <w:r w:rsidR="00EC7673" w:rsidRPr="00C951AA">
        <w:rPr>
          <w:sz w:val="28"/>
          <w:szCs w:val="28"/>
        </w:rPr>
        <w:t xml:space="preserve"> </w:t>
      </w:r>
      <w:r w:rsidRPr="00C951AA">
        <w:rPr>
          <w:sz w:val="28"/>
          <w:szCs w:val="28"/>
        </w:rPr>
        <w:t xml:space="preserve">мотивация </w:t>
      </w:r>
      <w:r w:rsidR="00C951AA" w:rsidRPr="00C951AA">
        <w:rPr>
          <w:sz w:val="28"/>
          <w:szCs w:val="28"/>
        </w:rPr>
        <w:t>студентов к</w:t>
      </w:r>
      <w:r w:rsidRPr="00C951AA">
        <w:rPr>
          <w:sz w:val="28"/>
          <w:szCs w:val="28"/>
        </w:rPr>
        <w:t xml:space="preserve"> обучению.</w:t>
      </w:r>
    </w:p>
    <w:p w:rsidR="004B4085" w:rsidRPr="00C951AA" w:rsidRDefault="004B4085" w:rsidP="004B4085">
      <w:pPr>
        <w:ind w:left="-10" w:right="2"/>
        <w:rPr>
          <w:sz w:val="28"/>
          <w:szCs w:val="28"/>
        </w:rPr>
      </w:pPr>
      <w:r w:rsidRPr="00C951AA">
        <w:rPr>
          <w:sz w:val="28"/>
          <w:szCs w:val="28"/>
        </w:rPr>
        <w:t xml:space="preserve">В современных </w:t>
      </w:r>
      <w:r w:rsidR="00C951AA" w:rsidRPr="00C951AA">
        <w:rPr>
          <w:sz w:val="28"/>
          <w:szCs w:val="28"/>
        </w:rPr>
        <w:t>образовательных организациях</w:t>
      </w:r>
      <w:r w:rsidRPr="00C951AA">
        <w:rPr>
          <w:sz w:val="28"/>
          <w:szCs w:val="28"/>
        </w:rPr>
        <w:t xml:space="preserve"> профессиональное обучение должно представлять собой непрерывный процесс, состоящий из ряда этапов</w:t>
      </w:r>
      <w:r w:rsidR="00A253B7" w:rsidRPr="00C951AA">
        <w:rPr>
          <w:sz w:val="28"/>
          <w:szCs w:val="28"/>
        </w:rPr>
        <w:t>.</w:t>
      </w:r>
    </w:p>
    <w:p w:rsidR="0047044F" w:rsidRPr="00BD03E8" w:rsidRDefault="0047044F" w:rsidP="00327C25">
      <w:pPr>
        <w:ind w:right="2" w:firstLine="0"/>
        <w:rPr>
          <w:sz w:val="28"/>
          <w:szCs w:val="28"/>
        </w:rPr>
      </w:pPr>
      <w:r w:rsidRPr="00C951AA">
        <w:rPr>
          <w:sz w:val="28"/>
          <w:szCs w:val="28"/>
        </w:rPr>
        <w:lastRenderedPageBreak/>
        <w:t>О</w:t>
      </w:r>
      <w:r w:rsidRPr="00921B31">
        <w:rPr>
          <w:sz w:val="28"/>
          <w:szCs w:val="28"/>
        </w:rPr>
        <w:t>дним из направлений реализации требований Федеральных государственных образовательных стандартов</w:t>
      </w:r>
      <w:r w:rsidRPr="00C951AA">
        <w:rPr>
          <w:sz w:val="28"/>
          <w:szCs w:val="28"/>
        </w:rPr>
        <w:t xml:space="preserve"> </w:t>
      </w:r>
      <w:r w:rsidRPr="00921B31">
        <w:rPr>
          <w:sz w:val="28"/>
          <w:szCs w:val="28"/>
        </w:rPr>
        <w:t>подготовки   студентов является создание в рамках основной профессиональной образовательной программы учебно-методических комплексов по учебным дисципл</w:t>
      </w:r>
      <w:r w:rsidR="00BD03E8">
        <w:rPr>
          <w:sz w:val="28"/>
          <w:szCs w:val="28"/>
        </w:rPr>
        <w:t xml:space="preserve">инам и профессиональным модулям. </w:t>
      </w:r>
      <w:r w:rsidR="00BD03E8" w:rsidRPr="00BD03E8">
        <w:rPr>
          <w:sz w:val="28"/>
          <w:szCs w:val="28"/>
        </w:rPr>
        <w:t>[</w:t>
      </w:r>
      <w:r w:rsidR="008E16B6" w:rsidRPr="00051D2D">
        <w:rPr>
          <w:sz w:val="28"/>
          <w:szCs w:val="28"/>
        </w:rPr>
        <w:t>3</w:t>
      </w:r>
      <w:r w:rsidR="00BD03E8" w:rsidRPr="00BD03E8">
        <w:rPr>
          <w:sz w:val="28"/>
          <w:szCs w:val="28"/>
        </w:rPr>
        <w:t>]</w:t>
      </w:r>
    </w:p>
    <w:p w:rsidR="00482695" w:rsidRPr="008E16B6" w:rsidRDefault="00C520FE" w:rsidP="002E2F89">
      <w:pPr>
        <w:ind w:left="-10" w:right="2"/>
        <w:rPr>
          <w:sz w:val="28"/>
          <w:szCs w:val="28"/>
        </w:rPr>
      </w:pPr>
      <w:r>
        <w:rPr>
          <w:sz w:val="28"/>
          <w:szCs w:val="28"/>
        </w:rPr>
        <w:t>Ставя перед собой вопрос, ч</w:t>
      </w:r>
      <w:r w:rsidR="002041AD" w:rsidRPr="00C951AA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же  такое</w:t>
      </w:r>
      <w:proofErr w:type="gramEnd"/>
      <w:r>
        <w:rPr>
          <w:sz w:val="28"/>
          <w:szCs w:val="28"/>
        </w:rPr>
        <w:t xml:space="preserve"> профессиональный модуль, хочется </w:t>
      </w:r>
      <w:proofErr w:type="spellStart"/>
      <w:r>
        <w:rPr>
          <w:sz w:val="28"/>
          <w:szCs w:val="28"/>
        </w:rPr>
        <w:t>протицировать</w:t>
      </w:r>
      <w:proofErr w:type="spellEnd"/>
      <w:r>
        <w:rPr>
          <w:sz w:val="28"/>
          <w:szCs w:val="28"/>
        </w:rPr>
        <w:t xml:space="preserve"> </w:t>
      </w:r>
      <w:r w:rsidR="002E2F89">
        <w:rPr>
          <w:sz w:val="28"/>
          <w:szCs w:val="28"/>
        </w:rPr>
        <w:t>одного из авторов</w:t>
      </w:r>
      <w:r w:rsidR="002041AD" w:rsidRPr="00C951AA">
        <w:rPr>
          <w:sz w:val="28"/>
          <w:szCs w:val="28"/>
        </w:rPr>
        <w:t xml:space="preserve"> </w:t>
      </w:r>
      <w:r w:rsidR="002E2F89">
        <w:rPr>
          <w:sz w:val="28"/>
          <w:szCs w:val="28"/>
        </w:rPr>
        <w:t>«</w:t>
      </w:r>
      <w:r w:rsidR="002041AD" w:rsidRPr="00C951AA">
        <w:rPr>
          <w:sz w:val="28"/>
          <w:szCs w:val="28"/>
        </w:rPr>
        <w:t xml:space="preserve">Учебные циклы основной профессиональной образовательной программы состоят из дисциплин и профессиональных модулей, </w:t>
      </w:r>
      <w:r w:rsidR="008E16B6">
        <w:rPr>
          <w:sz w:val="28"/>
          <w:szCs w:val="28"/>
        </w:rPr>
        <w:t>и</w:t>
      </w:r>
      <w:r w:rsidR="002041AD" w:rsidRPr="00C951AA">
        <w:rPr>
          <w:sz w:val="28"/>
          <w:szCs w:val="28"/>
        </w:rPr>
        <w:t xml:space="preserve"> профессиональные модули входят в состав только профессионального цикла и состоят, в свою очередь, из междисциплинарных курсов</w:t>
      </w:r>
      <w:r w:rsidR="002E2F89">
        <w:rPr>
          <w:sz w:val="28"/>
          <w:szCs w:val="28"/>
        </w:rPr>
        <w:t>»</w:t>
      </w:r>
      <w:r w:rsidR="002041AD" w:rsidRPr="00C951AA">
        <w:rPr>
          <w:sz w:val="28"/>
          <w:szCs w:val="28"/>
        </w:rPr>
        <w:t xml:space="preserve">. </w:t>
      </w:r>
      <w:r w:rsidR="002E2F89">
        <w:rPr>
          <w:sz w:val="28"/>
          <w:szCs w:val="28"/>
        </w:rPr>
        <w:t xml:space="preserve">Как известно, </w:t>
      </w:r>
      <w:r w:rsidR="008E16B6">
        <w:rPr>
          <w:sz w:val="28"/>
          <w:szCs w:val="28"/>
        </w:rPr>
        <w:t xml:space="preserve">определение </w:t>
      </w:r>
      <w:r w:rsidR="002041AD" w:rsidRPr="00C951AA">
        <w:rPr>
          <w:sz w:val="28"/>
          <w:szCs w:val="28"/>
        </w:rPr>
        <w:t>учебной дисциплины по сравнению со стандартами п</w:t>
      </w:r>
      <w:r w:rsidR="008E16B6">
        <w:rPr>
          <w:sz w:val="28"/>
          <w:szCs w:val="28"/>
        </w:rPr>
        <w:t>рошлого</w:t>
      </w:r>
      <w:r w:rsidR="002041AD" w:rsidRPr="00C951AA">
        <w:rPr>
          <w:sz w:val="28"/>
          <w:szCs w:val="28"/>
        </w:rPr>
        <w:t xml:space="preserve"> поколения не изменилось (за исключением того, что содержание дисциплины теперь определяется компетенциями), то понятие профессионального модуля является для СПО новым. </w:t>
      </w:r>
      <w:r w:rsidR="008E16B6" w:rsidRPr="008E16B6">
        <w:rPr>
          <w:sz w:val="28"/>
          <w:szCs w:val="28"/>
        </w:rPr>
        <w:t>[</w:t>
      </w:r>
      <w:r w:rsidR="008E16B6">
        <w:rPr>
          <w:sz w:val="28"/>
          <w:szCs w:val="28"/>
        </w:rPr>
        <w:t>2</w:t>
      </w:r>
      <w:r w:rsidR="008E16B6" w:rsidRPr="008E16B6">
        <w:rPr>
          <w:sz w:val="28"/>
          <w:szCs w:val="28"/>
        </w:rPr>
        <w:t>]</w:t>
      </w:r>
    </w:p>
    <w:p w:rsidR="00482695" w:rsidRPr="008E16B6" w:rsidRDefault="002041AD">
      <w:pPr>
        <w:ind w:left="-10" w:right="2"/>
        <w:rPr>
          <w:sz w:val="28"/>
          <w:szCs w:val="28"/>
        </w:rPr>
      </w:pPr>
      <w:r w:rsidRPr="00C951AA">
        <w:rPr>
          <w:sz w:val="28"/>
          <w:szCs w:val="28"/>
        </w:rPr>
        <w:t>Профессиональный модуль (ПМ</w:t>
      </w:r>
      <w:r w:rsidRPr="00C951AA">
        <w:rPr>
          <w:i/>
          <w:sz w:val="28"/>
          <w:szCs w:val="28"/>
        </w:rPr>
        <w:t>) –</w:t>
      </w:r>
      <w:r w:rsidRPr="00C951AA">
        <w:rPr>
          <w:sz w:val="28"/>
          <w:szCs w:val="28"/>
        </w:rPr>
        <w:t xml:space="preserve"> часть основной профессиональной образовательной программы, имеющая определенную логическую завершенность по отношению к заданным ФГОС результатам образования и предназначенная для освоения профессиональных компетенций в рамках каждого из основных видов деятельности, которы</w:t>
      </w:r>
      <w:r w:rsidR="008E16B6">
        <w:rPr>
          <w:sz w:val="28"/>
          <w:szCs w:val="28"/>
        </w:rPr>
        <w:t>е также определены в стандарте.</w:t>
      </w:r>
      <w:r w:rsidR="008E16B6" w:rsidRPr="008E16B6">
        <w:rPr>
          <w:sz w:val="28"/>
          <w:szCs w:val="28"/>
        </w:rPr>
        <w:t xml:space="preserve"> [2]</w:t>
      </w:r>
    </w:p>
    <w:p w:rsidR="00482695" w:rsidRPr="00C951AA" w:rsidRDefault="000312C2" w:rsidP="000312C2">
      <w:pPr>
        <w:ind w:left="-10" w:right="2"/>
        <w:rPr>
          <w:sz w:val="28"/>
          <w:szCs w:val="28"/>
        </w:rPr>
      </w:pPr>
      <w:r w:rsidRPr="000312C2">
        <w:rPr>
          <w:sz w:val="28"/>
          <w:szCs w:val="28"/>
        </w:rPr>
        <w:t>Профессиональные м</w:t>
      </w:r>
      <w:r w:rsidRPr="00C951AA">
        <w:rPr>
          <w:sz w:val="28"/>
          <w:szCs w:val="28"/>
        </w:rPr>
        <w:t xml:space="preserve">одули </w:t>
      </w:r>
      <w:r w:rsidR="002E2F89">
        <w:rPr>
          <w:sz w:val="28"/>
          <w:szCs w:val="28"/>
        </w:rPr>
        <w:t>имеют в своем составе</w:t>
      </w:r>
      <w:r w:rsidRPr="00C951AA">
        <w:rPr>
          <w:sz w:val="28"/>
          <w:szCs w:val="28"/>
        </w:rPr>
        <w:t xml:space="preserve"> междисциплинар</w:t>
      </w:r>
      <w:r w:rsidR="002E2F89">
        <w:rPr>
          <w:sz w:val="28"/>
          <w:szCs w:val="28"/>
        </w:rPr>
        <w:t>ные курсы</w:t>
      </w:r>
      <w:r w:rsidRPr="000312C2">
        <w:rPr>
          <w:sz w:val="28"/>
          <w:szCs w:val="28"/>
        </w:rPr>
        <w:t xml:space="preserve">, </w:t>
      </w:r>
      <w:r w:rsidR="002E2F89">
        <w:rPr>
          <w:sz w:val="28"/>
          <w:szCs w:val="28"/>
        </w:rPr>
        <w:t>которые включают</w:t>
      </w:r>
      <w:r w:rsidRPr="000312C2">
        <w:rPr>
          <w:sz w:val="28"/>
          <w:szCs w:val="28"/>
        </w:rPr>
        <w:t xml:space="preserve"> теор</w:t>
      </w:r>
      <w:r w:rsidRPr="00C951AA">
        <w:rPr>
          <w:sz w:val="28"/>
          <w:szCs w:val="28"/>
        </w:rPr>
        <w:t>етическую и практическую под</w:t>
      </w:r>
      <w:r w:rsidR="002E2F89">
        <w:rPr>
          <w:sz w:val="28"/>
          <w:szCs w:val="28"/>
        </w:rPr>
        <w:t>готовку, и обязательные учебные</w:t>
      </w:r>
      <w:r w:rsidRPr="000312C2">
        <w:rPr>
          <w:sz w:val="28"/>
          <w:szCs w:val="28"/>
        </w:rPr>
        <w:t xml:space="preserve"> и </w:t>
      </w:r>
      <w:r w:rsidR="002E2F89">
        <w:rPr>
          <w:sz w:val="28"/>
          <w:szCs w:val="28"/>
        </w:rPr>
        <w:t>производственные</w:t>
      </w:r>
      <w:r w:rsidRPr="00C951AA">
        <w:rPr>
          <w:sz w:val="28"/>
          <w:szCs w:val="28"/>
        </w:rPr>
        <w:t xml:space="preserve"> </w:t>
      </w:r>
      <w:r w:rsidRPr="000312C2">
        <w:rPr>
          <w:sz w:val="28"/>
          <w:szCs w:val="28"/>
        </w:rPr>
        <w:t>практики (по профилю специальности). Со</w:t>
      </w:r>
      <w:r w:rsidR="008E16B6">
        <w:rPr>
          <w:sz w:val="28"/>
          <w:szCs w:val="28"/>
        </w:rPr>
        <w:t>став</w:t>
      </w:r>
      <w:r w:rsidRPr="00C951AA">
        <w:rPr>
          <w:sz w:val="28"/>
          <w:szCs w:val="28"/>
        </w:rPr>
        <w:t xml:space="preserve"> </w:t>
      </w:r>
      <w:r w:rsidRPr="000312C2">
        <w:rPr>
          <w:sz w:val="28"/>
          <w:szCs w:val="28"/>
        </w:rPr>
        <w:t>модуля с</w:t>
      </w:r>
      <w:r w:rsidR="002E2F89">
        <w:rPr>
          <w:sz w:val="28"/>
          <w:szCs w:val="28"/>
        </w:rPr>
        <w:t>остоит</w:t>
      </w:r>
      <w:r w:rsidRPr="000312C2">
        <w:rPr>
          <w:sz w:val="28"/>
          <w:szCs w:val="28"/>
        </w:rPr>
        <w:t xml:space="preserve"> </w:t>
      </w:r>
      <w:r w:rsidR="002E2F89">
        <w:rPr>
          <w:sz w:val="28"/>
          <w:szCs w:val="28"/>
        </w:rPr>
        <w:t>из правильно подобранных</w:t>
      </w:r>
      <w:r w:rsidR="008E16B6">
        <w:rPr>
          <w:sz w:val="28"/>
          <w:szCs w:val="28"/>
        </w:rPr>
        <w:t xml:space="preserve"> </w:t>
      </w:r>
      <w:r w:rsidR="002E2F89">
        <w:rPr>
          <w:sz w:val="28"/>
          <w:szCs w:val="28"/>
        </w:rPr>
        <w:t>сочетаний</w:t>
      </w:r>
      <w:r w:rsidRPr="000312C2">
        <w:rPr>
          <w:sz w:val="28"/>
          <w:szCs w:val="28"/>
        </w:rPr>
        <w:t xml:space="preserve"> теоретической</w:t>
      </w:r>
      <w:r w:rsidRPr="00C951AA">
        <w:rPr>
          <w:sz w:val="28"/>
          <w:szCs w:val="28"/>
        </w:rPr>
        <w:t xml:space="preserve"> </w:t>
      </w:r>
      <w:r w:rsidRPr="000312C2">
        <w:rPr>
          <w:sz w:val="28"/>
          <w:szCs w:val="28"/>
        </w:rPr>
        <w:t>информации и видов работ практики, которые, дополняя друг</w:t>
      </w:r>
      <w:r w:rsidRPr="00C951AA">
        <w:rPr>
          <w:sz w:val="28"/>
          <w:szCs w:val="28"/>
        </w:rPr>
        <w:t xml:space="preserve"> друга, позволяю</w:t>
      </w:r>
      <w:r w:rsidR="002E2F89">
        <w:rPr>
          <w:sz w:val="28"/>
          <w:szCs w:val="28"/>
        </w:rPr>
        <w:t>т</w:t>
      </w:r>
      <w:r w:rsidRPr="00C951AA">
        <w:rPr>
          <w:sz w:val="28"/>
          <w:szCs w:val="28"/>
        </w:rPr>
        <w:t xml:space="preserve"> </w:t>
      </w:r>
      <w:r w:rsidR="008E16B6" w:rsidRPr="00C951AA">
        <w:rPr>
          <w:sz w:val="28"/>
          <w:szCs w:val="28"/>
        </w:rPr>
        <w:t>повы</w:t>
      </w:r>
      <w:r w:rsidR="008E16B6">
        <w:rPr>
          <w:sz w:val="28"/>
          <w:szCs w:val="28"/>
        </w:rPr>
        <w:t xml:space="preserve">шать </w:t>
      </w:r>
      <w:r w:rsidR="008E16B6" w:rsidRPr="00C951AA">
        <w:rPr>
          <w:sz w:val="28"/>
          <w:szCs w:val="28"/>
        </w:rPr>
        <w:t>мотивацию</w:t>
      </w:r>
      <w:r w:rsidRPr="00C951AA">
        <w:rPr>
          <w:sz w:val="28"/>
          <w:szCs w:val="28"/>
        </w:rPr>
        <w:t xml:space="preserve"> обучения и, </w:t>
      </w:r>
      <w:r w:rsidR="008E16B6">
        <w:rPr>
          <w:sz w:val="28"/>
          <w:szCs w:val="28"/>
        </w:rPr>
        <w:t>тем самым</w:t>
      </w:r>
      <w:r w:rsidRPr="00C951AA">
        <w:rPr>
          <w:sz w:val="28"/>
          <w:szCs w:val="28"/>
        </w:rPr>
        <w:t xml:space="preserve"> позволяют дос</w:t>
      </w:r>
      <w:r w:rsidRPr="000312C2">
        <w:rPr>
          <w:sz w:val="28"/>
          <w:szCs w:val="28"/>
        </w:rPr>
        <w:t xml:space="preserve">тичь цели обучения – овладения компетенциями (готовности применять полученные умения и знания для </w:t>
      </w:r>
      <w:r w:rsidRPr="00C951AA">
        <w:rPr>
          <w:sz w:val="28"/>
          <w:szCs w:val="28"/>
        </w:rPr>
        <w:t>ус</w:t>
      </w:r>
      <w:r w:rsidRPr="000312C2">
        <w:rPr>
          <w:sz w:val="28"/>
          <w:szCs w:val="28"/>
        </w:rPr>
        <w:t>пешного решения профессиональных задач).</w:t>
      </w:r>
    </w:p>
    <w:p w:rsidR="00482695" w:rsidRPr="00C951AA" w:rsidRDefault="002041AD">
      <w:pPr>
        <w:ind w:left="-10" w:right="2"/>
        <w:rPr>
          <w:sz w:val="28"/>
          <w:szCs w:val="28"/>
        </w:rPr>
      </w:pPr>
      <w:r w:rsidRPr="00C951AA">
        <w:rPr>
          <w:sz w:val="28"/>
          <w:szCs w:val="28"/>
        </w:rPr>
        <w:t xml:space="preserve">Междисциплинарный курс (МДК) – система знаний, умений и практического опыта, отобранных на основе взаимодействия отдельных учебных дисциплин с целью обеспечения единства образовательной программы профессионального </w:t>
      </w:r>
      <w:r w:rsidR="002E2F89" w:rsidRPr="00C951AA">
        <w:rPr>
          <w:sz w:val="28"/>
          <w:szCs w:val="28"/>
        </w:rPr>
        <w:t>модуля.</w:t>
      </w:r>
      <w:r w:rsidR="002E2F89" w:rsidRPr="00051D2D">
        <w:rPr>
          <w:sz w:val="28"/>
          <w:szCs w:val="28"/>
        </w:rPr>
        <w:t xml:space="preserve"> [</w:t>
      </w:r>
      <w:r w:rsidRPr="00051D2D"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1-2</w:t>
      </w:r>
      <w:r w:rsidRPr="00051D2D">
        <w:rPr>
          <w:sz w:val="28"/>
          <w:szCs w:val="28"/>
        </w:rPr>
        <w:t>]</w:t>
      </w:r>
      <w:r w:rsidRPr="00C951AA">
        <w:rPr>
          <w:sz w:val="28"/>
          <w:szCs w:val="28"/>
        </w:rPr>
        <w:t xml:space="preserve"> </w:t>
      </w:r>
    </w:p>
    <w:p w:rsidR="00482695" w:rsidRPr="00C951AA" w:rsidRDefault="002E2F89">
      <w:pPr>
        <w:ind w:left="-10" w:right="2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r w:rsidR="002041AD" w:rsidRPr="00C951AA">
        <w:rPr>
          <w:sz w:val="28"/>
          <w:szCs w:val="28"/>
        </w:rPr>
        <w:t>МДК направлен</w:t>
      </w:r>
      <w:r>
        <w:rPr>
          <w:sz w:val="28"/>
          <w:szCs w:val="28"/>
        </w:rPr>
        <w:t>а</w:t>
      </w:r>
      <w:r w:rsidR="002041AD" w:rsidRPr="00C951AA">
        <w:rPr>
          <w:sz w:val="28"/>
          <w:szCs w:val="28"/>
        </w:rPr>
        <w:t xml:space="preserve"> на формирование знаний и навыков, которые студент должен получить в результате освоения ПМ. </w:t>
      </w:r>
      <w:r w:rsidR="008E16B6">
        <w:rPr>
          <w:sz w:val="28"/>
          <w:szCs w:val="28"/>
        </w:rPr>
        <w:lastRenderedPageBreak/>
        <w:t xml:space="preserve">Соответственно </w:t>
      </w:r>
      <w:r w:rsidR="008E16B6" w:rsidRPr="00C951AA">
        <w:rPr>
          <w:sz w:val="28"/>
          <w:szCs w:val="28"/>
        </w:rPr>
        <w:t>МДК</w:t>
      </w:r>
      <w:r w:rsidR="002041AD" w:rsidRPr="00C951AA">
        <w:rPr>
          <w:sz w:val="28"/>
          <w:szCs w:val="28"/>
        </w:rPr>
        <w:t xml:space="preserve"> нельзя рассматривать как совокупность частей ряда дисциплин. </w:t>
      </w:r>
    </w:p>
    <w:p w:rsidR="00C951AA" w:rsidRDefault="002E2F89">
      <w:pPr>
        <w:ind w:left="-10" w:right="2"/>
        <w:rPr>
          <w:sz w:val="28"/>
          <w:szCs w:val="28"/>
        </w:rPr>
      </w:pPr>
      <w:r>
        <w:rPr>
          <w:sz w:val="28"/>
          <w:szCs w:val="28"/>
        </w:rPr>
        <w:t xml:space="preserve">Учитывая требования </w:t>
      </w:r>
      <w:r w:rsidR="002041AD" w:rsidRPr="00C951AA">
        <w:rPr>
          <w:sz w:val="28"/>
          <w:szCs w:val="28"/>
        </w:rPr>
        <w:t>ФГОС СПО,</w:t>
      </w:r>
      <w:r w:rsidR="002041AD" w:rsidRPr="00C951AA">
        <w:rPr>
          <w:i/>
          <w:sz w:val="28"/>
          <w:szCs w:val="28"/>
        </w:rPr>
        <w:t xml:space="preserve"> </w:t>
      </w:r>
      <w:r w:rsidR="002041AD" w:rsidRPr="002E2F89">
        <w:rPr>
          <w:sz w:val="28"/>
          <w:szCs w:val="28"/>
        </w:rPr>
        <w:t>учебная и производственная практики</w:t>
      </w:r>
      <w:r w:rsidR="002041AD" w:rsidRPr="00C951AA">
        <w:rPr>
          <w:sz w:val="28"/>
          <w:szCs w:val="28"/>
        </w:rPr>
        <w:t xml:space="preserve"> (по профилю специальности) проводятся образовательным учреждением в рамках профессиональных модулей и могут реализовываться как концентрированно, в несколько периодов, так и </w:t>
      </w:r>
      <w:r w:rsidRPr="00C951AA">
        <w:rPr>
          <w:sz w:val="28"/>
          <w:szCs w:val="28"/>
        </w:rPr>
        <w:t>рассредоточено</w:t>
      </w:r>
      <w:r w:rsidR="002041AD" w:rsidRPr="00C951AA">
        <w:rPr>
          <w:sz w:val="28"/>
          <w:szCs w:val="28"/>
        </w:rPr>
        <w:t xml:space="preserve">, чередуясь с теоретическими занятиями в рамках профессиональных модулей. </w:t>
      </w:r>
    </w:p>
    <w:p w:rsidR="00482695" w:rsidRPr="00C951AA" w:rsidRDefault="002041AD">
      <w:pPr>
        <w:ind w:left="-10" w:right="2"/>
        <w:rPr>
          <w:sz w:val="28"/>
          <w:szCs w:val="28"/>
        </w:rPr>
      </w:pPr>
      <w:r w:rsidRPr="00C951AA">
        <w:rPr>
          <w:i/>
          <w:sz w:val="28"/>
          <w:szCs w:val="28"/>
        </w:rPr>
        <w:t>Контроль текущей успеваемости</w:t>
      </w:r>
      <w:r w:rsidRPr="00C951AA">
        <w:rPr>
          <w:sz w:val="28"/>
          <w:szCs w:val="28"/>
        </w:rPr>
        <w:t xml:space="preserve"> студентов при модульной структуре курса удобнее проводить с помощью </w:t>
      </w:r>
      <w:proofErr w:type="spellStart"/>
      <w:r w:rsidRPr="00C951AA">
        <w:rPr>
          <w:sz w:val="28"/>
          <w:szCs w:val="28"/>
        </w:rPr>
        <w:t>балльно</w:t>
      </w:r>
      <w:proofErr w:type="spellEnd"/>
      <w:r w:rsidRPr="00C951AA">
        <w:rPr>
          <w:sz w:val="28"/>
          <w:szCs w:val="28"/>
        </w:rPr>
        <w:t xml:space="preserve">-рейтинговой системы оценивания, так как компетенции имеют разную значимость и оценка, полученная студентом за освоение каждой компетенции, зависит от многих факторов (количества часов, отведенных на ее освоение, сложности и т. д.). </w:t>
      </w:r>
    </w:p>
    <w:p w:rsidR="00EC7673" w:rsidRPr="00C951AA" w:rsidRDefault="002041AD" w:rsidP="00EC7673">
      <w:pPr>
        <w:ind w:left="-10" w:right="2"/>
        <w:rPr>
          <w:sz w:val="28"/>
          <w:szCs w:val="28"/>
        </w:rPr>
      </w:pPr>
      <w:r w:rsidRPr="00C951AA">
        <w:rPr>
          <w:sz w:val="28"/>
          <w:szCs w:val="28"/>
        </w:rPr>
        <w:t xml:space="preserve">В рамках освоения профессионального модуля и в период прохождения практики возможна организация работы студентов над дипломными проектами, так как обязательным требованием к итоговой аттестации является соответствие тематики выпускной квалификационной работы содержанию одного или нескольких профессиональных модулей. </w:t>
      </w:r>
    </w:p>
    <w:p w:rsidR="00EC7673" w:rsidRPr="00EC7673" w:rsidRDefault="00EC7673" w:rsidP="00EC7673">
      <w:pPr>
        <w:ind w:left="-10" w:right="2"/>
        <w:rPr>
          <w:sz w:val="28"/>
          <w:szCs w:val="28"/>
        </w:rPr>
      </w:pPr>
      <w:r w:rsidRPr="00C951AA">
        <w:rPr>
          <w:sz w:val="28"/>
          <w:szCs w:val="28"/>
        </w:rPr>
        <w:t xml:space="preserve">В перспективе профессиональный модуль может представлять собой </w:t>
      </w:r>
      <w:r w:rsidRPr="00EC7673">
        <w:rPr>
          <w:sz w:val="28"/>
          <w:szCs w:val="28"/>
        </w:rPr>
        <w:t>самостоятельную программу с обязательной</w:t>
      </w:r>
      <w:r w:rsidRPr="00C951AA">
        <w:rPr>
          <w:sz w:val="28"/>
          <w:szCs w:val="28"/>
        </w:rPr>
        <w:t xml:space="preserve"> </w:t>
      </w:r>
      <w:r w:rsidRPr="00EC7673">
        <w:rPr>
          <w:sz w:val="28"/>
          <w:szCs w:val="28"/>
        </w:rPr>
        <w:t>процедурой сертификации.</w:t>
      </w:r>
    </w:p>
    <w:p w:rsidR="00EC7673" w:rsidRPr="00EC7673" w:rsidRDefault="00EC7673" w:rsidP="00EC7673">
      <w:pPr>
        <w:ind w:left="-10" w:right="2"/>
        <w:rPr>
          <w:sz w:val="28"/>
          <w:szCs w:val="28"/>
        </w:rPr>
      </w:pPr>
      <w:r w:rsidRPr="00EC7673">
        <w:rPr>
          <w:sz w:val="28"/>
          <w:szCs w:val="28"/>
        </w:rPr>
        <w:t xml:space="preserve">Модульное </w:t>
      </w:r>
      <w:r w:rsidR="002E2F89">
        <w:rPr>
          <w:sz w:val="28"/>
          <w:szCs w:val="28"/>
        </w:rPr>
        <w:t>реализация</w:t>
      </w:r>
      <w:r w:rsidRPr="00EC7673">
        <w:rPr>
          <w:sz w:val="28"/>
          <w:szCs w:val="28"/>
        </w:rPr>
        <w:t xml:space="preserve"> образовательного процесса имеет</w:t>
      </w:r>
      <w:r w:rsidRPr="00C951AA">
        <w:rPr>
          <w:sz w:val="28"/>
          <w:szCs w:val="28"/>
        </w:rPr>
        <w:t xml:space="preserve"> </w:t>
      </w:r>
      <w:r w:rsidRPr="00EC7673">
        <w:rPr>
          <w:sz w:val="28"/>
          <w:szCs w:val="28"/>
        </w:rPr>
        <w:t>определенные пре</w:t>
      </w:r>
      <w:r w:rsidR="002E2F89">
        <w:rPr>
          <w:sz w:val="28"/>
          <w:szCs w:val="28"/>
        </w:rPr>
        <w:t>восходства</w:t>
      </w:r>
      <w:r w:rsidRPr="00EC7673">
        <w:rPr>
          <w:sz w:val="28"/>
          <w:szCs w:val="28"/>
        </w:rPr>
        <w:t>, среди которых</w:t>
      </w:r>
      <w:r w:rsidR="002E2F89">
        <w:rPr>
          <w:sz w:val="28"/>
          <w:szCs w:val="28"/>
        </w:rPr>
        <w:t xml:space="preserve"> рассматриваются следующие</w:t>
      </w:r>
      <w:r w:rsidRPr="00EC7673">
        <w:rPr>
          <w:sz w:val="28"/>
          <w:szCs w:val="28"/>
        </w:rPr>
        <w:t>:</w:t>
      </w:r>
    </w:p>
    <w:p w:rsidR="00200898" w:rsidRDefault="00EC7673" w:rsidP="00EC7673">
      <w:pPr>
        <w:ind w:left="-10" w:right="2"/>
        <w:rPr>
          <w:sz w:val="28"/>
          <w:szCs w:val="28"/>
        </w:rPr>
      </w:pPr>
      <w:r w:rsidRPr="00EC7673">
        <w:rPr>
          <w:sz w:val="28"/>
          <w:szCs w:val="28"/>
        </w:rPr>
        <w:t>– возможность обно</w:t>
      </w:r>
      <w:r w:rsidRPr="00C951AA">
        <w:rPr>
          <w:sz w:val="28"/>
          <w:szCs w:val="28"/>
        </w:rPr>
        <w:t>вления или замены конкретных мо</w:t>
      </w:r>
      <w:r w:rsidRPr="00EC7673">
        <w:rPr>
          <w:sz w:val="28"/>
          <w:szCs w:val="28"/>
        </w:rPr>
        <w:t>дулей при изменении требо</w:t>
      </w:r>
      <w:r w:rsidRPr="00C951AA">
        <w:rPr>
          <w:sz w:val="28"/>
          <w:szCs w:val="28"/>
        </w:rPr>
        <w:t>ваний</w:t>
      </w:r>
      <w:r w:rsidR="00200898">
        <w:rPr>
          <w:sz w:val="28"/>
          <w:szCs w:val="28"/>
        </w:rPr>
        <w:t>.</w:t>
      </w:r>
    </w:p>
    <w:p w:rsidR="00EC7673" w:rsidRPr="00EC7673" w:rsidRDefault="00EC7673" w:rsidP="00EC7673">
      <w:pPr>
        <w:ind w:left="-10" w:right="2"/>
        <w:rPr>
          <w:sz w:val="28"/>
          <w:szCs w:val="28"/>
        </w:rPr>
      </w:pPr>
      <w:r w:rsidRPr="00EC7673">
        <w:rPr>
          <w:sz w:val="28"/>
          <w:szCs w:val="28"/>
        </w:rPr>
        <w:t>– возможность индивидуал</w:t>
      </w:r>
      <w:r w:rsidR="00200898">
        <w:rPr>
          <w:sz w:val="28"/>
          <w:szCs w:val="28"/>
        </w:rPr>
        <w:t>ьного</w:t>
      </w:r>
      <w:r w:rsidRPr="00EC7673">
        <w:rPr>
          <w:sz w:val="28"/>
          <w:szCs w:val="28"/>
        </w:rPr>
        <w:t xml:space="preserve"> обучения для каждого</w:t>
      </w:r>
      <w:r w:rsidRPr="00C951AA">
        <w:rPr>
          <w:sz w:val="28"/>
          <w:szCs w:val="28"/>
        </w:rPr>
        <w:t xml:space="preserve"> </w:t>
      </w:r>
      <w:r w:rsidRPr="00EC7673">
        <w:rPr>
          <w:sz w:val="28"/>
          <w:szCs w:val="28"/>
        </w:rPr>
        <w:t>обучающегося</w:t>
      </w:r>
      <w:r w:rsidR="00200898">
        <w:rPr>
          <w:sz w:val="28"/>
          <w:szCs w:val="28"/>
        </w:rPr>
        <w:t xml:space="preserve"> и студента </w:t>
      </w:r>
      <w:r w:rsidRPr="00EC7673">
        <w:rPr>
          <w:sz w:val="28"/>
          <w:szCs w:val="28"/>
        </w:rPr>
        <w:t>исходя из его</w:t>
      </w:r>
      <w:r w:rsidRPr="00C951AA">
        <w:rPr>
          <w:sz w:val="28"/>
          <w:szCs w:val="28"/>
        </w:rPr>
        <w:t xml:space="preserve"> уровня знаний и умений и преды</w:t>
      </w:r>
      <w:r w:rsidRPr="00EC7673">
        <w:rPr>
          <w:sz w:val="28"/>
          <w:szCs w:val="28"/>
        </w:rPr>
        <w:t>дущего обучения (или тру</w:t>
      </w:r>
      <w:r w:rsidRPr="00C951AA">
        <w:rPr>
          <w:sz w:val="28"/>
          <w:szCs w:val="28"/>
        </w:rPr>
        <w:t xml:space="preserve">дового опыта) путем </w:t>
      </w:r>
      <w:r w:rsidR="00200898">
        <w:rPr>
          <w:sz w:val="28"/>
          <w:szCs w:val="28"/>
        </w:rPr>
        <w:t xml:space="preserve">интеграции отдельных </w:t>
      </w:r>
      <w:proofErr w:type="gramStart"/>
      <w:r w:rsidRPr="00EC7673">
        <w:rPr>
          <w:sz w:val="28"/>
          <w:szCs w:val="28"/>
        </w:rPr>
        <w:t xml:space="preserve">модулей </w:t>
      </w:r>
      <w:r w:rsidR="00200898">
        <w:rPr>
          <w:sz w:val="28"/>
          <w:szCs w:val="28"/>
        </w:rPr>
        <w:t>,</w:t>
      </w:r>
      <w:proofErr w:type="gramEnd"/>
      <w:r w:rsidR="00200898">
        <w:rPr>
          <w:sz w:val="28"/>
          <w:szCs w:val="28"/>
        </w:rPr>
        <w:t xml:space="preserve"> с </w:t>
      </w:r>
      <w:r w:rsidR="00566A82" w:rsidRPr="00EC7673">
        <w:rPr>
          <w:sz w:val="28"/>
          <w:szCs w:val="28"/>
        </w:rPr>
        <w:t>возможность</w:t>
      </w:r>
      <w:r w:rsidR="00200898">
        <w:rPr>
          <w:sz w:val="28"/>
          <w:szCs w:val="28"/>
        </w:rPr>
        <w:t>ю</w:t>
      </w:r>
      <w:r w:rsidRPr="00EC7673">
        <w:rPr>
          <w:sz w:val="28"/>
          <w:szCs w:val="28"/>
        </w:rPr>
        <w:t xml:space="preserve"> примене</w:t>
      </w:r>
      <w:r w:rsidRPr="00C951AA">
        <w:rPr>
          <w:sz w:val="28"/>
          <w:szCs w:val="28"/>
        </w:rPr>
        <w:t>ния одних и тех же модулей в ка</w:t>
      </w:r>
      <w:r w:rsidRPr="00EC7673">
        <w:rPr>
          <w:sz w:val="28"/>
          <w:szCs w:val="28"/>
        </w:rPr>
        <w:t xml:space="preserve">честве </w:t>
      </w:r>
      <w:r w:rsidR="00200898">
        <w:rPr>
          <w:sz w:val="28"/>
          <w:szCs w:val="28"/>
        </w:rPr>
        <w:t xml:space="preserve">отдельных </w:t>
      </w:r>
      <w:r w:rsidRPr="00EC7673">
        <w:rPr>
          <w:sz w:val="28"/>
          <w:szCs w:val="28"/>
        </w:rPr>
        <w:t>элементов сразу нескольких учебных программ.</w:t>
      </w:r>
    </w:p>
    <w:p w:rsidR="00EC7673" w:rsidRDefault="00200898" w:rsidP="000312C2">
      <w:pPr>
        <w:ind w:left="-10" w:right="2"/>
        <w:rPr>
          <w:sz w:val="28"/>
          <w:szCs w:val="28"/>
        </w:rPr>
      </w:pPr>
      <w:r>
        <w:rPr>
          <w:sz w:val="28"/>
          <w:szCs w:val="28"/>
        </w:rPr>
        <w:t>Хочется отметить</w:t>
      </w:r>
      <w:r w:rsidR="00EC7673" w:rsidRPr="00EC7673">
        <w:rPr>
          <w:sz w:val="28"/>
          <w:szCs w:val="28"/>
        </w:rPr>
        <w:t>, что содержания образования в ФГОС СПО предусмотрено</w:t>
      </w:r>
      <w:r>
        <w:rPr>
          <w:sz w:val="28"/>
          <w:szCs w:val="28"/>
        </w:rPr>
        <w:t xml:space="preserve"> изучение профессиональных дисциплин и модулей</w:t>
      </w:r>
      <w:r w:rsidR="00EC7673" w:rsidRPr="00EC7673">
        <w:rPr>
          <w:sz w:val="28"/>
          <w:szCs w:val="28"/>
        </w:rPr>
        <w:t xml:space="preserve"> только</w:t>
      </w:r>
      <w:r w:rsidR="000312C2" w:rsidRPr="00C951AA">
        <w:rPr>
          <w:rFonts w:ascii="yandex-sans" w:hAnsi="yandex-sans"/>
          <w:sz w:val="28"/>
          <w:szCs w:val="28"/>
        </w:rPr>
        <w:t xml:space="preserve"> </w:t>
      </w:r>
      <w:r w:rsidR="00EC7673" w:rsidRPr="00EC7673">
        <w:rPr>
          <w:sz w:val="28"/>
          <w:szCs w:val="28"/>
        </w:rPr>
        <w:t>для профессионального цикла образовательной программы, в</w:t>
      </w:r>
      <w:r w:rsidR="000312C2" w:rsidRPr="00C951AA">
        <w:rPr>
          <w:rFonts w:ascii="yandex-sans" w:hAnsi="yandex-sans"/>
          <w:sz w:val="28"/>
          <w:szCs w:val="28"/>
        </w:rPr>
        <w:t xml:space="preserve"> </w:t>
      </w:r>
      <w:r w:rsidR="00EC7673" w:rsidRPr="00EC7673">
        <w:rPr>
          <w:sz w:val="28"/>
          <w:szCs w:val="28"/>
        </w:rPr>
        <w:t xml:space="preserve">той его </w:t>
      </w:r>
      <w:r w:rsidR="00EC7673" w:rsidRPr="00EC7673">
        <w:rPr>
          <w:sz w:val="28"/>
          <w:szCs w:val="28"/>
        </w:rPr>
        <w:lastRenderedPageBreak/>
        <w:t>части, которая</w:t>
      </w:r>
      <w:r w:rsidR="000312C2" w:rsidRPr="00C951AA">
        <w:rPr>
          <w:rFonts w:ascii="yandex-sans" w:hAnsi="yandex-sans"/>
          <w:sz w:val="28"/>
          <w:szCs w:val="28"/>
        </w:rPr>
        <w:t xml:space="preserve"> </w:t>
      </w:r>
      <w:r w:rsidR="000312C2" w:rsidRPr="00C951AA">
        <w:rPr>
          <w:sz w:val="28"/>
          <w:szCs w:val="28"/>
        </w:rPr>
        <w:t xml:space="preserve">выводит на непосредственное освоение разных </w:t>
      </w:r>
      <w:r w:rsidR="00EC7673" w:rsidRPr="00EC7673">
        <w:rPr>
          <w:sz w:val="28"/>
          <w:szCs w:val="28"/>
        </w:rPr>
        <w:t>видов деятельности.</w:t>
      </w:r>
    </w:p>
    <w:p w:rsidR="00BD03E8" w:rsidRDefault="00BD03E8" w:rsidP="000312C2">
      <w:pPr>
        <w:ind w:left="-10" w:right="2"/>
        <w:rPr>
          <w:b/>
          <w:sz w:val="28"/>
          <w:szCs w:val="28"/>
        </w:rPr>
      </w:pPr>
      <w:r w:rsidRPr="00BD03E8">
        <w:rPr>
          <w:b/>
          <w:sz w:val="28"/>
          <w:szCs w:val="28"/>
        </w:rPr>
        <w:t xml:space="preserve">Список использованных источников </w:t>
      </w:r>
    </w:p>
    <w:p w:rsidR="00BD03E8" w:rsidRPr="008E16B6" w:rsidRDefault="00BD03E8" w:rsidP="00BD03E8">
      <w:pPr>
        <w:pStyle w:val="a4"/>
        <w:numPr>
          <w:ilvl w:val="0"/>
          <w:numId w:val="3"/>
        </w:numPr>
        <w:ind w:right="2"/>
        <w:rPr>
          <w:sz w:val="28"/>
          <w:szCs w:val="28"/>
        </w:rPr>
      </w:pPr>
      <w:proofErr w:type="gramStart"/>
      <w:r w:rsidRPr="008E16B6">
        <w:rPr>
          <w:sz w:val="28"/>
          <w:szCs w:val="28"/>
        </w:rPr>
        <w:t>БлиновВ.И.,БатроваО.Ф.</w:t>
      </w:r>
      <w:proofErr w:type="gramEnd"/>
      <w:r w:rsidRPr="008E16B6">
        <w:rPr>
          <w:sz w:val="28"/>
          <w:szCs w:val="28"/>
        </w:rPr>
        <w:t>,ЕсенинаЕ.Ю.,РыковаЕ.А.,</w:t>
      </w:r>
      <w:proofErr w:type="spellStart"/>
      <w:r w:rsidRPr="008E16B6">
        <w:rPr>
          <w:sz w:val="28"/>
          <w:szCs w:val="28"/>
        </w:rPr>
        <w:t>ФакторовичА.А</w:t>
      </w:r>
      <w:proofErr w:type="spellEnd"/>
      <w:r w:rsidRPr="008E16B6">
        <w:rPr>
          <w:sz w:val="28"/>
          <w:szCs w:val="28"/>
        </w:rPr>
        <w:t>.</w:t>
      </w:r>
      <w:r w:rsidR="00566A82">
        <w:rPr>
          <w:sz w:val="28"/>
          <w:szCs w:val="28"/>
        </w:rPr>
        <w:t xml:space="preserve"> </w:t>
      </w:r>
      <w:proofErr w:type="spellStart"/>
      <w:r w:rsidRPr="008E16B6">
        <w:rPr>
          <w:sz w:val="28"/>
          <w:szCs w:val="28"/>
        </w:rPr>
        <w:t>методи</w:t>
      </w:r>
      <w:proofErr w:type="spellEnd"/>
      <w:r w:rsidR="00566A82">
        <w:rPr>
          <w:sz w:val="28"/>
          <w:szCs w:val="28"/>
        </w:rPr>
        <w:t xml:space="preserve"> </w:t>
      </w:r>
      <w:r w:rsidRPr="008E16B6">
        <w:rPr>
          <w:sz w:val="28"/>
          <w:szCs w:val="28"/>
        </w:rPr>
        <w:t>ка разработки основной профессиональной образовательной программы</w:t>
      </w:r>
    </w:p>
    <w:p w:rsidR="00BD03E8" w:rsidRDefault="00BD03E8" w:rsidP="008E16B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0"/>
        <w:jc w:val="left"/>
        <w:rPr>
          <w:rFonts w:ascii="yandex-sans" w:hAnsi="yandex-sans"/>
          <w:sz w:val="28"/>
          <w:szCs w:val="28"/>
        </w:rPr>
      </w:pPr>
      <w:r w:rsidRPr="008E16B6">
        <w:rPr>
          <w:rFonts w:ascii="yandex-sans" w:hAnsi="yandex-sans"/>
          <w:sz w:val="28"/>
          <w:szCs w:val="28"/>
        </w:rPr>
        <w:t xml:space="preserve">А. Б. </w:t>
      </w:r>
      <w:proofErr w:type="spellStart"/>
      <w:r w:rsidRPr="008E16B6">
        <w:rPr>
          <w:rFonts w:ascii="yandex-sans" w:hAnsi="yandex-sans"/>
          <w:sz w:val="28"/>
          <w:szCs w:val="28"/>
        </w:rPr>
        <w:t>Вахранев</w:t>
      </w:r>
      <w:proofErr w:type="spellEnd"/>
      <w:r w:rsidRPr="008E16B6">
        <w:rPr>
          <w:rFonts w:ascii="yandex-sans" w:hAnsi="yandex-sans"/>
          <w:sz w:val="28"/>
          <w:szCs w:val="28"/>
        </w:rPr>
        <w:t>,</w:t>
      </w:r>
      <w:r w:rsidR="008E16B6" w:rsidRPr="008E16B6">
        <w:rPr>
          <w:rFonts w:ascii="yandex-sans" w:hAnsi="yandex-sans"/>
          <w:sz w:val="28"/>
          <w:szCs w:val="28"/>
        </w:rPr>
        <w:t xml:space="preserve"> </w:t>
      </w:r>
      <w:r w:rsidRPr="008E16B6">
        <w:rPr>
          <w:rFonts w:ascii="yandex-sans" w:hAnsi="yandex-sans"/>
          <w:sz w:val="28"/>
          <w:szCs w:val="28"/>
        </w:rPr>
        <w:t>А. Г. Воронов</w:t>
      </w:r>
      <w:r w:rsidR="008E16B6" w:rsidRPr="008E16B6">
        <w:rPr>
          <w:rFonts w:ascii="yandex-sans" w:hAnsi="yandex-sans"/>
          <w:sz w:val="28"/>
          <w:szCs w:val="28"/>
        </w:rPr>
        <w:t xml:space="preserve"> </w:t>
      </w:r>
      <w:r w:rsidR="008E16B6" w:rsidRPr="008E16B6">
        <w:rPr>
          <w:sz w:val="28"/>
          <w:szCs w:val="28"/>
        </w:rPr>
        <w:t>Проблемы разработки профессионального модуля по специальности 270301 прикладная информатика (по отраслям</w:t>
      </w:r>
      <w:r w:rsidRPr="008E16B6">
        <w:rPr>
          <w:rFonts w:ascii="yandex-sans" w:hAnsi="yandex-sans"/>
          <w:sz w:val="28"/>
          <w:szCs w:val="28"/>
        </w:rPr>
        <w:t>)</w:t>
      </w:r>
    </w:p>
    <w:p w:rsidR="008E16B6" w:rsidRPr="008E16B6" w:rsidRDefault="008E16B6" w:rsidP="008E16B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0"/>
        <w:jc w:val="left"/>
        <w:rPr>
          <w:rFonts w:ascii="yandex-sans" w:hAnsi="yandex-sans"/>
          <w:sz w:val="28"/>
          <w:szCs w:val="28"/>
        </w:rPr>
      </w:pPr>
      <w:r w:rsidRPr="008E16B6">
        <w:rPr>
          <w:rFonts w:ascii="yandex-sans" w:hAnsi="yandex-sans"/>
          <w:sz w:val="28"/>
          <w:szCs w:val="28"/>
        </w:rPr>
        <w:t>Горячева М.Р..</w:t>
      </w:r>
      <w:proofErr w:type="spellStart"/>
      <w:r w:rsidRPr="008E16B6">
        <w:rPr>
          <w:rFonts w:ascii="yandex-sans" w:hAnsi="yandex-sans"/>
          <w:sz w:val="28"/>
          <w:szCs w:val="28"/>
        </w:rPr>
        <w:t>pdf</w:t>
      </w:r>
      <w:proofErr w:type="spellEnd"/>
      <w:r w:rsidRPr="008E16B6">
        <w:rPr>
          <w:rFonts w:ascii="yandex-sans" w:hAnsi="yandex-sans"/>
          <w:sz w:val="28"/>
          <w:szCs w:val="28"/>
        </w:rPr>
        <w:t xml:space="preserve">? </w:t>
      </w:r>
      <w:r>
        <w:rPr>
          <w:rFonts w:ascii="yandex-sans" w:hAnsi="yandex-sans"/>
          <w:sz w:val="28"/>
          <w:szCs w:val="28"/>
        </w:rPr>
        <w:t>сайт</w:t>
      </w:r>
      <w:r w:rsidRPr="008E16B6">
        <w:rPr>
          <w:rFonts w:ascii="yandex-sans" w:hAnsi="yandex-sans"/>
          <w:sz w:val="28"/>
          <w:szCs w:val="28"/>
        </w:rPr>
        <w:t> </w:t>
      </w:r>
      <w:hyperlink r:id="rId5" w:tgtFrame="_blank" w:history="1">
        <w:r w:rsidRPr="008E16B6">
          <w:rPr>
            <w:rFonts w:ascii="yandex-sans" w:hAnsi="yandex-sans"/>
            <w:sz w:val="28"/>
            <w:szCs w:val="28"/>
          </w:rPr>
          <w:t>elib.cspu.ru</w:t>
        </w:r>
      </w:hyperlink>
    </w:p>
    <w:p w:rsidR="00482695" w:rsidRPr="008E16B6" w:rsidRDefault="00BD03E8" w:rsidP="008E16B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0"/>
        <w:jc w:val="left"/>
        <w:rPr>
          <w:rFonts w:ascii="yandex-sans" w:hAnsi="yandex-sans"/>
          <w:sz w:val="28"/>
          <w:szCs w:val="28"/>
        </w:rPr>
      </w:pPr>
      <w:r w:rsidRPr="008E16B6">
        <w:rPr>
          <w:sz w:val="28"/>
          <w:szCs w:val="28"/>
        </w:rPr>
        <w:t>https://docviewer.yandex.ru/view</w:t>
      </w:r>
    </w:p>
    <w:sectPr w:rsidR="00482695" w:rsidRPr="008E16B6" w:rsidSect="00C951AA">
      <w:pgSz w:w="11899" w:h="16838"/>
      <w:pgMar w:top="1418" w:right="1377" w:bottom="97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5607D"/>
    <w:multiLevelType w:val="multilevel"/>
    <w:tmpl w:val="AF20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C2C16"/>
    <w:multiLevelType w:val="hybridMultilevel"/>
    <w:tmpl w:val="B5C843C6"/>
    <w:lvl w:ilvl="0" w:tplc="FA56438C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4D515C8B"/>
    <w:multiLevelType w:val="multilevel"/>
    <w:tmpl w:val="F1A0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95"/>
    <w:rsid w:val="000312C2"/>
    <w:rsid w:val="00051D2D"/>
    <w:rsid w:val="00200898"/>
    <w:rsid w:val="002041AD"/>
    <w:rsid w:val="002B1DD9"/>
    <w:rsid w:val="002E2F89"/>
    <w:rsid w:val="002E3928"/>
    <w:rsid w:val="00327C25"/>
    <w:rsid w:val="0047044F"/>
    <w:rsid w:val="00482695"/>
    <w:rsid w:val="004B4085"/>
    <w:rsid w:val="00566A82"/>
    <w:rsid w:val="005F2E2C"/>
    <w:rsid w:val="008E16B6"/>
    <w:rsid w:val="008E743D"/>
    <w:rsid w:val="00A13225"/>
    <w:rsid w:val="00A253B7"/>
    <w:rsid w:val="00B20A77"/>
    <w:rsid w:val="00BD03E8"/>
    <w:rsid w:val="00C520FE"/>
    <w:rsid w:val="00C951AA"/>
    <w:rsid w:val="00CB324A"/>
    <w:rsid w:val="00E63AA9"/>
    <w:rsid w:val="00EC7673"/>
    <w:rsid w:val="00EE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C436B-8876-4348-AAEF-314E00E9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00" w:lineRule="auto"/>
      <w:ind w:right="7" w:firstLine="70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basedOn w:val="a"/>
    <w:link w:val="20"/>
    <w:uiPriority w:val="9"/>
    <w:qFormat/>
    <w:rsid w:val="008E16B6"/>
    <w:pPr>
      <w:spacing w:before="100" w:beforeAutospacing="1" w:after="100" w:afterAutospacing="1" w:line="240" w:lineRule="auto"/>
      <w:ind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085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BD03E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E16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8E1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WWdHSkhFZUNDbXA4ZlBwbGRKV3NNa2RITWhKN3dSS0RYWGJYdENwTHV1ZTJjUXRuU3EtQzNUNk1RZmZlbHpScnhEeFRlSjAwdldVWWFiNW4wWk9oN0Y0QnNqaFBUZWR0Q2M0N3VPbVEzbWRVNlU4Y0VUTnN0S0FfZUtneDdxREVzN0RlclE0OVUwU0VBeUlNM1JoMzJVX19UdTVqaEFmYjVOcGgtWllmOHo2RzM3QUhmOUgtbU9MMUFWenZTYWxkUnI0Y0xPMmQxUVE2cGtTUzQ4SkN1YnFVZnkyNk5kQnFaNXhiOE1JaWt5amVBOF9GSUd6WVUtUm1odG1EZXNoT0hrTFN0dGxjXy1hWENGWDNhdnB1d21mM3BOZ29rM1l4ZTVleEMtV3JhcjdjdVdnT3BaRUJFWFJDaGtTTURQelN4UE5nZnJqdEdKTQ&amp;b64e=2&amp;sign=dd137e1b3d5ed7554da8392334fa5beb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Верстка_3</vt:lpstr>
    </vt:vector>
  </TitlesOfParts>
  <Company>SPecialiST RePack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Верстка_3</dc:title>
  <dc:subject/>
  <dc:creator>Una</dc:creator>
  <cp:keywords/>
  <cp:lastModifiedBy>Томочка</cp:lastModifiedBy>
  <cp:revision>2</cp:revision>
  <dcterms:created xsi:type="dcterms:W3CDTF">2020-06-07T15:57:00Z</dcterms:created>
  <dcterms:modified xsi:type="dcterms:W3CDTF">2020-06-07T15:57:00Z</dcterms:modified>
</cp:coreProperties>
</file>