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0A" w:rsidRPr="000C0B0A" w:rsidRDefault="000C0B0A" w:rsidP="000C0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B0A">
        <w:rPr>
          <w:rFonts w:ascii="Times New Roman" w:hAnsi="Times New Roman" w:cs="Times New Roman"/>
          <w:b/>
          <w:sz w:val="28"/>
          <w:szCs w:val="28"/>
        </w:rPr>
        <w:t>«Современные здоровьесберегающие технологии, используемые</w:t>
      </w:r>
    </w:p>
    <w:p w:rsidR="000C0B0A" w:rsidRPr="000C0B0A" w:rsidRDefault="000C0B0A" w:rsidP="000C0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B0A">
        <w:rPr>
          <w:rFonts w:ascii="Times New Roman" w:hAnsi="Times New Roman" w:cs="Times New Roman"/>
          <w:b/>
          <w:sz w:val="28"/>
          <w:szCs w:val="28"/>
        </w:rPr>
        <w:t>в детском саду в соответствии с ФГОС ДО»</w:t>
      </w:r>
    </w:p>
    <w:p w:rsidR="000C0B0A" w:rsidRPr="000C0B0A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C0B0A">
        <w:rPr>
          <w:rFonts w:ascii="Times New Roman" w:hAnsi="Times New Roman" w:cs="Times New Roman"/>
          <w:sz w:val="24"/>
          <w:szCs w:val="24"/>
        </w:rPr>
        <w:t xml:space="preserve"> «Я не боюсь ещё и ещё раз повторять:</w:t>
      </w:r>
    </w:p>
    <w:p w:rsidR="000C0B0A" w:rsidRPr="000C0B0A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C0B0A">
        <w:rPr>
          <w:rFonts w:ascii="Times New Roman" w:hAnsi="Times New Roman" w:cs="Times New Roman"/>
          <w:sz w:val="24"/>
          <w:szCs w:val="24"/>
        </w:rPr>
        <w:t>забота о здоровье – это важнейший</w:t>
      </w:r>
    </w:p>
    <w:p w:rsidR="000C0B0A" w:rsidRPr="000C0B0A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C0B0A">
        <w:rPr>
          <w:rFonts w:ascii="Times New Roman" w:hAnsi="Times New Roman" w:cs="Times New Roman"/>
          <w:sz w:val="24"/>
          <w:szCs w:val="24"/>
        </w:rPr>
        <w:t>труд воспитателя. От жизнерадостности,</w:t>
      </w:r>
    </w:p>
    <w:p w:rsidR="000C0B0A" w:rsidRPr="000C0B0A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C0B0A">
        <w:rPr>
          <w:rFonts w:ascii="Times New Roman" w:hAnsi="Times New Roman" w:cs="Times New Roman"/>
          <w:sz w:val="24"/>
          <w:szCs w:val="24"/>
        </w:rPr>
        <w:t>бодрости детей зависит их духовная жизнь,</w:t>
      </w:r>
    </w:p>
    <w:p w:rsidR="000C0B0A" w:rsidRPr="000C0B0A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C0B0A">
        <w:rPr>
          <w:rFonts w:ascii="Times New Roman" w:hAnsi="Times New Roman" w:cs="Times New Roman"/>
          <w:sz w:val="24"/>
          <w:szCs w:val="24"/>
        </w:rPr>
        <w:t>мировоззрение, умственное развитие,</w:t>
      </w:r>
    </w:p>
    <w:p w:rsidR="000C0B0A" w:rsidRPr="000C0B0A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C0B0A">
        <w:rPr>
          <w:rFonts w:ascii="Times New Roman" w:hAnsi="Times New Roman" w:cs="Times New Roman"/>
          <w:sz w:val="24"/>
          <w:szCs w:val="24"/>
        </w:rPr>
        <w:t>прочность знаний, вера в свои силы».</w:t>
      </w:r>
    </w:p>
    <w:p w:rsidR="00724FFB" w:rsidRPr="000C0B0A" w:rsidRDefault="000C0B0A" w:rsidP="000C0B0A">
      <w:pPr>
        <w:jc w:val="right"/>
        <w:rPr>
          <w:rFonts w:ascii="Times New Roman" w:hAnsi="Times New Roman" w:cs="Times New Roman"/>
          <w:sz w:val="24"/>
          <w:szCs w:val="24"/>
        </w:rPr>
      </w:pPr>
      <w:r w:rsidRPr="000C0B0A">
        <w:rPr>
          <w:rFonts w:ascii="Times New Roman" w:hAnsi="Times New Roman" w:cs="Times New Roman"/>
          <w:sz w:val="24"/>
          <w:szCs w:val="24"/>
        </w:rPr>
        <w:t>В.А. Сухомлинский</w:t>
      </w:r>
    </w:p>
    <w:p w:rsidR="00EF4471" w:rsidRDefault="00EF4471" w:rsidP="00EF447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Одной из основных задач каждого дошкольного образовательного учреждения, обозначенных в Федеральном государственном образовательном стандарте дошкольного образования, является охрана и укрепление физического и психического здоровья детей, в том числе их эмоционального благополучия.  Поэтому в каждом дошкольном учреждении уделяется большое внимание здоровьесберегающим технологиям, которые направлены на решение  приоритетной задачи современного дошкольного образования – сохранить, поддержать и обогатить здоровье детей.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EF4471" w:rsidRPr="005B5D93" w:rsidRDefault="00EF4471" w:rsidP="00EF4471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Так что же такое «здоровьесберегающие образовательные технологии»?</w:t>
      </w:r>
    </w:p>
    <w:p w:rsidR="00EF4471" w:rsidRPr="00EF4471" w:rsidRDefault="00EF4471" w:rsidP="00EF4471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Здоровьесберегающая технология»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EF4471" w:rsidRDefault="00EF4471" w:rsidP="00EF447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Здоровьесберегающие технологии можно рассматривать как совокупность тех принципов, приемов, методов педагогической работы, которые дополняют традиционные педагогические технологии задачами здоровьесбережения.</w:t>
      </w:r>
    </w:p>
    <w:p w:rsid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0176" w:rsidRDefault="00A00176" w:rsidP="000C0B0A">
      <w:pPr>
        <w:pStyle w:val="a6"/>
        <w:rPr>
          <w:rFonts w:ascii="Times New Roman" w:hAnsi="Times New Roman" w:cs="Times New Roman"/>
          <w:sz w:val="28"/>
          <w:szCs w:val="28"/>
        </w:rPr>
      </w:pPr>
      <w:r w:rsidRPr="00A00176">
        <w:rPr>
          <w:rFonts w:ascii="Times New Roman" w:hAnsi="Times New Roman" w:cs="Times New Roman"/>
          <w:sz w:val="28"/>
          <w:szCs w:val="28"/>
        </w:rPr>
        <w:t>Цель здоровьесберегающих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валелогической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валеологическому просвещению родителей.</w:t>
      </w: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  <w:r w:rsidRPr="000C0B0A">
        <w:rPr>
          <w:rFonts w:ascii="Times New Roman" w:hAnsi="Times New Roman" w:cs="Times New Roman"/>
          <w:sz w:val="28"/>
          <w:szCs w:val="28"/>
        </w:rPr>
        <w:lastRenderedPageBreak/>
        <w:t>Задачи здоровьесберегающих технологий:</w:t>
      </w: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  <w:r w:rsidRPr="000C0B0A">
        <w:rPr>
          <w:rFonts w:ascii="Times New Roman" w:hAnsi="Times New Roman" w:cs="Times New Roman"/>
          <w:sz w:val="28"/>
          <w:szCs w:val="28"/>
        </w:rPr>
        <w:t>1. Обеспечить условия для физического и психологического благополучия – здоровья – всех участников воспитательно-образовательного процесса.</w:t>
      </w: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  <w:r w:rsidRPr="000C0B0A">
        <w:rPr>
          <w:rFonts w:ascii="Times New Roman" w:hAnsi="Times New Roman" w:cs="Times New Roman"/>
          <w:sz w:val="28"/>
          <w:szCs w:val="28"/>
        </w:rPr>
        <w:t>2. Сформировать доступные представления и знания о ЗОЖ, пользе занятий физическими упражнениями, об их основных гигиенических требованиях и правилах.</w:t>
      </w: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  <w:r w:rsidRPr="000C0B0A">
        <w:rPr>
          <w:rFonts w:ascii="Times New Roman" w:hAnsi="Times New Roman" w:cs="Times New Roman"/>
          <w:sz w:val="28"/>
          <w:szCs w:val="28"/>
        </w:rPr>
        <w:t>3. 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детей.</w:t>
      </w: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  <w:r w:rsidRPr="000C0B0A">
        <w:rPr>
          <w:rFonts w:ascii="Times New Roman" w:hAnsi="Times New Roman" w:cs="Times New Roman"/>
          <w:sz w:val="28"/>
          <w:szCs w:val="28"/>
        </w:rPr>
        <w:t>4. Формировать основы безопасности жизнедеятельности.</w:t>
      </w: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  <w:r w:rsidRPr="000C0B0A">
        <w:rPr>
          <w:rFonts w:ascii="Times New Roman" w:hAnsi="Times New Roman" w:cs="Times New Roman"/>
          <w:sz w:val="28"/>
          <w:szCs w:val="28"/>
        </w:rPr>
        <w:t>5. Оказывать всестороннюю помощь семье в обеспечении здоровья детей и приобщению их к здоровому образу жизни.</w:t>
      </w:r>
    </w:p>
    <w:p w:rsidR="00BB1099" w:rsidRPr="005B5D93" w:rsidRDefault="005B5D93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К</w:t>
      </w:r>
      <w:r w:rsidR="00BB1099" w:rsidRPr="005B5D93">
        <w:rPr>
          <w:rFonts w:ascii="Times New Roman" w:hAnsi="Times New Roman" w:cs="Times New Roman"/>
          <w:sz w:val="28"/>
          <w:szCs w:val="28"/>
        </w:rPr>
        <w:t>лассификация здоровьесберегающих технологий в дошкольном образовании – определяется по доминированию целей и решаемых задач, а также ведущих средств здоровьесбережения и здоровьеобогащения субъектов педагогического процесса в детском саду. В связи с этим можно выделить следующие виды здоровьесберегающих технологий в дошкольном образовании:</w:t>
      </w:r>
    </w:p>
    <w:p w:rsidR="00BB1099" w:rsidRPr="005B5D93" w:rsidRDefault="00BB1099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- медико-профилактические;</w:t>
      </w:r>
    </w:p>
    <w:p w:rsidR="00BB1099" w:rsidRPr="005B5D93" w:rsidRDefault="00BB1099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- физкультурно-оздоровительные;</w:t>
      </w:r>
    </w:p>
    <w:p w:rsidR="00BB1099" w:rsidRPr="005B5D93" w:rsidRDefault="00BB1099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- технологии обеспечения социально-психологического благополучия ребенка;</w:t>
      </w:r>
    </w:p>
    <w:p w:rsidR="00BB1099" w:rsidRPr="005B5D93" w:rsidRDefault="00BB1099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- здоровьесбережения и здоровьеобогащения педагогов дошкольного образования;</w:t>
      </w:r>
    </w:p>
    <w:p w:rsidR="00BB1099" w:rsidRPr="005B5D93" w:rsidRDefault="00BB1099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- валеологического просвещения родителей;</w:t>
      </w:r>
    </w:p>
    <w:p w:rsidR="00BB1099" w:rsidRPr="005B5D93" w:rsidRDefault="00BB1099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- здоровьесберегающие образовательные технологии в детском саду.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jc w:val="center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Виды здоровьесберегающих технологий в дошкольном образовании</w:t>
      </w:r>
    </w:p>
    <w:p w:rsidR="00707D1E" w:rsidRPr="005B5D93" w:rsidRDefault="00707D1E" w:rsidP="00707D1E">
      <w:pPr>
        <w:pStyle w:val="a3"/>
        <w:spacing w:before="195" w:beforeAutospacing="0" w:after="195" w:afterAutospacing="0"/>
        <w:jc w:val="both"/>
        <w:rPr>
          <w:color w:val="32152E"/>
          <w:sz w:val="28"/>
          <w:szCs w:val="28"/>
        </w:rPr>
      </w:pPr>
      <w:r w:rsidRPr="005B5D93">
        <w:rPr>
          <w:color w:val="000000"/>
          <w:sz w:val="28"/>
          <w:szCs w:val="28"/>
        </w:rPr>
        <w:t>             </w:t>
      </w:r>
      <w:r w:rsidRPr="005B5D93">
        <w:rPr>
          <w:rStyle w:val="a5"/>
          <w:bCs/>
          <w:color w:val="000000"/>
          <w:sz w:val="28"/>
          <w:szCs w:val="28"/>
        </w:rPr>
        <w:t>Медико-профилактические технологии в дошкольном образовании</w:t>
      </w:r>
      <w:r w:rsidRPr="005B5D93">
        <w:rPr>
          <w:color w:val="000000"/>
          <w:sz w:val="28"/>
          <w:szCs w:val="28"/>
        </w:rPr>
        <w:t xml:space="preserve"> – 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</w:t>
      </w:r>
      <w:r w:rsidRPr="005B5D93">
        <w:rPr>
          <w:color w:val="000000"/>
          <w:sz w:val="28"/>
          <w:szCs w:val="28"/>
        </w:rPr>
        <w:lastRenderedPageBreak/>
        <w:t>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 сберегающей среды в ДОУ.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Физкультурно-оздоровительные технологии в дошкольном образовании</w:t>
      </w:r>
      <w:r w:rsidRPr="005B5D93">
        <w:rPr>
          <w:color w:val="000000"/>
          <w:sz w:val="28"/>
          <w:szCs w:val="28"/>
        </w:rPr>
        <w:t> – 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color w:val="000000"/>
          <w:sz w:val="28"/>
          <w:szCs w:val="28"/>
        </w:rPr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Здоровье сберегающие образовательные технологии в детском саду</w:t>
      </w:r>
      <w:r w:rsidRPr="005B5D93">
        <w:rPr>
          <w:color w:val="000000"/>
          <w:sz w:val="28"/>
          <w:szCs w:val="28"/>
        </w:rPr>
        <w:t> – технологии воспитания валеологической культуры или культуры здоровья дошкольников. Цель- 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его, обретение валеологической компетентности, позволяющей дошкольнику самостоятельно и эффективно решать задачи здорового образа жизни и безопасного поведения. Это технология личностно-ориентированного воспитания и обучения дошкольников. Ведущий принцип таких технологий-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Технологии обеспечения социально-психологического благополучия ребенка</w:t>
      </w:r>
      <w:r w:rsidRPr="005B5D93">
        <w:rPr>
          <w:color w:val="000000"/>
          <w:sz w:val="28"/>
          <w:szCs w:val="28"/>
        </w:rPr>
        <w:t> –технологии, обеспечивающие психическое и социальное здоровье ребенка-дошкольника. Основная задача этих технологий-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Технологии здоровьесбережения и здоровьеобогащения педагогов</w:t>
      </w:r>
      <w:r w:rsidRPr="005B5D93">
        <w:rPr>
          <w:color w:val="000000"/>
          <w:sz w:val="28"/>
          <w:szCs w:val="28"/>
        </w:rPr>
        <w:t> – 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707D1E" w:rsidRPr="00AE667A" w:rsidRDefault="00707D1E" w:rsidP="00AE667A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lastRenderedPageBreak/>
        <w:t>Технологии валеологического просвещения родителей</w:t>
      </w:r>
      <w:r w:rsidRPr="005B5D93">
        <w:rPr>
          <w:color w:val="000000"/>
          <w:sz w:val="28"/>
          <w:szCs w:val="28"/>
        </w:rPr>
        <w:t> – задача данных технологий - обеспечение валеологической образованности родителей воспитанников ДОУ.</w:t>
      </w:r>
    </w:p>
    <w:p w:rsidR="00BB1099" w:rsidRPr="005B5D93" w:rsidRDefault="00BB1099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 xml:space="preserve">Выбор здоровьесберегающих педагогических технологий зависит от программы, по которой работают педагоги, конкретных условий дошкольного образовательного учреждения (ДОУ), профессиональной компетентности педагогов, а также показаний заболеваемости 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rStyle w:val="a4"/>
          <w:b w:val="0"/>
          <w:color w:val="000000"/>
          <w:sz w:val="28"/>
          <w:szCs w:val="28"/>
          <w:u w:val="single"/>
        </w:rPr>
      </w:pPr>
      <w:r w:rsidRPr="005B5D93">
        <w:rPr>
          <w:rStyle w:val="a4"/>
          <w:b w:val="0"/>
          <w:color w:val="000000"/>
          <w:sz w:val="28"/>
          <w:szCs w:val="28"/>
        </w:rPr>
        <w:t>Существующие здоровьесберегающие образовательные технологии можно выделить в</w:t>
      </w:r>
      <w:r w:rsidRPr="005B5D93">
        <w:rPr>
          <w:rStyle w:val="a4"/>
          <w:b w:val="0"/>
          <w:color w:val="000000"/>
          <w:sz w:val="28"/>
          <w:szCs w:val="28"/>
          <w:u w:val="single"/>
        </w:rPr>
        <w:t>три подгруппы:</w:t>
      </w:r>
    </w:p>
    <w:p w:rsidR="006E0D05" w:rsidRPr="005B5D93" w:rsidRDefault="006E0D05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bookmarkStart w:id="0" w:name="_GoBack"/>
      <w:bookmarkEnd w:id="0"/>
    </w:p>
    <w:p w:rsidR="00707D1E" w:rsidRPr="005B5D93" w:rsidRDefault="00707D1E" w:rsidP="00707D1E">
      <w:pPr>
        <w:pStyle w:val="a3"/>
        <w:spacing w:before="195" w:beforeAutospacing="0" w:after="195" w:afterAutospacing="0"/>
        <w:jc w:val="center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  <w:u w:val="single"/>
        </w:rPr>
        <w:t>Здоровьсберегаюшие технологии,</w:t>
      </w:r>
    </w:p>
    <w:p w:rsidR="00707D1E" w:rsidRPr="005B5D93" w:rsidRDefault="00707D1E" w:rsidP="00707D1E">
      <w:pPr>
        <w:pStyle w:val="a3"/>
        <w:spacing w:before="195" w:beforeAutospacing="0" w:after="195" w:afterAutospacing="0"/>
        <w:jc w:val="center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  <w:u w:val="single"/>
        </w:rPr>
        <w:t>технологии сохранения и стимулирования здоровья: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Стретчинг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Динамические паузы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Подвижные и спортивные игры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Релаксация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Гимнастика пальчиковая </w:t>
      </w:r>
      <w:r w:rsidRPr="005B5D93">
        <w:rPr>
          <w:rStyle w:val="a5"/>
          <w:color w:val="000000"/>
          <w:sz w:val="28"/>
          <w:szCs w:val="28"/>
        </w:rPr>
        <w:t>– с </w:t>
      </w:r>
      <w:r w:rsidRPr="005B5D93">
        <w:rPr>
          <w:color w:val="000000"/>
          <w:sz w:val="28"/>
          <w:szCs w:val="28"/>
        </w:rPr>
        <w:t>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lastRenderedPageBreak/>
        <w:t>Гимнастика для глаз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Гимнастика дыхательная </w:t>
      </w:r>
      <w:r w:rsidRPr="005B5D93">
        <w:rPr>
          <w:rStyle w:val="a5"/>
          <w:color w:val="000000"/>
          <w:sz w:val="28"/>
          <w:szCs w:val="28"/>
        </w:rPr>
        <w:t>– в </w:t>
      </w:r>
      <w:r w:rsidRPr="005B5D93">
        <w:rPr>
          <w:color w:val="000000"/>
          <w:sz w:val="28"/>
          <w:szCs w:val="28"/>
        </w:rPr>
        <w:t>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Динамическая гимнастика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ежедневно после дневного сна, 5-10 мин.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Гимнастика корригирующая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Гимнастика ортопедическая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в различных формах физкультурно-оздоровительной работы. Рекомендуется детям с плоскостопием и в качестве профилактики болезней опорного свода стопы</w:t>
      </w:r>
    </w:p>
    <w:p w:rsidR="00707D1E" w:rsidRPr="005B5D93" w:rsidRDefault="00707D1E" w:rsidP="00707D1E">
      <w:pPr>
        <w:pStyle w:val="a3"/>
        <w:spacing w:before="195" w:beforeAutospacing="0" w:after="195" w:afterAutospacing="0"/>
        <w:jc w:val="center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  <w:u w:val="single"/>
        </w:rPr>
        <w:t>Технологии обучения здоровому образу жизни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Физкультурное занятие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Проблемно-игровые (игротреннинги и игротералия) – </w:t>
      </w:r>
      <w:r w:rsidRPr="005B5D93">
        <w:rPr>
          <w:color w:val="000000"/>
          <w:sz w:val="28"/>
          <w:szCs w:val="28"/>
        </w:rPr>
        <w:t>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Коммуникативные игры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Занятия из серии «Здоровье» </w:t>
      </w:r>
      <w:r w:rsidRPr="005B5D93">
        <w:rPr>
          <w:rStyle w:val="a5"/>
          <w:color w:val="000000"/>
          <w:sz w:val="28"/>
          <w:szCs w:val="28"/>
        </w:rPr>
        <w:t>-</w:t>
      </w:r>
      <w:r w:rsidRPr="005B5D93">
        <w:rPr>
          <w:color w:val="000000"/>
          <w:sz w:val="28"/>
          <w:szCs w:val="28"/>
        </w:rPr>
        <w:t>1 раз в неделю по 30 мин. со старшего возраста. Могут быть включены в сетку занятий в качестве познавательного развития.</w:t>
      </w:r>
    </w:p>
    <w:p w:rsidR="00707D1E" w:rsidRPr="005B5D93" w:rsidRDefault="005B5D93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color w:val="000000"/>
          <w:sz w:val="28"/>
          <w:szCs w:val="28"/>
        </w:rPr>
        <w:t xml:space="preserve"> В </w:t>
      </w:r>
      <w:r w:rsidR="00707D1E" w:rsidRPr="005B5D93">
        <w:rPr>
          <w:color w:val="000000"/>
          <w:sz w:val="28"/>
          <w:szCs w:val="28"/>
        </w:rPr>
        <w:t>утренние часы проведение </w:t>
      </w:r>
      <w:r w:rsidR="00707D1E" w:rsidRPr="005B5D93">
        <w:rPr>
          <w:rStyle w:val="a5"/>
          <w:bCs/>
          <w:color w:val="000000"/>
          <w:sz w:val="28"/>
          <w:szCs w:val="28"/>
        </w:rPr>
        <w:t>точечного самомассажа. </w:t>
      </w:r>
      <w:r w:rsidR="00707D1E" w:rsidRPr="005B5D93">
        <w:rPr>
          <w:color w:val="000000"/>
          <w:sz w:val="28"/>
          <w:szCs w:val="28"/>
        </w:rPr>
        <w:t>Проводится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jc w:val="center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  <w:u w:val="single"/>
        </w:rPr>
        <w:t>Коррекционные технологии</w:t>
      </w:r>
    </w:p>
    <w:p w:rsidR="00707D1E" w:rsidRPr="005B5D93" w:rsidRDefault="00707D1E" w:rsidP="00707D1E">
      <w:pPr>
        <w:pStyle w:val="a3"/>
        <w:spacing w:before="195" w:beforeAutospacing="0" w:after="195" w:afterAutospacing="0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lastRenderedPageBreak/>
        <w:t>       Технологии музыкального воздействия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вразличных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Сказкотерапия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Технологии воздействия цветом </w:t>
      </w:r>
      <w:r w:rsidRPr="005B5D93">
        <w:rPr>
          <w:color w:val="000000"/>
          <w:sz w:val="28"/>
          <w:szCs w:val="28"/>
        </w:rPr>
        <w:t>– как специальное занятие 2-4 раза в месяц в зависимости от поставленных задач. Правильно подобранные цвета интерьера в нашей группе снимают напряжение и повышают эмоциональный настрой ребенка.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4"/>
          <w:b w:val="0"/>
          <w:color w:val="000000"/>
          <w:sz w:val="28"/>
          <w:szCs w:val="28"/>
        </w:rPr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color w:val="000000"/>
          <w:sz w:val="28"/>
          <w:szCs w:val="28"/>
        </w:rPr>
        <w:t>Закаливание,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среды. Закаливание дает оздоровительный эффект только при условии его грамотного осуществления и обязательного соблюдения следующих </w:t>
      </w:r>
      <w:r w:rsidRPr="005B5D93">
        <w:rPr>
          <w:rStyle w:val="a5"/>
          <w:bCs/>
          <w:color w:val="000000"/>
          <w:sz w:val="28"/>
          <w:szCs w:val="28"/>
        </w:rPr>
        <w:t>принципов: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color w:val="000000"/>
          <w:sz w:val="28"/>
          <w:szCs w:val="28"/>
        </w:rPr>
        <w:t>Любая закаливающая процедура дает положительный результат только в комплексе закаливающих мероприятий, проводимых в повседневной жизни ДОУ. Необходимо составить программу закаливания по каждой группе с учетом возраста, группы здоровья детей, разработать схему индивидуальных программ заливания на год, где отражается перечень закаливающих мероприятий, проводимых в течение дня. Программа согласовывается с врачом дошкольного учреждения и утверждается заведующим ДОУ.</w:t>
      </w:r>
    </w:p>
    <w:p w:rsidR="005B5D93" w:rsidRPr="005B5D93" w:rsidRDefault="005B5D93" w:rsidP="005B5D93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Таким образом, очень важно, чтобы каждая из рассмотренных технологий имела оздоровительную направленность, а используемая в комплексе здоровьесберегающая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5B5D93" w:rsidRPr="005B5D93" w:rsidRDefault="005B5D93" w:rsidP="005B5D93">
      <w:pPr>
        <w:rPr>
          <w:rFonts w:ascii="Times New Roman" w:hAnsi="Times New Roman" w:cs="Times New Roman"/>
          <w:sz w:val="28"/>
          <w:szCs w:val="28"/>
        </w:rPr>
      </w:pPr>
    </w:p>
    <w:p w:rsidR="005B5D93" w:rsidRPr="005B5D93" w:rsidRDefault="005B5D93" w:rsidP="005B5D93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 xml:space="preserve">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</w:t>
      </w:r>
      <w:r w:rsidRPr="005B5D93">
        <w:rPr>
          <w:rFonts w:ascii="Times New Roman" w:hAnsi="Times New Roman" w:cs="Times New Roman"/>
          <w:sz w:val="28"/>
          <w:szCs w:val="28"/>
        </w:rPr>
        <w:lastRenderedPageBreak/>
        <w:t>интеллектуально, духовно. Есть поговорка: “В здоровом теле – здоровый дух”. Но не ошибётся тот, кто скажет, что здоровый дух порождает здоровое тело.</w:t>
      </w:r>
    </w:p>
    <w:p w:rsidR="00EF4471" w:rsidRDefault="00707D1E" w:rsidP="00EF44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B5D93">
        <w:rPr>
          <w:color w:val="000000"/>
          <w:sz w:val="28"/>
          <w:szCs w:val="28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707D1E" w:rsidRPr="005B5D93" w:rsidRDefault="00707D1E" w:rsidP="00AE667A">
      <w:pPr>
        <w:pStyle w:val="a3"/>
        <w:spacing w:before="195" w:beforeAutospacing="0" w:after="195" w:afterAutospacing="0"/>
        <w:jc w:val="both"/>
        <w:rPr>
          <w:color w:val="32152E"/>
          <w:sz w:val="28"/>
          <w:szCs w:val="28"/>
        </w:rPr>
      </w:pPr>
    </w:p>
    <w:p w:rsidR="006E0D05" w:rsidRPr="006E0D05" w:rsidRDefault="006E0D05" w:rsidP="006E0D05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bdr w:val="none" w:sz="0" w:space="0" w:color="auto" w:frame="1"/>
          <w:lang w:eastAsia="ru-RU"/>
        </w:rPr>
        <w:t>Список литературы:</w:t>
      </w:r>
    </w:p>
    <w:p w:rsidR="006E0D05" w:rsidRPr="006E0D05" w:rsidRDefault="006E0D05" w:rsidP="006E0D05">
      <w:pPr>
        <w:numPr>
          <w:ilvl w:val="0"/>
          <w:numId w:val="1"/>
        </w:numPr>
        <w:spacing w:after="0" w:line="315" w:lineRule="atLeast"/>
        <w:ind w:left="165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Горбатова М.С. Оздоровительная работа в ДОУ. - Волгоград: Учитель, 2013. С.36.</w:t>
      </w:r>
    </w:p>
    <w:p w:rsidR="006E0D05" w:rsidRPr="006E0D05" w:rsidRDefault="006E0D05" w:rsidP="006E0D05">
      <w:pPr>
        <w:numPr>
          <w:ilvl w:val="0"/>
          <w:numId w:val="1"/>
        </w:numPr>
        <w:spacing w:after="0" w:line="315" w:lineRule="atLeast"/>
        <w:ind w:left="165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Матвеева Т.Г. Современные образовательные технологии в ДОУ // Педагогическое мастерство и педагогические технологии: материалы V Междунар. науч.–практ. конф. (Чебоксары, 20 сент. 2015 г.) / редкол.: О. Н. Широков [и др.].  Чебоксары: ЦНС «Интерактив плюс», 2015. № 3 (5). С. 292–295.</w:t>
      </w:r>
    </w:p>
    <w:p w:rsidR="006E0D05" w:rsidRPr="006E0D05" w:rsidRDefault="006E0D05" w:rsidP="006E0D05">
      <w:pPr>
        <w:numPr>
          <w:ilvl w:val="0"/>
          <w:numId w:val="1"/>
        </w:numPr>
        <w:spacing w:after="0" w:line="315" w:lineRule="atLeast"/>
        <w:ind w:left="165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Николаева Е.И. Федорук В.И. Захарина Е.Ю. Здоровьесбережение и здоровьеформирование в условиях детского сада // Под ред. Н.Б. Кондратовской. - СПб.: Детство- Пресс, 2014. С. 129.</w:t>
      </w:r>
    </w:p>
    <w:p w:rsidR="006E0D05" w:rsidRPr="006E0D05" w:rsidRDefault="006E0D05" w:rsidP="006E0D05">
      <w:pPr>
        <w:numPr>
          <w:ilvl w:val="0"/>
          <w:numId w:val="1"/>
        </w:numPr>
        <w:spacing w:after="0" w:line="315" w:lineRule="atLeast"/>
        <w:ind w:left="165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Сафаргулина Э.И. Виды здороьесберегающих технологий в педагогическом процессе ДОУ // Дошкольное образование: опыт, проблемы, перспективы развития: материалы VII Междунар. науч.–практ. конф. (Чебоксары, 31 дек. 2015 г.) / редкол.: О. Н. Широков [и др.]. Чебоксары: ЦНС «Интерактив плюс», 2015. № 4 (7). С. 129–132.</w:t>
      </w:r>
    </w:p>
    <w:p w:rsidR="006E0D05" w:rsidRPr="006E0D05" w:rsidRDefault="006E0D05" w:rsidP="006E0D05">
      <w:pPr>
        <w:numPr>
          <w:ilvl w:val="0"/>
          <w:numId w:val="1"/>
        </w:numPr>
        <w:spacing w:after="0" w:line="315" w:lineRule="atLeast"/>
        <w:ind w:left="165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6E0D0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Смирнов Н.К. Здоровьесберегающие образовательные технологии и психология здоровья в школе. – М., АРКТИ, 2011. С. 89.  – 274 с.</w:t>
      </w:r>
    </w:p>
    <w:p w:rsidR="005B5D93" w:rsidRPr="005B5D93" w:rsidRDefault="005B5D93" w:rsidP="00AE667A">
      <w:pPr>
        <w:spacing w:after="0" w:line="315" w:lineRule="atLeast"/>
        <w:ind w:left="16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5B5D93" w:rsidRPr="005B5D93" w:rsidSect="0097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DA9" w:rsidRDefault="00F66DA9" w:rsidP="006E0D05">
      <w:pPr>
        <w:spacing w:after="0" w:line="240" w:lineRule="auto"/>
      </w:pPr>
      <w:r>
        <w:separator/>
      </w:r>
    </w:p>
  </w:endnote>
  <w:endnote w:type="continuationSeparator" w:id="1">
    <w:p w:rsidR="00F66DA9" w:rsidRDefault="00F66DA9" w:rsidP="006E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DA9" w:rsidRDefault="00F66DA9" w:rsidP="006E0D05">
      <w:pPr>
        <w:spacing w:after="0" w:line="240" w:lineRule="auto"/>
      </w:pPr>
      <w:r>
        <w:separator/>
      </w:r>
    </w:p>
  </w:footnote>
  <w:footnote w:type="continuationSeparator" w:id="1">
    <w:p w:rsidR="00F66DA9" w:rsidRDefault="00F66DA9" w:rsidP="006E0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1B55"/>
    <w:multiLevelType w:val="multilevel"/>
    <w:tmpl w:val="66D6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529"/>
    <w:rsid w:val="000C0B0A"/>
    <w:rsid w:val="00240615"/>
    <w:rsid w:val="002855A3"/>
    <w:rsid w:val="003C77E1"/>
    <w:rsid w:val="00414529"/>
    <w:rsid w:val="0041604F"/>
    <w:rsid w:val="005B5D93"/>
    <w:rsid w:val="006E0D05"/>
    <w:rsid w:val="00707D1E"/>
    <w:rsid w:val="00724FFB"/>
    <w:rsid w:val="0093181F"/>
    <w:rsid w:val="0097440F"/>
    <w:rsid w:val="0099080A"/>
    <w:rsid w:val="00A00176"/>
    <w:rsid w:val="00A07617"/>
    <w:rsid w:val="00A946AB"/>
    <w:rsid w:val="00AE667A"/>
    <w:rsid w:val="00BB1099"/>
    <w:rsid w:val="00EF4471"/>
    <w:rsid w:val="00F66DA9"/>
    <w:rsid w:val="00FE2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D1E"/>
    <w:rPr>
      <w:b/>
      <w:bCs/>
    </w:rPr>
  </w:style>
  <w:style w:type="character" w:styleId="a5">
    <w:name w:val="Emphasis"/>
    <w:basedOn w:val="a0"/>
    <w:uiPriority w:val="20"/>
    <w:qFormat/>
    <w:rsid w:val="00707D1E"/>
    <w:rPr>
      <w:i/>
      <w:iCs/>
    </w:rPr>
  </w:style>
  <w:style w:type="paragraph" w:styleId="a6">
    <w:name w:val="No Spacing"/>
    <w:uiPriority w:val="1"/>
    <w:qFormat/>
    <w:rsid w:val="006E0D0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E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0D05"/>
  </w:style>
  <w:style w:type="paragraph" w:styleId="a9">
    <w:name w:val="footer"/>
    <w:basedOn w:val="a"/>
    <w:link w:val="aa"/>
    <w:uiPriority w:val="99"/>
    <w:unhideWhenUsed/>
    <w:rsid w:val="006E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0D05"/>
  </w:style>
  <w:style w:type="paragraph" w:styleId="ab">
    <w:name w:val="Balloon Text"/>
    <w:basedOn w:val="a"/>
    <w:link w:val="ac"/>
    <w:uiPriority w:val="99"/>
    <w:semiHidden/>
    <w:unhideWhenUsed/>
    <w:rsid w:val="006E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0D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4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D1E"/>
    <w:rPr>
      <w:b/>
      <w:bCs/>
    </w:rPr>
  </w:style>
  <w:style w:type="character" w:styleId="a5">
    <w:name w:val="Emphasis"/>
    <w:basedOn w:val="a0"/>
    <w:uiPriority w:val="20"/>
    <w:qFormat/>
    <w:rsid w:val="00707D1E"/>
    <w:rPr>
      <w:i/>
      <w:iCs/>
    </w:rPr>
  </w:style>
  <w:style w:type="paragraph" w:styleId="a6">
    <w:name w:val="No Spacing"/>
    <w:uiPriority w:val="1"/>
    <w:qFormat/>
    <w:rsid w:val="006E0D0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E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0D05"/>
  </w:style>
  <w:style w:type="paragraph" w:styleId="a9">
    <w:name w:val="footer"/>
    <w:basedOn w:val="a"/>
    <w:link w:val="aa"/>
    <w:uiPriority w:val="99"/>
    <w:unhideWhenUsed/>
    <w:rsid w:val="006E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0D05"/>
  </w:style>
  <w:style w:type="paragraph" w:styleId="ab">
    <w:name w:val="Balloon Text"/>
    <w:basedOn w:val="a"/>
    <w:link w:val="ac"/>
    <w:uiPriority w:val="99"/>
    <w:semiHidden/>
    <w:unhideWhenUsed/>
    <w:rsid w:val="006E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0D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4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5</cp:revision>
  <dcterms:created xsi:type="dcterms:W3CDTF">2017-12-07T17:52:00Z</dcterms:created>
  <dcterms:modified xsi:type="dcterms:W3CDTF">2020-05-06T02:58:00Z</dcterms:modified>
</cp:coreProperties>
</file>