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D6" w:rsidRPr="004E24D6" w:rsidRDefault="004E24D6" w:rsidP="004E24D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«Современные подходы к организации формирования математических представлений дошкольников в соответствии с требованиями ФГОС ДО»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4E24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Венгер</w:t>
      </w:r>
      <w:proofErr w:type="spellEnd"/>
    </w:p>
    <w:p w:rsidR="003A624A" w:rsidRDefault="003A624A">
      <w:pPr>
        <w:rPr>
          <w:rFonts w:ascii="Times New Roman" w:hAnsi="Times New Roman" w:cs="Times New Roman"/>
          <w:sz w:val="24"/>
          <w:szCs w:val="24"/>
        </w:rPr>
      </w:pPr>
    </w:p>
    <w:p w:rsidR="004E24D6" w:rsidRPr="004E24D6" w:rsidRDefault="004E24D6" w:rsidP="004E24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Одна из важных и актуальных задач </w:t>
      </w: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воспитания ребенка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дошкольного возраста– это развитие его ума, формирование таких мыслительных умений и способностей, которые позволяют легко осваивать новое.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современной образовательной системы проблема умственного воспитания (а ведь развитие познавательной активности и является одной из задач умственного воспитания) чрезвычайно важна и актуальна. Так важно учить мыслить творчески, нестандартно, самостоятельно находить нужное решение.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Большое значение в умственном воспитание детей имеет развитие </w:t>
      </w:r>
      <w:r w:rsidRPr="004E24D6">
        <w:rPr>
          <w:rFonts w:ascii="inherit" w:eastAsia="Times New Roman" w:hAnsi="inherit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элементарных математических представлений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 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ФГОС ДО требует сделать процесс овладения элементарными математическими представлениями </w:t>
      </w:r>
      <w:r w:rsidRPr="004E24D6">
        <w:rPr>
          <w:rFonts w:ascii="inherit" w:eastAsia="Times New Roman" w:hAnsi="inherit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привлекательным, ненавязчивым, радостным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Рассмотрим подробнее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образовательную </w:t>
      </w:r>
      <w:r w:rsidRPr="004E24D6">
        <w:rPr>
          <w:rFonts w:ascii="inherit" w:eastAsia="Times New Roman" w:hAnsi="inherit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область </w:t>
      </w:r>
      <w:r w:rsidRPr="004E24D6">
        <w:rPr>
          <w:rFonts w:ascii="inherit" w:eastAsia="Times New Roman" w:hAnsi="inherit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4E24D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а именно «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 у дошкольников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 в содержание Федерального государственного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стандарта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учётом Федерального государственного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стандарта к структуре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общеобразовательной программы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она подразумевает развитие у детей в процессе различных видов деятельности внимания, восприятия, памяти, мышления,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воображения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а также способностей к умственной деятельности, умение </w:t>
      </w:r>
      <w:r w:rsidRPr="004E24D6">
        <w:rPr>
          <w:rFonts w:ascii="inherit" w:eastAsia="Times New Roman" w:hAnsi="inherit" w:cs="Times New Roman"/>
          <w:color w:val="111111"/>
          <w:sz w:val="24"/>
          <w:szCs w:val="24"/>
          <w:bdr w:val="none" w:sz="0" w:space="0" w:color="auto" w:frame="1"/>
          <w:lang w:eastAsia="ru-RU"/>
        </w:rPr>
        <w:t>элементарно сравнивать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анализировать, обобщать, устанавливать простейшие </w:t>
      </w:r>
      <w:proofErr w:type="spellStart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причинно</w:t>
      </w:r>
      <w:proofErr w:type="spellEnd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– следственные связи.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 основными </w:t>
      </w:r>
      <w:r w:rsidRPr="004E24D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целями</w:t>
      </w:r>
      <w:proofErr w:type="gramEnd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математического развития детей дошкольного возраста являются: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Овладение детьми математическими способами познания </w:t>
      </w:r>
      <w:proofErr w:type="gramStart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действительности :</w:t>
      </w:r>
      <w:proofErr w:type="gramEnd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счет, измерение, простейшие вычисления;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точной, аргументированной и доказательной речи, обогащение словаря ребенка;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D6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8.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Развитие инициативности и активности детей.</w:t>
      </w:r>
    </w:p>
    <w:p w:rsidR="004E24D6" w:rsidRPr="004E24D6" w:rsidRDefault="004E24D6" w:rsidP="004E24D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4E24D6">
        <w:rPr>
          <w:color w:val="333333"/>
          <w:bdr w:val="none" w:sz="0" w:space="0" w:color="auto" w:frame="1"/>
        </w:rPr>
        <w:t> </w:t>
      </w:r>
      <w:r w:rsidRPr="004E24D6">
        <w:rPr>
          <w:color w:val="333333"/>
          <w:sz w:val="28"/>
          <w:szCs w:val="28"/>
          <w:bdr w:val="none" w:sz="0" w:space="0" w:color="auto" w:frame="1"/>
        </w:rPr>
        <w:t xml:space="preserve">Математическое развитие дошкольников – позитивные изменения в познавательной сфере личности, которые происходят в результате освоения </w:t>
      </w:r>
      <w:proofErr w:type="gramStart"/>
      <w:r w:rsidRPr="004E24D6">
        <w:rPr>
          <w:color w:val="333333"/>
          <w:sz w:val="28"/>
          <w:szCs w:val="28"/>
          <w:bdr w:val="none" w:sz="0" w:space="0" w:color="auto" w:frame="1"/>
        </w:rPr>
        <w:t>математических</w:t>
      </w:r>
      <w:r w:rsidRPr="004E24D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 w:rsidRPr="004E24D6">
        <w:rPr>
          <w:color w:val="333333"/>
          <w:sz w:val="28"/>
          <w:szCs w:val="28"/>
          <w:bdr w:val="none" w:sz="0" w:space="0" w:color="auto" w:frame="1"/>
        </w:rPr>
        <w:t>представлений</w:t>
      </w:r>
      <w:proofErr w:type="gramEnd"/>
      <w:r w:rsidRPr="004E24D6">
        <w:rPr>
          <w:color w:val="333333"/>
          <w:sz w:val="28"/>
          <w:szCs w:val="28"/>
          <w:bdr w:val="none" w:sz="0" w:space="0" w:color="auto" w:frame="1"/>
        </w:rPr>
        <w:t xml:space="preserve"> и связанных с ними логических операций.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ВОПРОС: Как же «разбудить» познавательный интерес ребенка?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Ответы: </w:t>
      </w:r>
      <w:r w:rsidRPr="004E24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новизна, необычность, неожиданность, несоответствие прежним представлениям.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Т.е</w:t>
      </w:r>
      <w:proofErr w:type="spellEnd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необходимо сделать </w:t>
      </w:r>
      <w:r w:rsidRPr="004E2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обучение занимательным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 При занимательном обучении обостряются эмоционально-мыслительные процессы, заставляющие наблюдать, сравнивать, рассуждать, аргументировать, доказывать правильность выполненных действий.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Задача взрослого - поддержать интерес ребенка!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Сегодня воспитателю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</w:t>
      </w: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Использовать интегрированный подход во всех видах деятельности педагогам помогает наличие в каждой группе детского сада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</w:t>
      </w:r>
      <w:proofErr w:type="spellStart"/>
      <w:proofErr w:type="gramStart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сказок.Занимательные</w:t>
      </w:r>
      <w:proofErr w:type="spellEnd"/>
      <w:proofErr w:type="gramEnd"/>
      <w:r w:rsidRPr="004E24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содержанию, направленные на развитие внимания, памяти, воображения, эти материалы стимулируют проявления детьми познавательного интереса. Естественно, что успех может быть обеспечен при условии личностно-  ориентированного взаимодействия ребёнка со взрослым и другими детьми.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Традиционными направлениями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формирования элементарных математических представлений у дошкольников являются: количество и счёт, величина, форма, ориентировка во времени, ориентировка в пространстве.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организации работы по ознакомлению детей с количеством, величиной, цветом, формой предметов выделяется несколько этапов, в ходе которых последовательно решается ряд общих дидактических 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приобретение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знаний о множестве, числе, величине, форме, пространстве и времени как основы математического развития;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навыков и умений в счете, вычислениях, измерении, моделировании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овладение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математической терминологией;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познавательных интересов и способностей, логического мышления, общее развитие ребенка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простейших графических умений и навыков;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и развитие общих приемов умственной деятельности </w:t>
      </w:r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(классификация, сравнение, обобщение и т. д.)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Образовательно – воспитательный процесс по формированию элементарных математических способностей строится с учётом следующих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принципов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принцип интеграции образовательных областей в соответствие с возрастными возможностями и особенностями детей;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формирование математических представлений на основе перцептивных действий детей, накопления чувственного опыта и его осмысления;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использование разнообразного и разнопланового дидактического материала, позволяющего обобщить понятия </w:t>
      </w:r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«число»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«множество»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«форма»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стимулирование активной речевой деятельности детей, речевое сопровождение перцептивных действий;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возможность сочетания самостоятельной деятельности детей и их </w:t>
      </w:r>
      <w:proofErr w:type="spellStart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разнообразноговзаимодействия</w:t>
      </w:r>
      <w:proofErr w:type="spellEnd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при освоении математических понятий;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развития познавательных способностей и познавательных интересов у дошкольников необходимо использовать следующие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 элементарный анализ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(установление причинно-следственных связей</w:t>
      </w:r>
      <w:proofErr w:type="gramStart"/>
      <w:r w:rsidRPr="004E24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;</w:t>
      </w:r>
      <w:proofErr w:type="gramEnd"/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сравнение;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метод моделирования и конструирования;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метод вопросов;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метод повторения;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решение логических задач;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экспериментирование и опыты.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проводится в различных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формах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организованная образовательная деятельность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демонстрационные опыты;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сенсорные праздники на основе народного календаря;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театрализация с математическим содержанием;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обучение в повседневных бытовых ситуациях;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беседы;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самостоятельная деятельность в развивающей среде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Основной формой работы с дошкольниками и ведущим видом их деятельности является </w:t>
      </w:r>
      <w:r w:rsidRPr="004E24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4E24D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игра.</w:t>
      </w: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Руководствуясь одним из принципов Федерального государственного образовательного стандарта - реализация программы происходит, используя различные формы, специфичные для детей данной возрастной группы и прежде всего в форме игры.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 представлений, понятий. Игра - это искра, зажигающая огонек пытливости и любознательности</w:t>
      </w:r>
      <w:proofErr w:type="gramStart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”</w:t>
      </w:r>
      <w:proofErr w:type="gramEnd"/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Именно игра с элементами обучения, интересная ребенку, поможет в развитии познавательных способностей дошкольника. Такой иг</w:t>
      </w:r>
      <w:bookmarkStart w:id="0" w:name="_GoBack"/>
      <w:bookmarkEnd w:id="0"/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рой являются дидактическая игра.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Дидактические игры по формированию математических представлений можно разделить на следующие группы.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Игры с цифрами и числами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 Игры путешествия во времени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3. Игры на ориентировку в пространстве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 Игры с геометрическими фигурами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 Игры на логическое мышление</w:t>
      </w:r>
    </w:p>
    <w:p w:rsidR="004E24D6" w:rsidRPr="004E24D6" w:rsidRDefault="004E24D6" w:rsidP="004E24D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4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дидактических играх ребёнок наблюдает, сравнивает, сопоставляет, классифицирует предметы по тем или иным признакам, производит доступный ему анализ и синтез, делает обобщения.</w:t>
      </w:r>
    </w:p>
    <w:p w:rsidR="004E24D6" w:rsidRPr="004E24D6" w:rsidRDefault="004E24D6" w:rsidP="004E24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24D6" w:rsidRPr="004E24D6" w:rsidRDefault="004E24D6">
      <w:pPr>
        <w:rPr>
          <w:rFonts w:ascii="Times New Roman" w:hAnsi="Times New Roman" w:cs="Times New Roman"/>
          <w:sz w:val="24"/>
          <w:szCs w:val="24"/>
        </w:rPr>
      </w:pPr>
    </w:p>
    <w:sectPr w:rsidR="004E24D6" w:rsidRPr="004E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D6"/>
    <w:rsid w:val="003A624A"/>
    <w:rsid w:val="004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E6C6"/>
  <w15:chartTrackingRefBased/>
  <w15:docId w15:val="{9E0B2251-EFF0-4383-A60C-54EFAE1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E24D6"/>
    <w:rPr>
      <w:i/>
      <w:iCs/>
    </w:rPr>
  </w:style>
  <w:style w:type="character" w:styleId="a4">
    <w:name w:val="Strong"/>
    <w:basedOn w:val="a0"/>
    <w:uiPriority w:val="22"/>
    <w:qFormat/>
    <w:rsid w:val="004E24D6"/>
    <w:rPr>
      <w:b/>
      <w:bCs/>
    </w:rPr>
  </w:style>
  <w:style w:type="paragraph" w:styleId="a5">
    <w:name w:val="List Paragraph"/>
    <w:basedOn w:val="a"/>
    <w:uiPriority w:val="34"/>
    <w:qFormat/>
    <w:rsid w:val="004E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2019-03-17T18:48:00Z</dcterms:created>
  <dcterms:modified xsi:type="dcterms:W3CDTF">2019-03-17T18:51:00Z</dcterms:modified>
</cp:coreProperties>
</file>